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Project Lighthouse — Customer Self-Service Portal</w:t>
      </w:r>
    </w:p>
    <w:p>
      <w:pPr>
        <w:pStyle w:val="Heading2"/>
      </w:pPr>
      <w:r>
        <w:t>1. Document Control</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BRD-LH-001</w:t>
            </w:r>
          </w:p>
        </w:tc>
      </w:tr>
      <w:tr>
        <w:tc>
          <w:tcPr>
            <w:tcW w:type="dxa" w:w="4320"/>
          </w:tcPr>
          <w:p>
            <w:r>
              <w:t>Project</w:t>
            </w:r>
          </w:p>
        </w:tc>
        <w:tc>
          <w:tcPr>
            <w:tcW w:type="dxa" w:w="4320"/>
          </w:tcPr>
          <w:p>
            <w:r>
              <w:t>Project Lighthouse — Customer Self-Service Portal</w:t>
            </w:r>
          </w:p>
        </w:tc>
      </w:tr>
      <w:tr>
        <w:tc>
          <w:tcPr>
            <w:tcW w:type="dxa" w:w="4320"/>
          </w:tcPr>
          <w:p>
            <w:r>
              <w:t>Organization</w:t>
            </w:r>
          </w:p>
        </w:tc>
        <w:tc>
          <w:tcPr>
            <w:tcW w:type="dxa" w:w="4320"/>
          </w:tcPr>
          <w:p>
            <w:r>
              <w:t>Meridian Home Goods</w:t>
            </w:r>
          </w:p>
        </w:tc>
      </w:tr>
      <w:tr>
        <w:tc>
          <w:tcPr>
            <w:tcW w:type="dxa" w:w="4320"/>
          </w:tcPr>
          <w:p>
            <w:r>
              <w:t>Version</w:t>
            </w:r>
          </w:p>
        </w:tc>
        <w:tc>
          <w:tcPr>
            <w:tcW w:type="dxa" w:w="4320"/>
          </w:tcPr>
          <w:p>
            <w:r>
              <w:t>1.2</w:t>
            </w:r>
          </w:p>
        </w:tc>
      </w:tr>
      <w:tr>
        <w:tc>
          <w:tcPr>
            <w:tcW w:type="dxa" w:w="4320"/>
          </w:tcPr>
          <w:p>
            <w:r>
              <w:t>Status</w:t>
            </w:r>
          </w:p>
        </w:tc>
        <w:tc>
          <w:tcPr>
            <w:tcW w:type="dxa" w:w="4320"/>
          </w:tcPr>
          <w:p>
            <w:r>
              <w:t>Approved</w:t>
            </w:r>
          </w:p>
        </w:tc>
      </w:tr>
      <w:tr>
        <w:tc>
          <w:tcPr>
            <w:tcW w:type="dxa" w:w="4320"/>
          </w:tcPr>
          <w:p>
            <w:r>
              <w:t>Author</w:t>
            </w:r>
          </w:p>
        </w:tc>
        <w:tc>
          <w:tcPr>
            <w:tcW w:type="dxa" w:w="4320"/>
          </w:tcPr>
          <w:p>
            <w:r>
              <w:t>Luis Ortega (SH-10)</w:t>
            </w:r>
          </w:p>
        </w:tc>
      </w:tr>
      <w:tr>
        <w:tc>
          <w:tcPr>
            <w:tcW w:type="dxa" w:w="4320"/>
          </w:tcPr>
          <w:p>
            <w:r>
              <w:t>Business Owner</w:t>
            </w:r>
          </w:p>
        </w:tc>
        <w:tc>
          <w:tcPr>
            <w:tcW w:type="dxa" w:w="4320"/>
          </w:tcPr>
          <w:p>
            <w:r>
              <w:t>Daniel Okafor (SH-02)</w:t>
            </w:r>
          </w:p>
        </w:tc>
      </w:tr>
      <w:tr>
        <w:tc>
          <w:tcPr>
            <w:tcW w:type="dxa" w:w="4320"/>
          </w:tcPr>
          <w:p>
            <w:r>
              <w:t>Executive Sponsor</w:t>
            </w:r>
          </w:p>
        </w:tc>
        <w:tc>
          <w:tcPr>
            <w:tcW w:type="dxa" w:w="4320"/>
          </w:tcPr>
          <w:p>
            <w:r>
              <w:t>Priya Raman (SH-01)</w:t>
            </w:r>
          </w:p>
        </w:tc>
      </w:tr>
      <w:tr>
        <w:tc>
          <w:tcPr>
            <w:tcW w:type="dxa" w:w="4320"/>
          </w:tcPr>
          <w:p>
            <w:r>
              <w:t>Created</w:t>
            </w:r>
          </w:p>
        </w:tc>
        <w:tc>
          <w:tcPr>
            <w:tcW w:type="dxa" w:w="4320"/>
          </w:tcPr>
          <w:p>
            <w:r>
              <w:t>2026-09-01</w:t>
            </w:r>
          </w:p>
        </w:tc>
      </w:tr>
      <w:tr>
        <w:tc>
          <w:tcPr>
            <w:tcW w:type="dxa" w:w="4320"/>
          </w:tcPr>
          <w:p>
            <w:r>
              <w:t>Last Updated</w:t>
            </w:r>
          </w:p>
        </w:tc>
        <w:tc>
          <w:tcPr>
            <w:tcW w:type="dxa" w:w="4320"/>
          </w:tcPr>
          <w:p>
            <w:r>
              <w:t>2026-10-14</w:t>
            </w:r>
          </w:p>
        </w:tc>
      </w:tr>
      <w:tr>
        <w:tc>
          <w:tcPr>
            <w:tcW w:type="dxa" w:w="4320"/>
          </w:tcPr>
          <w:p>
            <w:r>
              <w:t>Classification</w:t>
            </w:r>
          </w:p>
        </w:tc>
        <w:tc>
          <w:tcPr>
            <w:tcW w:type="dxa" w:w="4320"/>
          </w:tcPr>
          <w:p>
            <w:r>
              <w:t>Internal — Confidential</w:t>
            </w:r>
          </w:p>
        </w:tc>
      </w:tr>
    </w:tbl>
    <w:p>
      <w:pPr>
        <w:pStyle w:val="Heading3"/>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0.1</w:t>
            </w:r>
          </w:p>
        </w:tc>
        <w:tc>
          <w:tcPr>
            <w:tcW w:type="dxa" w:w="2160"/>
          </w:tcPr>
          <w:p>
            <w:r>
              <w:t>2026-09-01</w:t>
            </w:r>
          </w:p>
        </w:tc>
        <w:tc>
          <w:tcPr>
            <w:tcW w:type="dxa" w:w="2160"/>
          </w:tcPr>
          <w:p>
            <w:r>
              <w:t>Luis Ortega</w:t>
            </w:r>
          </w:p>
        </w:tc>
        <w:tc>
          <w:tcPr>
            <w:tcW w:type="dxa" w:w="2160"/>
          </w:tcPr>
          <w:p>
            <w:r>
              <w:t>Initial draft from discovery workshops</w:t>
            </w:r>
          </w:p>
        </w:tc>
      </w:tr>
      <w:tr>
        <w:tc>
          <w:tcPr>
            <w:tcW w:type="dxa" w:w="2160"/>
          </w:tcPr>
          <w:p>
            <w:r>
              <w:t>0.5</w:t>
            </w:r>
          </w:p>
        </w:tc>
        <w:tc>
          <w:tcPr>
            <w:tcW w:type="dxa" w:w="2160"/>
          </w:tcPr>
          <w:p>
            <w:r>
              <w:t>2026-09-18</w:t>
            </w:r>
          </w:p>
        </w:tc>
        <w:tc>
          <w:tcPr>
            <w:tcW w:type="dxa" w:w="2160"/>
          </w:tcPr>
          <w:p>
            <w:r>
              <w:t>Luis Ortega</w:t>
            </w:r>
          </w:p>
        </w:tc>
        <w:tc>
          <w:tcPr>
            <w:tcW w:type="dxa" w:w="2160"/>
          </w:tcPr>
          <w:p>
            <w:r>
              <w:t>Added functional requirements and use cases</w:t>
            </w:r>
          </w:p>
        </w:tc>
      </w:tr>
      <w:tr>
        <w:tc>
          <w:tcPr>
            <w:tcW w:type="dxa" w:w="2160"/>
          </w:tcPr>
          <w:p>
            <w:r>
              <w:t>1.0</w:t>
            </w:r>
          </w:p>
        </w:tc>
        <w:tc>
          <w:tcPr>
            <w:tcW w:type="dxa" w:w="2160"/>
          </w:tcPr>
          <w:p>
            <w:r>
              <w:t>2026-10-02</w:t>
            </w:r>
          </w:p>
        </w:tc>
        <w:tc>
          <w:tcPr>
            <w:tcW w:type="dxa" w:w="2160"/>
          </w:tcPr>
          <w:p>
            <w:r>
              <w:t>Luis Ortega</w:t>
            </w:r>
          </w:p>
        </w:tc>
        <w:tc>
          <w:tcPr>
            <w:tcW w:type="dxa" w:w="2160"/>
          </w:tcPr>
          <w:p>
            <w:r>
              <w:t>Baseline issued for stakeholder review</w:t>
            </w:r>
          </w:p>
        </w:tc>
      </w:tr>
      <w:tr>
        <w:tc>
          <w:tcPr>
            <w:tcW w:type="dxa" w:w="2160"/>
          </w:tcPr>
          <w:p>
            <w:r>
              <w:t>1.1</w:t>
            </w:r>
          </w:p>
        </w:tc>
        <w:tc>
          <w:tcPr>
            <w:tcW w:type="dxa" w:w="2160"/>
          </w:tcPr>
          <w:p>
            <w:r>
              <w:t>2026-10-09</w:t>
            </w:r>
          </w:p>
        </w:tc>
        <w:tc>
          <w:tcPr>
            <w:tcW w:type="dxa" w:w="2160"/>
          </w:tcPr>
          <w:p>
            <w:r>
              <w:t>Luis Ortega</w:t>
            </w:r>
          </w:p>
        </w:tc>
        <w:tc>
          <w:tcPr>
            <w:tcW w:type="dxa" w:w="2160"/>
          </w:tcPr>
          <w:p>
            <w:r>
              <w:t>Added NFR-07 and RK-06 after Finance review</w:t>
            </w:r>
          </w:p>
        </w:tc>
      </w:tr>
      <w:tr>
        <w:tc>
          <w:tcPr>
            <w:tcW w:type="dxa" w:w="2160"/>
          </w:tcPr>
          <w:p>
            <w:r>
              <w:t>1.2</w:t>
            </w:r>
          </w:p>
        </w:tc>
        <w:tc>
          <w:tcPr>
            <w:tcW w:type="dxa" w:w="2160"/>
          </w:tcPr>
          <w:p>
            <w:r>
              <w:t>2026-10-14</w:t>
            </w:r>
          </w:p>
        </w:tc>
        <w:tc>
          <w:tcPr>
            <w:tcW w:type="dxa" w:w="2160"/>
          </w:tcPr>
          <w:p>
            <w:r>
              <w:t>Luis Ortega</w:t>
            </w:r>
          </w:p>
        </w:tc>
        <w:tc>
          <w:tcPr>
            <w:tcW w:type="dxa" w:w="2160"/>
          </w:tcPr>
          <w:p>
            <w:r>
              <w:t>Final approvals incorporated</w:t>
            </w:r>
          </w:p>
        </w:tc>
      </w:tr>
    </w:tbl>
    <w:p>
      <w:pPr>
        <w:pStyle w:val="Heading2"/>
      </w:pPr>
      <w:r>
        <w:t>2. Executive Summary</w:t>
      </w:r>
    </w:p>
    <w:p>
      <w:r>
        <w:t>Meridian Home Goods receives 48,000 support calls per month, most of them about order status, returns, and account changes. Project Lighthouse delivers a customer self-service portal that lets customers track orders, return or exchange items, manage their accounts, and get instant answers without contacting an agent. The portal integrates with OrderHub, the warehouse system, CareDesk CRM, and the PayBridge payment gateway. It is delivered in three releases between May and August 2027, with a total budget of $1.70M against a cap of $1.85M. Expected outcomes are a 35% reduction in support calls, CSAT rising from 72% to 85%, and return processing falling from 9 days to 4.</w:t>
      </w:r>
    </w:p>
    <w:p>
      <w:pPr>
        <w:pStyle w:val="Heading2"/>
      </w:pPr>
      <w:r>
        <w:t>3. Business Background and Problem Statement</w:t>
      </w:r>
    </w:p>
    <w:p>
      <w:r>
        <w:t>Meridian sells furniture and home goods online and through 140 stores. Online revenue grew 41% over the last two years, but post-purchase service did not scale with it.</w:t>
      </w:r>
    </w:p>
    <w:p>
      <w:r>
        <w:t>Current state:</w:t>
      </w:r>
    </w:p>
    <w:p>
      <w:pPr>
        <w:pStyle w:val="ListBullet"/>
      </w:pPr>
      <w:r>
        <w:t>62% of inbound calls are "where is my order" queries; 18% concern returns; 9% concern account changes.</w:t>
      </w:r>
    </w:p>
    <w:p>
      <w:pPr>
        <w:pStyle w:val="ListBullet"/>
      </w:pPr>
      <w:r>
        <w:t>Returns are started by phone or email and keyed manually into OrderHub. The average return takes 9 days from request to refund.</w:t>
      </w:r>
    </w:p>
    <w:p>
      <w:pPr>
        <w:pStyle w:val="ListBullet"/>
      </w:pPr>
      <w:r>
        <w:t>Customers have no online view of order status beyond the confirmation email.</w:t>
      </w:r>
    </w:p>
    <w:p>
      <w:pPr>
        <w:pStyle w:val="ListBullet"/>
      </w:pPr>
      <w:r>
        <w:t>Cost-to-serve is $4.10 per order and rising with call volume.</w:t>
      </w:r>
    </w:p>
    <w:p>
      <w:pPr>
        <w:pStyle w:val="ListBullet"/>
      </w:pPr>
      <w:r>
        <w:t>Post-purchase CSAT is 72%, the lowest score in the customer journey.</w:t>
      </w:r>
    </w:p>
    <w:p>
      <w:r>
        <w:t>Problem statement: customers cannot resolve routine post-purchase needs on their own, which drives high call volume, slow returns, rising cost, and low satisfaction.</w:t>
      </w:r>
    </w:p>
    <w:p>
      <w:pPr>
        <w:pStyle w:val="Heading2"/>
      </w:pPr>
      <w:r>
        <w:t>4. Business Objectives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Objective</w:t>
            </w:r>
          </w:p>
        </w:tc>
        <w:tc>
          <w:tcPr>
            <w:tcW w:type="dxa" w:w="2160"/>
          </w:tcPr>
          <w:p>
            <w:r>
              <w:t>Target</w:t>
            </w:r>
          </w:p>
        </w:tc>
        <w:tc>
          <w:tcPr>
            <w:tcW w:type="dxa" w:w="2160"/>
          </w:tcPr>
          <w:p>
            <w:r>
              <w:t>Owner</w:t>
            </w:r>
          </w:p>
        </w:tc>
      </w:tr>
      <w:tr>
        <w:tc>
          <w:tcPr>
            <w:tcW w:type="dxa" w:w="2160"/>
          </w:tcPr>
          <w:p>
            <w:r>
              <w:t>BO-01</w:t>
            </w:r>
          </w:p>
        </w:tc>
        <w:tc>
          <w:tcPr>
            <w:tcW w:type="dxa" w:w="2160"/>
          </w:tcPr>
          <w:p>
            <w:r>
              <w:t>Reduce inbound support call volume</w:t>
            </w:r>
          </w:p>
        </w:tc>
        <w:tc>
          <w:tcPr>
            <w:tcW w:type="dxa" w:w="2160"/>
          </w:tcPr>
          <w:p>
            <w:r>
              <w:t>35% reduction within 12 months of launch</w:t>
            </w:r>
          </w:p>
        </w:tc>
        <w:tc>
          <w:tcPr>
            <w:tcW w:type="dxa" w:w="2160"/>
          </w:tcPr>
          <w:p>
            <w:r>
              <w:t>SH-03</w:t>
            </w:r>
          </w:p>
        </w:tc>
      </w:tr>
      <w:tr>
        <w:tc>
          <w:tcPr>
            <w:tcW w:type="dxa" w:w="2160"/>
          </w:tcPr>
          <w:p>
            <w:r>
              <w:t>BO-02</w:t>
            </w:r>
          </w:p>
        </w:tc>
        <w:tc>
          <w:tcPr>
            <w:tcW w:type="dxa" w:w="2160"/>
          </w:tcPr>
          <w:p>
            <w:r>
              <w:t>Raise post-purchase customer satisfaction</w:t>
            </w:r>
          </w:p>
        </w:tc>
        <w:tc>
          <w:tcPr>
            <w:tcW w:type="dxa" w:w="2160"/>
          </w:tcPr>
          <w:p>
            <w:r>
              <w:t>CSAT from 72% to 85%</w:t>
            </w:r>
          </w:p>
        </w:tc>
        <w:tc>
          <w:tcPr>
            <w:tcW w:type="dxa" w:w="2160"/>
          </w:tcPr>
          <w:p>
            <w:r>
              <w:t>SH-01</w:t>
            </w:r>
          </w:p>
        </w:tc>
      </w:tr>
      <w:tr>
        <w:tc>
          <w:tcPr>
            <w:tcW w:type="dxa" w:w="2160"/>
          </w:tcPr>
          <w:p>
            <w:r>
              <w:t>BO-03</w:t>
            </w:r>
          </w:p>
        </w:tc>
        <w:tc>
          <w:tcPr>
            <w:tcW w:type="dxa" w:w="2160"/>
          </w:tcPr>
          <w:p>
            <w:r>
              <w:t>Shorten return processing time</w:t>
            </w:r>
          </w:p>
        </w:tc>
        <w:tc>
          <w:tcPr>
            <w:tcW w:type="dxa" w:w="2160"/>
          </w:tcPr>
          <w:p>
            <w:r>
              <w:t>Average from 9 days to 4 days</w:t>
            </w:r>
          </w:p>
        </w:tc>
        <w:tc>
          <w:tcPr>
            <w:tcW w:type="dxa" w:w="2160"/>
          </w:tcPr>
          <w:p>
            <w:r>
              <w:t>SH-08</w:t>
            </w:r>
          </w:p>
        </w:tc>
      </w:tr>
      <w:tr>
        <w:tc>
          <w:tcPr>
            <w:tcW w:type="dxa" w:w="2160"/>
          </w:tcPr>
          <w:p>
            <w:r>
              <w:t>BO-04</w:t>
            </w:r>
          </w:p>
        </w:tc>
        <w:tc>
          <w:tcPr>
            <w:tcW w:type="dxa" w:w="2160"/>
          </w:tcPr>
          <w:p>
            <w:r>
              <w:t>Lower cost-to-serve per order</w:t>
            </w:r>
          </w:p>
        </w:tc>
        <w:tc>
          <w:tcPr>
            <w:tcW w:type="dxa" w:w="2160"/>
          </w:tcPr>
          <w:p>
            <w:r>
              <w:t>20% reduction, from $4.10 to $3.28</w:t>
            </w:r>
          </w:p>
        </w:tc>
        <w:tc>
          <w:tcPr>
            <w:tcW w:type="dxa" w:w="2160"/>
          </w:tcPr>
          <w:p>
            <w:r>
              <w:t>SH-06</w:t>
            </w:r>
          </w:p>
        </w:tc>
      </w:tr>
    </w:tbl>
    <w:p>
      <w:pPr>
        <w:pStyle w:val="Heading2"/>
      </w:pPr>
      <w:r>
        <w:t>5. Scope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Item</w:t>
            </w:r>
          </w:p>
        </w:tc>
        <w:tc>
          <w:tcPr>
            <w:tcW w:type="dxa" w:w="2160"/>
          </w:tcPr>
          <w:p>
            <w:r>
              <w:t>Status</w:t>
            </w:r>
          </w:p>
        </w:tc>
        <w:tc>
          <w:tcPr>
            <w:tcW w:type="dxa" w:w="2160"/>
          </w:tcPr>
          <w:p>
            <w:r>
              <w:t>Rationale</w:t>
            </w:r>
          </w:p>
        </w:tc>
      </w:tr>
      <w:tr>
        <w:tc>
          <w:tcPr>
            <w:tcW w:type="dxa" w:w="2160"/>
          </w:tcPr>
          <w:p>
            <w:r>
              <w:t>SC-01</w:t>
            </w:r>
          </w:p>
        </w:tc>
        <w:tc>
          <w:tcPr>
            <w:tcW w:type="dxa" w:w="2160"/>
          </w:tcPr>
          <w:p>
            <w:r>
              <w:t>Online order tracking for registered and guest customers</w:t>
            </w:r>
          </w:p>
        </w:tc>
        <w:tc>
          <w:tcPr>
            <w:tcW w:type="dxa" w:w="2160"/>
          </w:tcPr>
          <w:p>
            <w:r>
              <w:t>In Scope</w:t>
            </w:r>
          </w:p>
        </w:tc>
        <w:tc>
          <w:tcPr>
            <w:tcW w:type="dxa" w:w="2160"/>
          </w:tcPr>
          <w:p>
            <w:r>
              <w:t>Largest call driver (62% of contacts)</w:t>
            </w:r>
          </w:p>
        </w:tc>
      </w:tr>
      <w:tr>
        <w:tc>
          <w:tcPr>
            <w:tcW w:type="dxa" w:w="2160"/>
          </w:tcPr>
          <w:p>
            <w:r>
              <w:t>SC-02</w:t>
            </w:r>
          </w:p>
        </w:tc>
        <w:tc>
          <w:tcPr>
            <w:tcW w:type="dxa" w:w="2160"/>
          </w:tcPr>
          <w:p>
            <w:r>
              <w:t>Self-service returns, exchanges, and refunds</w:t>
            </w:r>
          </w:p>
        </w:tc>
        <w:tc>
          <w:tcPr>
            <w:tcW w:type="dxa" w:w="2160"/>
          </w:tcPr>
          <w:p>
            <w:r>
              <w:t>In Scope</w:t>
            </w:r>
          </w:p>
        </w:tc>
        <w:tc>
          <w:tcPr>
            <w:tcW w:type="dxa" w:w="2160"/>
          </w:tcPr>
          <w:p>
            <w:r>
              <w:t>Second-largest call driver; drives return cycle time</w:t>
            </w:r>
          </w:p>
        </w:tc>
      </w:tr>
      <w:tr>
        <w:tc>
          <w:tcPr>
            <w:tcW w:type="dxa" w:w="2160"/>
          </w:tcPr>
          <w:p>
            <w:r>
              <w:t>SC-03</w:t>
            </w:r>
          </w:p>
        </w:tc>
        <w:tc>
          <w:tcPr>
            <w:tcW w:type="dxa" w:w="2160"/>
          </w:tcPr>
          <w:p>
            <w:r>
              <w:t>Account, profile, and privacy self-management</w:t>
            </w:r>
          </w:p>
        </w:tc>
        <w:tc>
          <w:tcPr>
            <w:tcW w:type="dxa" w:w="2160"/>
          </w:tcPr>
          <w:p>
            <w:r>
              <w:t>In Scope</w:t>
            </w:r>
          </w:p>
        </w:tc>
        <w:tc>
          <w:tcPr>
            <w:tcW w:type="dxa" w:w="2160"/>
          </w:tcPr>
          <w:p>
            <w:r>
              <w:t>Removes account-change calls; meets privacy obligations</w:t>
            </w:r>
          </w:p>
        </w:tc>
      </w:tr>
      <w:tr>
        <w:tc>
          <w:tcPr>
            <w:tcW w:type="dxa" w:w="2160"/>
          </w:tcPr>
          <w:p>
            <w:r>
              <w:t>SC-04</w:t>
            </w:r>
          </w:p>
        </w:tc>
        <w:tc>
          <w:tcPr>
            <w:tcW w:type="dxa" w:w="2160"/>
          </w:tcPr>
          <w:p>
            <w:r>
              <w:t>Knowledge base and virtual assistant</w:t>
            </w:r>
          </w:p>
        </w:tc>
        <w:tc>
          <w:tcPr>
            <w:tcW w:type="dxa" w:w="2160"/>
          </w:tcPr>
          <w:p>
            <w:r>
              <w:t>In Scope</w:t>
            </w:r>
          </w:p>
        </w:tc>
        <w:tc>
          <w:tcPr>
            <w:tcW w:type="dxa" w:w="2160"/>
          </w:tcPr>
          <w:p>
            <w:r>
              <w:t>Answers common questions 24/7</w:t>
            </w:r>
          </w:p>
        </w:tc>
      </w:tr>
      <w:tr>
        <w:tc>
          <w:tcPr>
            <w:tcW w:type="dxa" w:w="2160"/>
          </w:tcPr>
          <w:p>
            <w:r>
              <w:t>SC-05</w:t>
            </w:r>
          </w:p>
        </w:tc>
        <w:tc>
          <w:tcPr>
            <w:tcW w:type="dxa" w:w="2160"/>
          </w:tcPr>
          <w:p>
            <w:r>
              <w:t>Agent console integration with self-service history</w:t>
            </w:r>
          </w:p>
        </w:tc>
        <w:tc>
          <w:tcPr>
            <w:tcW w:type="dxa" w:w="2160"/>
          </w:tcPr>
          <w:p>
            <w:r>
              <w:t>In Scope</w:t>
            </w:r>
          </w:p>
        </w:tc>
        <w:tc>
          <w:tcPr>
            <w:tcW w:type="dxa" w:w="2160"/>
          </w:tcPr>
          <w:p>
            <w:r>
              <w:t>Shortens escalated calls</w:t>
            </w:r>
          </w:p>
        </w:tc>
      </w:tr>
      <w:tr>
        <w:tc>
          <w:tcPr>
            <w:tcW w:type="dxa" w:w="2160"/>
          </w:tcPr>
          <w:p>
            <w:r>
              <w:t>SC-06</w:t>
            </w:r>
          </w:p>
        </w:tc>
        <w:tc>
          <w:tcPr>
            <w:tcW w:type="dxa" w:w="2160"/>
          </w:tcPr>
          <w:p>
            <w:r>
              <w:t>In-store point-of-sale returns</w:t>
            </w:r>
          </w:p>
        </w:tc>
        <w:tc>
          <w:tcPr>
            <w:tcW w:type="dxa" w:w="2160"/>
          </w:tcPr>
          <w:p>
            <w:r>
              <w:t>Out of Scope</w:t>
            </w:r>
          </w:p>
        </w:tc>
        <w:tc>
          <w:tcPr>
            <w:tcW w:type="dxa" w:w="2160"/>
          </w:tcPr>
          <w:p>
            <w:r>
              <w:t>Covered by the separate Retail Operations program in FY27</w:t>
            </w:r>
          </w:p>
        </w:tc>
      </w:tr>
      <w:tr>
        <w:tc>
          <w:tcPr>
            <w:tcW w:type="dxa" w:w="2160"/>
          </w:tcPr>
          <w:p>
            <w:r>
              <w:t>SC-07</w:t>
            </w:r>
          </w:p>
        </w:tc>
        <w:tc>
          <w:tcPr>
            <w:tcW w:type="dxa" w:w="2160"/>
          </w:tcPr>
          <w:p>
            <w:r>
              <w:t>Native iOS and Android apps</w:t>
            </w:r>
          </w:p>
        </w:tc>
        <w:tc>
          <w:tcPr>
            <w:tcW w:type="dxa" w:w="2160"/>
          </w:tcPr>
          <w:p>
            <w:r>
              <w:t>Out of Scope</w:t>
            </w:r>
          </w:p>
        </w:tc>
        <w:tc>
          <w:tcPr>
            <w:tcW w:type="dxa" w:w="2160"/>
          </w:tcPr>
          <w:p>
            <w:r>
              <w:t>Deferred to Phase 2 after web adoption is proven</w:t>
            </w:r>
          </w:p>
        </w:tc>
      </w:tr>
      <w:tr>
        <w:tc>
          <w:tcPr>
            <w:tcW w:type="dxa" w:w="2160"/>
          </w:tcPr>
          <w:p>
            <w:r>
              <w:t>SC-08</w:t>
            </w:r>
          </w:p>
        </w:tc>
        <w:tc>
          <w:tcPr>
            <w:tcW w:type="dxa" w:w="2160"/>
          </w:tcPr>
          <w:p>
            <w:r>
              <w:t>Loyalty program redesign</w:t>
            </w:r>
          </w:p>
        </w:tc>
        <w:tc>
          <w:tcPr>
            <w:tcW w:type="dxa" w:w="2160"/>
          </w:tcPr>
          <w:p>
            <w:r>
              <w:t>Out of Scope</w:t>
            </w:r>
          </w:p>
        </w:tc>
        <w:tc>
          <w:tcPr>
            <w:tcW w:type="dxa" w:w="2160"/>
          </w:tcPr>
          <w:p>
            <w:r>
              <w:t>Owned by Marketing; no dependency on this portal</w:t>
            </w:r>
          </w:p>
        </w:tc>
      </w:tr>
    </w:tbl>
    <w:p>
      <w:pPr>
        <w:pStyle w:val="Heading2"/>
      </w:pPr>
      <w:r>
        <w:t>6. Stakeholders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Name</w:t>
            </w:r>
          </w:p>
        </w:tc>
        <w:tc>
          <w:tcPr>
            <w:tcW w:type="dxa" w:w="1234"/>
          </w:tcPr>
          <w:p>
            <w:r>
              <w:t>Title</w:t>
            </w:r>
          </w:p>
        </w:tc>
        <w:tc>
          <w:tcPr>
            <w:tcW w:type="dxa" w:w="1234"/>
          </w:tcPr>
          <w:p>
            <w:r>
              <w:t>Department</w:t>
            </w:r>
          </w:p>
        </w:tc>
        <w:tc>
          <w:tcPr>
            <w:tcW w:type="dxa" w:w="1234"/>
          </w:tcPr>
          <w:p>
            <w:r>
              <w:t>Project Role</w:t>
            </w:r>
          </w:p>
        </w:tc>
        <w:tc>
          <w:tcPr>
            <w:tcW w:type="dxa" w:w="1234"/>
          </w:tcPr>
          <w:p>
            <w:r>
              <w:t>RACI</w:t>
            </w:r>
          </w:p>
        </w:tc>
        <w:tc>
          <w:tcPr>
            <w:tcW w:type="dxa" w:w="1234"/>
          </w:tcPr>
          <w:p>
            <w:r>
              <w:t>Influence</w:t>
            </w:r>
          </w:p>
        </w:tc>
      </w:tr>
      <w:tr>
        <w:tc>
          <w:tcPr>
            <w:tcW w:type="dxa" w:w="1234"/>
          </w:tcPr>
          <w:p>
            <w:r>
              <w:t>SH-01</w:t>
            </w:r>
          </w:p>
        </w:tc>
        <w:tc>
          <w:tcPr>
            <w:tcW w:type="dxa" w:w="1234"/>
          </w:tcPr>
          <w:p>
            <w:r>
              <w:t>Priya Raman</w:t>
            </w:r>
          </w:p>
        </w:tc>
        <w:tc>
          <w:tcPr>
            <w:tcW w:type="dxa" w:w="1234"/>
          </w:tcPr>
          <w:p>
            <w:r>
              <w:t>VP Customer Experience</w:t>
            </w:r>
          </w:p>
        </w:tc>
        <w:tc>
          <w:tcPr>
            <w:tcW w:type="dxa" w:w="1234"/>
          </w:tcPr>
          <w:p>
            <w:r>
              <w:t>Customer Experience</w:t>
            </w:r>
          </w:p>
        </w:tc>
        <w:tc>
          <w:tcPr>
            <w:tcW w:type="dxa" w:w="1234"/>
          </w:tcPr>
          <w:p>
            <w:r>
              <w:t>Executive Sponsor</w:t>
            </w:r>
          </w:p>
        </w:tc>
        <w:tc>
          <w:tcPr>
            <w:tcW w:type="dxa" w:w="1234"/>
          </w:tcPr>
          <w:p>
            <w:r>
              <w:t>Accountable</w:t>
            </w:r>
          </w:p>
        </w:tc>
        <w:tc>
          <w:tcPr>
            <w:tcW w:type="dxa" w:w="1234"/>
          </w:tcPr>
          <w:p>
            <w:r>
              <w:t>High</w:t>
            </w:r>
          </w:p>
        </w:tc>
      </w:tr>
      <w:tr>
        <w:tc>
          <w:tcPr>
            <w:tcW w:type="dxa" w:w="1234"/>
          </w:tcPr>
          <w:p>
            <w:r>
              <w:t>SH-02</w:t>
            </w:r>
          </w:p>
        </w:tc>
        <w:tc>
          <w:tcPr>
            <w:tcW w:type="dxa" w:w="1234"/>
          </w:tcPr>
          <w:p>
            <w:r>
              <w:t>Daniel Okafor</w:t>
            </w:r>
          </w:p>
        </w:tc>
        <w:tc>
          <w:tcPr>
            <w:tcW w:type="dxa" w:w="1234"/>
          </w:tcPr>
          <w:p>
            <w:r>
              <w:t>Director of E-commerce</w:t>
            </w:r>
          </w:p>
        </w:tc>
        <w:tc>
          <w:tcPr>
            <w:tcW w:type="dxa" w:w="1234"/>
          </w:tcPr>
          <w:p>
            <w:r>
              <w:t>Digital</w:t>
            </w:r>
          </w:p>
        </w:tc>
        <w:tc>
          <w:tcPr>
            <w:tcW w:type="dxa" w:w="1234"/>
          </w:tcPr>
          <w:p>
            <w:r>
              <w:t>Product Owner</w:t>
            </w:r>
          </w:p>
        </w:tc>
        <w:tc>
          <w:tcPr>
            <w:tcW w:type="dxa" w:w="1234"/>
          </w:tcPr>
          <w:p>
            <w:r>
              <w:t>Responsible</w:t>
            </w:r>
          </w:p>
        </w:tc>
        <w:tc>
          <w:tcPr>
            <w:tcW w:type="dxa" w:w="1234"/>
          </w:tcPr>
          <w:p>
            <w:r>
              <w:t>High</w:t>
            </w:r>
          </w:p>
        </w:tc>
      </w:tr>
      <w:tr>
        <w:tc>
          <w:tcPr>
            <w:tcW w:type="dxa" w:w="1234"/>
          </w:tcPr>
          <w:p>
            <w:r>
              <w:t>SH-03</w:t>
            </w:r>
          </w:p>
        </w:tc>
        <w:tc>
          <w:tcPr>
            <w:tcW w:type="dxa" w:w="1234"/>
          </w:tcPr>
          <w:p>
            <w:r>
              <w:t>Mei Lin Chen</w:t>
            </w:r>
          </w:p>
        </w:tc>
        <w:tc>
          <w:tcPr>
            <w:tcW w:type="dxa" w:w="1234"/>
          </w:tcPr>
          <w:p>
            <w:r>
              <w:t>Head of Support Operations</w:t>
            </w:r>
          </w:p>
        </w:tc>
        <w:tc>
          <w:tcPr>
            <w:tcW w:type="dxa" w:w="1234"/>
          </w:tcPr>
          <w:p>
            <w:r>
              <w:t>Customer Support</w:t>
            </w:r>
          </w:p>
        </w:tc>
        <w:tc>
          <w:tcPr>
            <w:tcW w:type="dxa" w:w="1234"/>
          </w:tcPr>
          <w:p>
            <w:r>
              <w:t>Business Lead, Support</w:t>
            </w:r>
          </w:p>
        </w:tc>
        <w:tc>
          <w:tcPr>
            <w:tcW w:type="dxa" w:w="1234"/>
          </w:tcPr>
          <w:p>
            <w:r>
              <w:t>Responsible</w:t>
            </w:r>
          </w:p>
        </w:tc>
        <w:tc>
          <w:tcPr>
            <w:tcW w:type="dxa" w:w="1234"/>
          </w:tcPr>
          <w:p>
            <w:r>
              <w:t>High</w:t>
            </w:r>
          </w:p>
        </w:tc>
      </w:tr>
      <w:tr>
        <w:tc>
          <w:tcPr>
            <w:tcW w:type="dxa" w:w="1234"/>
          </w:tcPr>
          <w:p>
            <w:r>
              <w:t>SH-04</w:t>
            </w:r>
          </w:p>
        </w:tc>
        <w:tc>
          <w:tcPr>
            <w:tcW w:type="dxa" w:w="1234"/>
          </w:tcPr>
          <w:p>
            <w:r>
              <w:t>Rafael Souza</w:t>
            </w:r>
          </w:p>
        </w:tc>
        <w:tc>
          <w:tcPr>
            <w:tcW w:type="dxa" w:w="1234"/>
          </w:tcPr>
          <w:p>
            <w:r>
              <w:t>Enterprise Architect</w:t>
            </w:r>
          </w:p>
        </w:tc>
        <w:tc>
          <w:tcPr>
            <w:tcW w:type="dxa" w:w="1234"/>
          </w:tcPr>
          <w:p>
            <w:r>
              <w:t>IT</w:t>
            </w:r>
          </w:p>
        </w:tc>
        <w:tc>
          <w:tcPr>
            <w:tcW w:type="dxa" w:w="1234"/>
          </w:tcPr>
          <w:p>
            <w:r>
              <w:t>Solution Architect</w:t>
            </w:r>
          </w:p>
        </w:tc>
        <w:tc>
          <w:tcPr>
            <w:tcW w:type="dxa" w:w="1234"/>
          </w:tcPr>
          <w:p>
            <w:r>
              <w:t>Responsible</w:t>
            </w:r>
          </w:p>
        </w:tc>
        <w:tc>
          <w:tcPr>
            <w:tcW w:type="dxa" w:w="1234"/>
          </w:tcPr>
          <w:p>
            <w:r>
              <w:t>Medium</w:t>
            </w:r>
          </w:p>
        </w:tc>
      </w:tr>
      <w:tr>
        <w:tc>
          <w:tcPr>
            <w:tcW w:type="dxa" w:w="1234"/>
          </w:tcPr>
          <w:p>
            <w:r>
              <w:t>SH-05</w:t>
            </w:r>
          </w:p>
        </w:tc>
        <w:tc>
          <w:tcPr>
            <w:tcW w:type="dxa" w:w="1234"/>
          </w:tcPr>
          <w:p>
            <w:r>
              <w:t>Hannah Weber</w:t>
            </w:r>
          </w:p>
        </w:tc>
        <w:tc>
          <w:tcPr>
            <w:tcW w:type="dxa" w:w="1234"/>
          </w:tcPr>
          <w:p>
            <w:r>
              <w:t>Information Security Lead</w:t>
            </w:r>
          </w:p>
        </w:tc>
        <w:tc>
          <w:tcPr>
            <w:tcW w:type="dxa" w:w="1234"/>
          </w:tcPr>
          <w:p>
            <w:r>
              <w:t>IT Security</w:t>
            </w:r>
          </w:p>
        </w:tc>
        <w:tc>
          <w:tcPr>
            <w:tcW w:type="dxa" w:w="1234"/>
          </w:tcPr>
          <w:p>
            <w:r>
              <w:t>Security Reviewer</w:t>
            </w:r>
          </w:p>
        </w:tc>
        <w:tc>
          <w:tcPr>
            <w:tcW w:type="dxa" w:w="1234"/>
          </w:tcPr>
          <w:p>
            <w:r>
              <w:t>Consulted</w:t>
            </w:r>
          </w:p>
        </w:tc>
        <w:tc>
          <w:tcPr>
            <w:tcW w:type="dxa" w:w="1234"/>
          </w:tcPr>
          <w:p>
            <w:r>
              <w:t>Medium</w:t>
            </w:r>
          </w:p>
        </w:tc>
      </w:tr>
      <w:tr>
        <w:tc>
          <w:tcPr>
            <w:tcW w:type="dxa" w:w="1234"/>
          </w:tcPr>
          <w:p>
            <w:r>
              <w:t>SH-06</w:t>
            </w:r>
          </w:p>
        </w:tc>
        <w:tc>
          <w:tcPr>
            <w:tcW w:type="dxa" w:w="1234"/>
          </w:tcPr>
          <w:p>
            <w:r>
              <w:t>Arjun Mehta</w:t>
            </w:r>
          </w:p>
        </w:tc>
        <w:tc>
          <w:tcPr>
            <w:tcW w:type="dxa" w:w="1234"/>
          </w:tcPr>
          <w:p>
            <w:r>
              <w:t>Finance Business Partner</w:t>
            </w:r>
          </w:p>
        </w:tc>
        <w:tc>
          <w:tcPr>
            <w:tcW w:type="dxa" w:w="1234"/>
          </w:tcPr>
          <w:p>
            <w:r>
              <w:t>Finance</w:t>
            </w:r>
          </w:p>
        </w:tc>
        <w:tc>
          <w:tcPr>
            <w:tcW w:type="dxa" w:w="1234"/>
          </w:tcPr>
          <w:p>
            <w:r>
              <w:t>Budget Owner</w:t>
            </w:r>
          </w:p>
        </w:tc>
        <w:tc>
          <w:tcPr>
            <w:tcW w:type="dxa" w:w="1234"/>
          </w:tcPr>
          <w:p>
            <w:r>
              <w:t>Consulted</w:t>
            </w:r>
          </w:p>
        </w:tc>
        <w:tc>
          <w:tcPr>
            <w:tcW w:type="dxa" w:w="1234"/>
          </w:tcPr>
          <w:p>
            <w:r>
              <w:t>High</w:t>
            </w:r>
          </w:p>
        </w:tc>
      </w:tr>
      <w:tr>
        <w:tc>
          <w:tcPr>
            <w:tcW w:type="dxa" w:w="1234"/>
          </w:tcPr>
          <w:p>
            <w:r>
              <w:t>SH-07</w:t>
            </w:r>
          </w:p>
        </w:tc>
        <w:tc>
          <w:tcPr>
            <w:tcW w:type="dxa" w:w="1234"/>
          </w:tcPr>
          <w:p>
            <w:r>
              <w:t>Sofia Petrova</w:t>
            </w:r>
          </w:p>
        </w:tc>
        <w:tc>
          <w:tcPr>
            <w:tcW w:type="dxa" w:w="1234"/>
          </w:tcPr>
          <w:p>
            <w:r>
              <w:t>Legal and Compliance Counsel</w:t>
            </w:r>
          </w:p>
        </w:tc>
        <w:tc>
          <w:tcPr>
            <w:tcW w:type="dxa" w:w="1234"/>
          </w:tcPr>
          <w:p>
            <w:r>
              <w:t>Legal</w:t>
            </w:r>
          </w:p>
        </w:tc>
        <w:tc>
          <w:tcPr>
            <w:tcW w:type="dxa" w:w="1234"/>
          </w:tcPr>
          <w:p>
            <w:r>
              <w:t>Compliance Reviewer</w:t>
            </w:r>
          </w:p>
        </w:tc>
        <w:tc>
          <w:tcPr>
            <w:tcW w:type="dxa" w:w="1234"/>
          </w:tcPr>
          <w:p>
            <w:r>
              <w:t>Consulted</w:t>
            </w:r>
          </w:p>
        </w:tc>
        <w:tc>
          <w:tcPr>
            <w:tcW w:type="dxa" w:w="1234"/>
          </w:tcPr>
          <w:p>
            <w:r>
              <w:t>Medium</w:t>
            </w:r>
          </w:p>
        </w:tc>
      </w:tr>
      <w:tr>
        <w:tc>
          <w:tcPr>
            <w:tcW w:type="dxa" w:w="1234"/>
          </w:tcPr>
          <w:p>
            <w:r>
              <w:t>SH-08</w:t>
            </w:r>
          </w:p>
        </w:tc>
        <w:tc>
          <w:tcPr>
            <w:tcW w:type="dxa" w:w="1234"/>
          </w:tcPr>
          <w:p>
            <w:r>
              <w:t>Tom Brennan</w:t>
            </w:r>
          </w:p>
        </w:tc>
        <w:tc>
          <w:tcPr>
            <w:tcW w:type="dxa" w:w="1234"/>
          </w:tcPr>
          <w:p>
            <w:r>
              <w:t>Warehouse and Logistics Manager</w:t>
            </w:r>
          </w:p>
        </w:tc>
        <w:tc>
          <w:tcPr>
            <w:tcW w:type="dxa" w:w="1234"/>
          </w:tcPr>
          <w:p>
            <w:r>
              <w:t>Operations</w:t>
            </w:r>
          </w:p>
        </w:tc>
        <w:tc>
          <w:tcPr>
            <w:tcW w:type="dxa" w:w="1234"/>
          </w:tcPr>
          <w:p>
            <w:r>
              <w:t>Business Lead, Returns</w:t>
            </w:r>
          </w:p>
        </w:tc>
        <w:tc>
          <w:tcPr>
            <w:tcW w:type="dxa" w:w="1234"/>
          </w:tcPr>
          <w:p>
            <w:r>
              <w:t>Responsible</w:t>
            </w:r>
          </w:p>
        </w:tc>
        <w:tc>
          <w:tcPr>
            <w:tcW w:type="dxa" w:w="1234"/>
          </w:tcPr>
          <w:p>
            <w:r>
              <w:t>Medium</w:t>
            </w:r>
          </w:p>
        </w:tc>
      </w:tr>
      <w:tr>
        <w:tc>
          <w:tcPr>
            <w:tcW w:type="dxa" w:w="1234"/>
          </w:tcPr>
          <w:p>
            <w:r>
              <w:t>SH-09</w:t>
            </w:r>
          </w:p>
        </w:tc>
        <w:tc>
          <w:tcPr>
            <w:tcW w:type="dxa" w:w="1234"/>
          </w:tcPr>
          <w:p>
            <w:r>
              <w:t>Grace Kim</w:t>
            </w:r>
          </w:p>
        </w:tc>
        <w:tc>
          <w:tcPr>
            <w:tcW w:type="dxa" w:w="1234"/>
          </w:tcPr>
          <w:p>
            <w:r>
              <w:t>QA Lead</w:t>
            </w:r>
          </w:p>
        </w:tc>
        <w:tc>
          <w:tcPr>
            <w:tcW w:type="dxa" w:w="1234"/>
          </w:tcPr>
          <w:p>
            <w:r>
              <w:t>IT</w:t>
            </w:r>
          </w:p>
        </w:tc>
        <w:tc>
          <w:tcPr>
            <w:tcW w:type="dxa" w:w="1234"/>
          </w:tcPr>
          <w:p>
            <w:r>
              <w:t>Test Lead</w:t>
            </w:r>
          </w:p>
        </w:tc>
        <w:tc>
          <w:tcPr>
            <w:tcW w:type="dxa" w:w="1234"/>
          </w:tcPr>
          <w:p>
            <w:r>
              <w:t>Responsible</w:t>
            </w:r>
          </w:p>
        </w:tc>
        <w:tc>
          <w:tcPr>
            <w:tcW w:type="dxa" w:w="1234"/>
          </w:tcPr>
          <w:p>
            <w:r>
              <w:t>Low</w:t>
            </w:r>
          </w:p>
        </w:tc>
      </w:tr>
      <w:tr>
        <w:tc>
          <w:tcPr>
            <w:tcW w:type="dxa" w:w="1234"/>
          </w:tcPr>
          <w:p>
            <w:r>
              <w:t>SH-10</w:t>
            </w:r>
          </w:p>
        </w:tc>
        <w:tc>
          <w:tcPr>
            <w:tcW w:type="dxa" w:w="1234"/>
          </w:tcPr>
          <w:p>
            <w:r>
              <w:t>Luis Ortega</w:t>
            </w:r>
          </w:p>
        </w:tc>
        <w:tc>
          <w:tcPr>
            <w:tcW w:type="dxa" w:w="1234"/>
          </w:tcPr>
          <w:p>
            <w:r>
              <w:t>Senior Project Manager</w:t>
            </w:r>
          </w:p>
        </w:tc>
        <w:tc>
          <w:tcPr>
            <w:tcW w:type="dxa" w:w="1234"/>
          </w:tcPr>
          <w:p>
            <w:r>
              <w:t>PMO</w:t>
            </w:r>
          </w:p>
        </w:tc>
        <w:tc>
          <w:tcPr>
            <w:tcW w:type="dxa" w:w="1234"/>
          </w:tcPr>
          <w:p>
            <w:r>
              <w:t>Project Manager</w:t>
            </w:r>
          </w:p>
        </w:tc>
        <w:tc>
          <w:tcPr>
            <w:tcW w:type="dxa" w:w="1234"/>
          </w:tcPr>
          <w:p>
            <w:r>
              <w:t>Responsible</w:t>
            </w:r>
          </w:p>
        </w:tc>
        <w:tc>
          <w:tcPr>
            <w:tcW w:type="dxa" w:w="1234"/>
          </w:tcPr>
          <w:p>
            <w:r>
              <w:t>Medium</w:t>
            </w:r>
          </w:p>
        </w:tc>
      </w:tr>
    </w:tbl>
    <w:p>
      <w:pPr>
        <w:pStyle w:val="Heading2"/>
      </w:pPr>
      <w:r>
        <w:t>7. User Personas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Persona</w:t>
            </w:r>
          </w:p>
        </w:tc>
        <w:tc>
          <w:tcPr>
            <w:tcW w:type="dxa" w:w="2160"/>
          </w:tcPr>
          <w:p>
            <w:r>
              <w:t>Description</w:t>
            </w:r>
          </w:p>
        </w:tc>
        <w:tc>
          <w:tcPr>
            <w:tcW w:type="dxa" w:w="2160"/>
          </w:tcPr>
          <w:p>
            <w:r>
              <w:t>Goals</w:t>
            </w:r>
          </w:p>
        </w:tc>
      </w:tr>
      <w:tr>
        <w:tc>
          <w:tcPr>
            <w:tcW w:type="dxa" w:w="2160"/>
          </w:tcPr>
          <w:p>
            <w:r>
              <w:t>PE-01</w:t>
            </w:r>
          </w:p>
        </w:tc>
        <w:tc>
          <w:tcPr>
            <w:tcW w:type="dxa" w:w="2160"/>
          </w:tcPr>
          <w:p>
            <w:r>
              <w:t>Registered Customer</w:t>
            </w:r>
          </w:p>
        </w:tc>
        <w:tc>
          <w:tcPr>
            <w:tcW w:type="dxa" w:w="2160"/>
          </w:tcPr>
          <w:p>
            <w:r>
              <w:t>Has an online account and at least one past order</w:t>
            </w:r>
          </w:p>
        </w:tc>
        <w:tc>
          <w:tcPr>
            <w:tcW w:type="dxa" w:w="2160"/>
          </w:tcPr>
          <w:p>
            <w:r>
              <w:t>Track orders, return items, and update details without calling</w:t>
            </w:r>
          </w:p>
        </w:tc>
      </w:tr>
      <w:tr>
        <w:tc>
          <w:tcPr>
            <w:tcW w:type="dxa" w:w="2160"/>
          </w:tcPr>
          <w:p>
            <w:r>
              <w:t>PE-02</w:t>
            </w:r>
          </w:p>
        </w:tc>
        <w:tc>
          <w:tcPr>
            <w:tcW w:type="dxa" w:w="2160"/>
          </w:tcPr>
          <w:p>
            <w:r>
              <w:t>Guest Shopper</w:t>
            </w:r>
          </w:p>
        </w:tc>
        <w:tc>
          <w:tcPr>
            <w:tcW w:type="dxa" w:w="2160"/>
          </w:tcPr>
          <w:p>
            <w:r>
              <w:t>Bought without an account</w:t>
            </w:r>
          </w:p>
        </w:tc>
        <w:tc>
          <w:tcPr>
            <w:tcW w:type="dxa" w:w="2160"/>
          </w:tcPr>
          <w:p>
            <w:r>
              <w:t>Check order status using only the order number and email</w:t>
            </w:r>
          </w:p>
        </w:tc>
      </w:tr>
      <w:tr>
        <w:tc>
          <w:tcPr>
            <w:tcW w:type="dxa" w:w="2160"/>
          </w:tcPr>
          <w:p>
            <w:r>
              <w:t>PE-03</w:t>
            </w:r>
          </w:p>
        </w:tc>
        <w:tc>
          <w:tcPr>
            <w:tcW w:type="dxa" w:w="2160"/>
          </w:tcPr>
          <w:p>
            <w:r>
              <w:t>Support Agent</w:t>
            </w:r>
          </w:p>
        </w:tc>
        <w:tc>
          <w:tcPr>
            <w:tcW w:type="dxa" w:w="2160"/>
          </w:tcPr>
          <w:p>
            <w:r>
              <w:t>Handles escalated contacts in CareDesk CRM</w:t>
            </w:r>
          </w:p>
        </w:tc>
        <w:tc>
          <w:tcPr>
            <w:tcW w:type="dxa" w:w="2160"/>
          </w:tcPr>
          <w:p>
            <w:r>
              <w:t>See what the customer already tried before the call</w:t>
            </w:r>
          </w:p>
        </w:tc>
      </w:tr>
      <w:tr>
        <w:tc>
          <w:tcPr>
            <w:tcW w:type="dxa" w:w="2160"/>
          </w:tcPr>
          <w:p>
            <w:r>
              <w:t>PE-04</w:t>
            </w:r>
          </w:p>
        </w:tc>
        <w:tc>
          <w:tcPr>
            <w:tcW w:type="dxa" w:w="2160"/>
          </w:tcPr>
          <w:p>
            <w:r>
              <w:t>Support Supervisor</w:t>
            </w:r>
          </w:p>
        </w:tc>
        <w:tc>
          <w:tcPr>
            <w:tcW w:type="dxa" w:w="2160"/>
          </w:tcPr>
          <w:p>
            <w:r>
              <w:t>Oversees agents and handles privacy requests</w:t>
            </w:r>
          </w:p>
        </w:tc>
        <w:tc>
          <w:tcPr>
            <w:tcW w:type="dxa" w:w="2160"/>
          </w:tcPr>
          <w:p>
            <w:r>
              <w:t>Fulfil data requests on time and with an audit trail</w:t>
            </w:r>
          </w:p>
        </w:tc>
      </w:tr>
    </w:tbl>
    <w:p>
      <w:pPr>
        <w:pStyle w:val="Heading2"/>
      </w:pPr>
      <w:r>
        <w:t>8. Business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Requirement</w:t>
            </w:r>
          </w:p>
        </w:tc>
        <w:tc>
          <w:tcPr>
            <w:tcW w:type="dxa" w:w="1440"/>
          </w:tcPr>
          <w:p>
            <w:r>
              <w:t>Priority</w:t>
            </w:r>
          </w:p>
        </w:tc>
        <w:tc>
          <w:tcPr>
            <w:tcW w:type="dxa" w:w="1440"/>
          </w:tcPr>
          <w:p>
            <w:r>
              <w:t>Objectives</w:t>
            </w:r>
          </w:p>
        </w:tc>
        <w:tc>
          <w:tcPr>
            <w:tcW w:type="dxa" w:w="1440"/>
          </w:tcPr>
          <w:p>
            <w:r>
              <w:t>Scope</w:t>
            </w:r>
          </w:p>
        </w:tc>
        <w:tc>
          <w:tcPr>
            <w:tcW w:type="dxa" w:w="1440"/>
          </w:tcPr>
          <w:p>
            <w:r>
              <w:t>Requested By</w:t>
            </w:r>
          </w:p>
        </w:tc>
      </w:tr>
      <w:tr>
        <w:tc>
          <w:tcPr>
            <w:tcW w:type="dxa" w:w="1440"/>
          </w:tcPr>
          <w:p>
            <w:r>
              <w:t>BR-01</w:t>
            </w:r>
          </w:p>
        </w:tc>
        <w:tc>
          <w:tcPr>
            <w:tcW w:type="dxa" w:w="1440"/>
          </w:tcPr>
          <w:p>
            <w:r>
              <w:t>Customers can see the real-time status of every order without contacting support</w:t>
            </w:r>
          </w:p>
        </w:tc>
        <w:tc>
          <w:tcPr>
            <w:tcW w:type="dxa" w:w="1440"/>
          </w:tcPr>
          <w:p>
            <w:r>
              <w:t>High</w:t>
            </w:r>
          </w:p>
        </w:tc>
        <w:tc>
          <w:tcPr>
            <w:tcW w:type="dxa" w:w="1440"/>
          </w:tcPr>
          <w:p>
            <w:r>
              <w:t>BO-01, BO-02</w:t>
            </w:r>
          </w:p>
        </w:tc>
        <w:tc>
          <w:tcPr>
            <w:tcW w:type="dxa" w:w="1440"/>
          </w:tcPr>
          <w:p>
            <w:r>
              <w:t>SC-01</w:t>
            </w:r>
          </w:p>
        </w:tc>
        <w:tc>
          <w:tcPr>
            <w:tcW w:type="dxa" w:w="1440"/>
          </w:tcPr>
          <w:p>
            <w:r>
              <w:t>SH-03</w:t>
            </w:r>
          </w:p>
        </w:tc>
      </w:tr>
      <w:tr>
        <w:tc>
          <w:tcPr>
            <w:tcW w:type="dxa" w:w="1440"/>
          </w:tcPr>
          <w:p>
            <w:r>
              <w:t>BR-02</w:t>
            </w:r>
          </w:p>
        </w:tc>
        <w:tc>
          <w:tcPr>
            <w:tcW w:type="dxa" w:w="1440"/>
          </w:tcPr>
          <w:p>
            <w:r>
              <w:t>Customers can start and track returns and exchanges online</w:t>
            </w:r>
          </w:p>
        </w:tc>
        <w:tc>
          <w:tcPr>
            <w:tcW w:type="dxa" w:w="1440"/>
          </w:tcPr>
          <w:p>
            <w:r>
              <w:t>High</w:t>
            </w:r>
          </w:p>
        </w:tc>
        <w:tc>
          <w:tcPr>
            <w:tcW w:type="dxa" w:w="1440"/>
          </w:tcPr>
          <w:p>
            <w:r>
              <w:t>BO-01, BO-03</w:t>
            </w:r>
          </w:p>
        </w:tc>
        <w:tc>
          <w:tcPr>
            <w:tcW w:type="dxa" w:w="1440"/>
          </w:tcPr>
          <w:p>
            <w:r>
              <w:t>SC-02</w:t>
            </w:r>
          </w:p>
        </w:tc>
        <w:tc>
          <w:tcPr>
            <w:tcW w:type="dxa" w:w="1440"/>
          </w:tcPr>
          <w:p>
            <w:r>
              <w:t>SH-08</w:t>
            </w:r>
          </w:p>
        </w:tc>
      </w:tr>
      <w:tr>
        <w:tc>
          <w:tcPr>
            <w:tcW w:type="dxa" w:w="1440"/>
          </w:tcPr>
          <w:p>
            <w:r>
              <w:t>BR-03</w:t>
            </w:r>
          </w:p>
        </w:tc>
        <w:tc>
          <w:tcPr>
            <w:tcW w:type="dxa" w:w="1440"/>
          </w:tcPr>
          <w:p>
            <w:r>
              <w:t>Customers can manage their account details, addresses, and communication preferences</w:t>
            </w:r>
          </w:p>
        </w:tc>
        <w:tc>
          <w:tcPr>
            <w:tcW w:type="dxa" w:w="1440"/>
          </w:tcPr>
          <w:p>
            <w:r>
              <w:t>Medium</w:t>
            </w:r>
          </w:p>
        </w:tc>
        <w:tc>
          <w:tcPr>
            <w:tcW w:type="dxa" w:w="1440"/>
          </w:tcPr>
          <w:p>
            <w:r>
              <w:t>BO-01, BO-04</w:t>
            </w:r>
          </w:p>
        </w:tc>
        <w:tc>
          <w:tcPr>
            <w:tcW w:type="dxa" w:w="1440"/>
          </w:tcPr>
          <w:p>
            <w:r>
              <w:t>SC-03</w:t>
            </w:r>
          </w:p>
        </w:tc>
        <w:tc>
          <w:tcPr>
            <w:tcW w:type="dxa" w:w="1440"/>
          </w:tcPr>
          <w:p>
            <w:r>
              <w:t>SH-02</w:t>
            </w:r>
          </w:p>
        </w:tc>
      </w:tr>
      <w:tr>
        <w:tc>
          <w:tcPr>
            <w:tcW w:type="dxa" w:w="1440"/>
          </w:tcPr>
          <w:p>
            <w:r>
              <w:t>BR-04</w:t>
            </w:r>
          </w:p>
        </w:tc>
        <w:tc>
          <w:tcPr>
            <w:tcW w:type="dxa" w:w="1440"/>
          </w:tcPr>
          <w:p>
            <w:r>
              <w:t>Customers get instant answers to common questions 24/7</w:t>
            </w:r>
          </w:p>
        </w:tc>
        <w:tc>
          <w:tcPr>
            <w:tcW w:type="dxa" w:w="1440"/>
          </w:tcPr>
          <w:p>
            <w:r>
              <w:t>High</w:t>
            </w:r>
          </w:p>
        </w:tc>
        <w:tc>
          <w:tcPr>
            <w:tcW w:type="dxa" w:w="1440"/>
          </w:tcPr>
          <w:p>
            <w:r>
              <w:t>BO-01, BO-02, BO-04</w:t>
            </w:r>
          </w:p>
        </w:tc>
        <w:tc>
          <w:tcPr>
            <w:tcW w:type="dxa" w:w="1440"/>
          </w:tcPr>
          <w:p>
            <w:r>
              <w:t>SC-04</w:t>
            </w:r>
          </w:p>
        </w:tc>
        <w:tc>
          <w:tcPr>
            <w:tcW w:type="dxa" w:w="1440"/>
          </w:tcPr>
          <w:p>
            <w:r>
              <w:t>SH-01</w:t>
            </w:r>
          </w:p>
        </w:tc>
      </w:tr>
      <w:tr>
        <w:tc>
          <w:tcPr>
            <w:tcW w:type="dxa" w:w="1440"/>
          </w:tcPr>
          <w:p>
            <w:r>
              <w:t>BR-05</w:t>
            </w:r>
          </w:p>
        </w:tc>
        <w:tc>
          <w:tcPr>
            <w:tcW w:type="dxa" w:w="1440"/>
          </w:tcPr>
          <w:p>
            <w:r>
              <w:t>Support agents see the customer's full self-service history when a case is escalated</w:t>
            </w:r>
          </w:p>
        </w:tc>
        <w:tc>
          <w:tcPr>
            <w:tcW w:type="dxa" w:w="1440"/>
          </w:tcPr>
          <w:p>
            <w:r>
              <w:t>Medium</w:t>
            </w:r>
          </w:p>
        </w:tc>
        <w:tc>
          <w:tcPr>
            <w:tcW w:type="dxa" w:w="1440"/>
          </w:tcPr>
          <w:p>
            <w:r>
              <w:t>BO-02, BO-04</w:t>
            </w:r>
          </w:p>
        </w:tc>
        <w:tc>
          <w:tcPr>
            <w:tcW w:type="dxa" w:w="1440"/>
          </w:tcPr>
          <w:p>
            <w:r>
              <w:t>SC-05</w:t>
            </w:r>
          </w:p>
        </w:tc>
        <w:tc>
          <w:tcPr>
            <w:tcW w:type="dxa" w:w="1440"/>
          </w:tcPr>
          <w:p>
            <w:r>
              <w:t>SH-03</w:t>
            </w:r>
          </w:p>
        </w:tc>
      </w:tr>
      <w:tr>
        <w:tc>
          <w:tcPr>
            <w:tcW w:type="dxa" w:w="1440"/>
          </w:tcPr>
          <w:p>
            <w:r>
              <w:t>BR-06</w:t>
            </w:r>
          </w:p>
        </w:tc>
        <w:tc>
          <w:tcPr>
            <w:tcW w:type="dxa" w:w="1440"/>
          </w:tcPr>
          <w:p>
            <w:r>
              <w:t>The portal meets legal obligations for data privacy and accessibility</w:t>
            </w:r>
          </w:p>
        </w:tc>
        <w:tc>
          <w:tcPr>
            <w:tcW w:type="dxa" w:w="1440"/>
          </w:tcPr>
          <w:p>
            <w:r>
              <w:t>High</w:t>
            </w:r>
          </w:p>
        </w:tc>
        <w:tc>
          <w:tcPr>
            <w:tcW w:type="dxa" w:w="1440"/>
          </w:tcPr>
          <w:p>
            <w:r>
              <w:t>BO-02</w:t>
            </w:r>
          </w:p>
        </w:tc>
        <w:tc>
          <w:tcPr>
            <w:tcW w:type="dxa" w:w="1440"/>
          </w:tcPr>
          <w:p>
            <w:r>
              <w:t>SC-03</w:t>
            </w:r>
          </w:p>
        </w:tc>
        <w:tc>
          <w:tcPr>
            <w:tcW w:type="dxa" w:w="1440"/>
          </w:tcPr>
          <w:p>
            <w:r>
              <w:t>SH-07</w:t>
            </w:r>
          </w:p>
        </w:tc>
      </w:tr>
    </w:tbl>
    <w:p>
      <w:pPr>
        <w:pStyle w:val="Heading2"/>
      </w:pPr>
      <w:r>
        <w:t>9. Functional Requirements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Requirement</w:t>
            </w:r>
          </w:p>
        </w:tc>
        <w:tc>
          <w:tcPr>
            <w:tcW w:type="dxa" w:w="1234"/>
          </w:tcPr>
          <w:p>
            <w:r>
              <w:t>Priority</w:t>
            </w:r>
          </w:p>
        </w:tc>
        <w:tc>
          <w:tcPr>
            <w:tcW w:type="dxa" w:w="1234"/>
          </w:tcPr>
          <w:p>
            <w:r>
              <w:t>Business Requirements</w:t>
            </w:r>
          </w:p>
        </w:tc>
        <w:tc>
          <w:tcPr>
            <w:tcW w:type="dxa" w:w="1234"/>
          </w:tcPr>
          <w:p>
            <w:r>
              <w:t>Owner</w:t>
            </w:r>
          </w:p>
        </w:tc>
        <w:tc>
          <w:tcPr>
            <w:tcW w:type="dxa" w:w="1234"/>
          </w:tcPr>
          <w:p>
            <w:r>
              <w:t>Systems</w:t>
            </w:r>
          </w:p>
        </w:tc>
        <w:tc>
          <w:tcPr>
            <w:tcW w:type="dxa" w:w="1234"/>
          </w:tcPr>
          <w:p>
            <w:r>
              <w:t>Terms</w:t>
            </w:r>
          </w:p>
        </w:tc>
      </w:tr>
      <w:tr>
        <w:tc>
          <w:tcPr>
            <w:tcW w:type="dxa" w:w="1234"/>
          </w:tcPr>
          <w:p>
            <w:r>
              <w:t>FR-001</w:t>
            </w:r>
          </w:p>
        </w:tc>
        <w:tc>
          <w:tcPr>
            <w:tcW w:type="dxa" w:w="1234"/>
          </w:tcPr>
          <w:p>
            <w:r>
              <w:t>Display the customer's order list with status, items, and expected delivery date</w:t>
            </w:r>
          </w:p>
        </w:tc>
        <w:tc>
          <w:tcPr>
            <w:tcW w:type="dxa" w:w="1234"/>
          </w:tcPr>
          <w:p>
            <w:r>
              <w:t>High</w:t>
            </w:r>
          </w:p>
        </w:tc>
        <w:tc>
          <w:tcPr>
            <w:tcW w:type="dxa" w:w="1234"/>
          </w:tcPr>
          <w:p>
            <w:r>
              <w:t>BR-01</w:t>
            </w:r>
          </w:p>
        </w:tc>
        <w:tc>
          <w:tcPr>
            <w:tcW w:type="dxa" w:w="1234"/>
          </w:tcPr>
          <w:p>
            <w:r>
              <w:t>SH-02</w:t>
            </w:r>
          </w:p>
        </w:tc>
        <w:tc>
          <w:tcPr>
            <w:tcW w:type="dxa" w:w="1234"/>
          </w:tcPr>
          <w:p>
            <w:r>
              <w:t>SYS-01, SYS-02</w:t>
            </w:r>
          </w:p>
        </w:tc>
        <w:tc>
          <w:tcPr>
            <w:tcW w:type="dxa" w:w="1234"/>
          </w:tcPr>
          <w:p>
            <w:r>
              <w:t>GL-01</w:t>
            </w:r>
          </w:p>
        </w:tc>
      </w:tr>
      <w:tr>
        <w:tc>
          <w:tcPr>
            <w:tcW w:type="dxa" w:w="1234"/>
          </w:tcPr>
          <w:p>
            <w:r>
              <w:t>FR-002</w:t>
            </w:r>
          </w:p>
        </w:tc>
        <w:tc>
          <w:tcPr>
            <w:tcW w:type="dxa" w:w="1234"/>
          </w:tcPr>
          <w:p>
            <w:r>
              <w:t>Show live carrier tracking events for shipped orders</w:t>
            </w:r>
          </w:p>
        </w:tc>
        <w:tc>
          <w:tcPr>
            <w:tcW w:type="dxa" w:w="1234"/>
          </w:tcPr>
          <w:p>
            <w:r>
              <w:t>High</w:t>
            </w:r>
          </w:p>
        </w:tc>
        <w:tc>
          <w:tcPr>
            <w:tcW w:type="dxa" w:w="1234"/>
          </w:tcPr>
          <w:p>
            <w:r>
              <w:t>BR-01</w:t>
            </w:r>
          </w:p>
        </w:tc>
        <w:tc>
          <w:tcPr>
            <w:tcW w:type="dxa" w:w="1234"/>
          </w:tcPr>
          <w:p>
            <w:r>
              <w:t>SH-02</w:t>
            </w:r>
          </w:p>
        </w:tc>
        <w:tc>
          <w:tcPr>
            <w:tcW w:type="dxa" w:w="1234"/>
          </w:tcPr>
          <w:p>
            <w:r>
              <w:t>SYS-05</w:t>
            </w:r>
          </w:p>
        </w:tc>
        <w:tc>
          <w:tcPr>
            <w:tcW w:type="dxa" w:w="1234"/>
          </w:tcPr>
          <w:p>
            <w:r>
              <w:t>GL-01</w:t>
            </w:r>
          </w:p>
        </w:tc>
      </w:tr>
      <w:tr>
        <w:tc>
          <w:tcPr>
            <w:tcW w:type="dxa" w:w="1234"/>
          </w:tcPr>
          <w:p>
            <w:r>
              <w:t>FR-003</w:t>
            </w:r>
          </w:p>
        </w:tc>
        <w:tc>
          <w:tcPr>
            <w:tcW w:type="dxa" w:w="1234"/>
          </w:tcPr>
          <w:p>
            <w:r>
              <w:t>Send email and SMS notifications when order status changes</w:t>
            </w:r>
          </w:p>
        </w:tc>
        <w:tc>
          <w:tcPr>
            <w:tcW w:type="dxa" w:w="1234"/>
          </w:tcPr>
          <w:p>
            <w:r>
              <w:t>Medium</w:t>
            </w:r>
          </w:p>
        </w:tc>
        <w:tc>
          <w:tcPr>
            <w:tcW w:type="dxa" w:w="1234"/>
          </w:tcPr>
          <w:p>
            <w:r>
              <w:t>BR-01</w:t>
            </w:r>
          </w:p>
        </w:tc>
        <w:tc>
          <w:tcPr>
            <w:tcW w:type="dxa" w:w="1234"/>
          </w:tcPr>
          <w:p>
            <w:r>
              <w:t>SH-02</w:t>
            </w:r>
          </w:p>
        </w:tc>
        <w:tc>
          <w:tcPr>
            <w:tcW w:type="dxa" w:w="1234"/>
          </w:tcPr>
          <w:p>
            <w:r>
              <w:t>SYS-01</w:t>
            </w:r>
          </w:p>
        </w:tc>
        <w:tc>
          <w:tcPr>
            <w:tcW w:type="dxa" w:w="1234"/>
          </w:tcPr>
          <w:p>
            <w:r>
              <w:t>GL-01</w:t>
            </w:r>
          </w:p>
        </w:tc>
      </w:tr>
      <w:tr>
        <w:tc>
          <w:tcPr>
            <w:tcW w:type="dxa" w:w="1234"/>
          </w:tcPr>
          <w:p>
            <w:r>
              <w:t>FR-004</w:t>
            </w:r>
          </w:p>
        </w:tc>
        <w:tc>
          <w:tcPr>
            <w:tcW w:type="dxa" w:w="1234"/>
          </w:tcPr>
          <w:p>
            <w:r>
              <w:t>Let customers start a return for eligible items within the return window and generate a prepaid label</w:t>
            </w:r>
          </w:p>
        </w:tc>
        <w:tc>
          <w:tcPr>
            <w:tcW w:type="dxa" w:w="1234"/>
          </w:tcPr>
          <w:p>
            <w:r>
              <w:t>High</w:t>
            </w:r>
          </w:p>
        </w:tc>
        <w:tc>
          <w:tcPr>
            <w:tcW w:type="dxa" w:w="1234"/>
          </w:tcPr>
          <w:p>
            <w:r>
              <w:t>BR-02</w:t>
            </w:r>
          </w:p>
        </w:tc>
        <w:tc>
          <w:tcPr>
            <w:tcW w:type="dxa" w:w="1234"/>
          </w:tcPr>
          <w:p>
            <w:r>
              <w:t>SH-08</w:t>
            </w:r>
          </w:p>
        </w:tc>
        <w:tc>
          <w:tcPr>
            <w:tcW w:type="dxa" w:w="1234"/>
          </w:tcPr>
          <w:p>
            <w:r>
              <w:t>SYS-01, SYS-07, SYS-05</w:t>
            </w:r>
          </w:p>
        </w:tc>
        <w:tc>
          <w:tcPr>
            <w:tcW w:type="dxa" w:w="1234"/>
          </w:tcPr>
          <w:p>
            <w:r>
              <w:t>GL-02, GL-03</w:t>
            </w:r>
          </w:p>
        </w:tc>
      </w:tr>
      <w:tr>
        <w:tc>
          <w:tcPr>
            <w:tcW w:type="dxa" w:w="1234"/>
          </w:tcPr>
          <w:p>
            <w:r>
              <w:t>FR-005</w:t>
            </w:r>
          </w:p>
        </w:tc>
        <w:tc>
          <w:tcPr>
            <w:tcW w:type="dxa" w:w="1234"/>
          </w:tcPr>
          <w:p>
            <w:r>
              <w:t>Let customers exchange an item for another size or colour, subject to stock</w:t>
            </w:r>
          </w:p>
        </w:tc>
        <w:tc>
          <w:tcPr>
            <w:tcW w:type="dxa" w:w="1234"/>
          </w:tcPr>
          <w:p>
            <w:r>
              <w:t>Medium</w:t>
            </w:r>
          </w:p>
        </w:tc>
        <w:tc>
          <w:tcPr>
            <w:tcW w:type="dxa" w:w="1234"/>
          </w:tcPr>
          <w:p>
            <w:r>
              <w:t>BR-02</w:t>
            </w:r>
          </w:p>
        </w:tc>
        <w:tc>
          <w:tcPr>
            <w:tcW w:type="dxa" w:w="1234"/>
          </w:tcPr>
          <w:p>
            <w:r>
              <w:t>SH-08</w:t>
            </w:r>
          </w:p>
        </w:tc>
        <w:tc>
          <w:tcPr>
            <w:tcW w:type="dxa" w:w="1234"/>
          </w:tcPr>
          <w:p>
            <w:r>
              <w:t>SYS-01, SYS-07</w:t>
            </w:r>
          </w:p>
        </w:tc>
        <w:tc>
          <w:tcPr>
            <w:tcW w:type="dxa" w:w="1234"/>
          </w:tcPr>
          <w:p>
            <w:r>
              <w:t>GL-02</w:t>
            </w:r>
          </w:p>
        </w:tc>
      </w:tr>
      <w:tr>
        <w:tc>
          <w:tcPr>
            <w:tcW w:type="dxa" w:w="1234"/>
          </w:tcPr>
          <w:p>
            <w:r>
              <w:t>FR-006</w:t>
            </w:r>
          </w:p>
        </w:tc>
        <w:tc>
          <w:tcPr>
            <w:tcW w:type="dxa" w:w="1234"/>
          </w:tcPr>
          <w:p>
            <w:r>
              <w:t>Refund the original payment method automatically once the warehouse receives the return</w:t>
            </w:r>
          </w:p>
        </w:tc>
        <w:tc>
          <w:tcPr>
            <w:tcW w:type="dxa" w:w="1234"/>
          </w:tcPr>
          <w:p>
            <w:r>
              <w:t>High</w:t>
            </w:r>
          </w:p>
        </w:tc>
        <w:tc>
          <w:tcPr>
            <w:tcW w:type="dxa" w:w="1234"/>
          </w:tcPr>
          <w:p>
            <w:r>
              <w:t>BR-02</w:t>
            </w:r>
          </w:p>
        </w:tc>
        <w:tc>
          <w:tcPr>
            <w:tcW w:type="dxa" w:w="1234"/>
          </w:tcPr>
          <w:p>
            <w:r>
              <w:t>SH-06</w:t>
            </w:r>
          </w:p>
        </w:tc>
        <w:tc>
          <w:tcPr>
            <w:tcW w:type="dxa" w:w="1234"/>
          </w:tcPr>
          <w:p>
            <w:r>
              <w:t>SYS-04, SYS-07</w:t>
            </w:r>
          </w:p>
        </w:tc>
        <w:tc>
          <w:tcPr>
            <w:tcW w:type="dxa" w:w="1234"/>
          </w:tcPr>
          <w:p>
            <w:r>
              <w:t>GL-02</w:t>
            </w:r>
          </w:p>
        </w:tc>
      </w:tr>
      <w:tr>
        <w:tc>
          <w:tcPr>
            <w:tcW w:type="dxa" w:w="1234"/>
          </w:tcPr>
          <w:p>
            <w:r>
              <w:t>FR-007</w:t>
            </w:r>
          </w:p>
        </w:tc>
        <w:tc>
          <w:tcPr>
            <w:tcW w:type="dxa" w:w="1234"/>
          </w:tcPr>
          <w:p>
            <w:r>
              <w:t>Let customers update their profile, addresses, and contact preferences</w:t>
            </w:r>
          </w:p>
        </w:tc>
        <w:tc>
          <w:tcPr>
            <w:tcW w:type="dxa" w:w="1234"/>
          </w:tcPr>
          <w:p>
            <w:r>
              <w:t>Medium</w:t>
            </w:r>
          </w:p>
        </w:tc>
        <w:tc>
          <w:tcPr>
            <w:tcW w:type="dxa" w:w="1234"/>
          </w:tcPr>
          <w:p>
            <w:r>
              <w:t>BR-03</w:t>
            </w:r>
          </w:p>
        </w:tc>
        <w:tc>
          <w:tcPr>
            <w:tcW w:type="dxa" w:w="1234"/>
          </w:tcPr>
          <w:p>
            <w:r>
              <w:t>SH-02</w:t>
            </w:r>
          </w:p>
        </w:tc>
        <w:tc>
          <w:tcPr>
            <w:tcW w:type="dxa" w:w="1234"/>
          </w:tcPr>
          <w:p>
            <w:r>
              <w:t>SYS-06, SYS-02</w:t>
            </w:r>
          </w:p>
        </w:tc>
        <w:tc>
          <w:tcPr>
            <w:tcW w:type="dxa" w:w="1234"/>
          </w:tcPr>
          <w:p>
            <w:r/>
          </w:p>
        </w:tc>
      </w:tr>
      <w:tr>
        <w:tc>
          <w:tcPr>
            <w:tcW w:type="dxa" w:w="1234"/>
          </w:tcPr>
          <w:p>
            <w:r>
              <w:t>FR-008</w:t>
            </w:r>
          </w:p>
        </w:tc>
        <w:tc>
          <w:tcPr>
            <w:tcW w:type="dxa" w:w="1234"/>
          </w:tcPr>
          <w:p>
            <w:r>
              <w:t>Support sign-in with existing storefront credentials and optional multi-factor authentication</w:t>
            </w:r>
          </w:p>
        </w:tc>
        <w:tc>
          <w:tcPr>
            <w:tcW w:type="dxa" w:w="1234"/>
          </w:tcPr>
          <w:p>
            <w:r>
              <w:t>High</w:t>
            </w:r>
          </w:p>
        </w:tc>
        <w:tc>
          <w:tcPr>
            <w:tcW w:type="dxa" w:w="1234"/>
          </w:tcPr>
          <w:p>
            <w:r>
              <w:t>BR-03, BR-06</w:t>
            </w:r>
          </w:p>
        </w:tc>
        <w:tc>
          <w:tcPr>
            <w:tcW w:type="dxa" w:w="1234"/>
          </w:tcPr>
          <w:p>
            <w:r>
              <w:t>SH-05</w:t>
            </w:r>
          </w:p>
        </w:tc>
        <w:tc>
          <w:tcPr>
            <w:tcW w:type="dxa" w:w="1234"/>
          </w:tcPr>
          <w:p>
            <w:r>
              <w:t>SYS-06</w:t>
            </w:r>
          </w:p>
        </w:tc>
        <w:tc>
          <w:tcPr>
            <w:tcW w:type="dxa" w:w="1234"/>
          </w:tcPr>
          <w:p>
            <w:r/>
          </w:p>
        </w:tc>
      </w:tr>
      <w:tr>
        <w:tc>
          <w:tcPr>
            <w:tcW w:type="dxa" w:w="1234"/>
          </w:tcPr>
          <w:p>
            <w:r>
              <w:t>FR-009</w:t>
            </w:r>
          </w:p>
        </w:tc>
        <w:tc>
          <w:tcPr>
            <w:tcW w:type="dxa" w:w="1234"/>
          </w:tcPr>
          <w:p>
            <w:r>
              <w:t>Provide a searchable knowledge base of help articles</w:t>
            </w:r>
          </w:p>
        </w:tc>
        <w:tc>
          <w:tcPr>
            <w:tcW w:type="dxa" w:w="1234"/>
          </w:tcPr>
          <w:p>
            <w:r>
              <w:t>High</w:t>
            </w:r>
          </w:p>
        </w:tc>
        <w:tc>
          <w:tcPr>
            <w:tcW w:type="dxa" w:w="1234"/>
          </w:tcPr>
          <w:p>
            <w:r>
              <w:t>BR-04</w:t>
            </w:r>
          </w:p>
        </w:tc>
        <w:tc>
          <w:tcPr>
            <w:tcW w:type="dxa" w:w="1234"/>
          </w:tcPr>
          <w:p>
            <w:r>
              <w:t>SH-03</w:t>
            </w:r>
          </w:p>
        </w:tc>
        <w:tc>
          <w:tcPr>
            <w:tcW w:type="dxa" w:w="1234"/>
          </w:tcPr>
          <w:p>
            <w:r>
              <w:t>SYS-03</w:t>
            </w:r>
          </w:p>
        </w:tc>
        <w:tc>
          <w:tcPr>
            <w:tcW w:type="dxa" w:w="1234"/>
          </w:tcPr>
          <w:p>
            <w:r>
              <w:t>GL-04</w:t>
            </w:r>
          </w:p>
        </w:tc>
      </w:tr>
      <w:tr>
        <w:tc>
          <w:tcPr>
            <w:tcW w:type="dxa" w:w="1234"/>
          </w:tcPr>
          <w:p>
            <w:r>
              <w:t>FR-010</w:t>
            </w:r>
          </w:p>
        </w:tc>
        <w:tc>
          <w:tcPr>
            <w:tcW w:type="dxa" w:w="1234"/>
          </w:tcPr>
          <w:p>
            <w:r>
              <w:t>Provide a virtual assistant that answers common questions and hands off to a live agent</w:t>
            </w:r>
          </w:p>
        </w:tc>
        <w:tc>
          <w:tcPr>
            <w:tcW w:type="dxa" w:w="1234"/>
          </w:tcPr>
          <w:p>
            <w:r>
              <w:t>High</w:t>
            </w:r>
          </w:p>
        </w:tc>
        <w:tc>
          <w:tcPr>
            <w:tcW w:type="dxa" w:w="1234"/>
          </w:tcPr>
          <w:p>
            <w:r>
              <w:t>BR-04, BR-05</w:t>
            </w:r>
          </w:p>
        </w:tc>
        <w:tc>
          <w:tcPr>
            <w:tcW w:type="dxa" w:w="1234"/>
          </w:tcPr>
          <w:p>
            <w:r>
              <w:t>SH-03</w:t>
            </w:r>
          </w:p>
        </w:tc>
        <w:tc>
          <w:tcPr>
            <w:tcW w:type="dxa" w:w="1234"/>
          </w:tcPr>
          <w:p>
            <w:r>
              <w:t>SYS-03</w:t>
            </w:r>
          </w:p>
        </w:tc>
        <w:tc>
          <w:tcPr>
            <w:tcW w:type="dxa" w:w="1234"/>
          </w:tcPr>
          <w:p>
            <w:r>
              <w:t>GL-04</w:t>
            </w:r>
          </w:p>
        </w:tc>
      </w:tr>
      <w:tr>
        <w:tc>
          <w:tcPr>
            <w:tcW w:type="dxa" w:w="1234"/>
          </w:tcPr>
          <w:p>
            <w:r>
              <w:t>FR-011</w:t>
            </w:r>
          </w:p>
        </w:tc>
        <w:tc>
          <w:tcPr>
            <w:tcW w:type="dxa" w:w="1234"/>
          </w:tcPr>
          <w:p>
            <w:r>
              <w:t>Create a CRM case automatically on escalation, including the full self-service transcript</w:t>
            </w:r>
          </w:p>
        </w:tc>
        <w:tc>
          <w:tcPr>
            <w:tcW w:type="dxa" w:w="1234"/>
          </w:tcPr>
          <w:p>
            <w:r>
              <w:t>Medium</w:t>
            </w:r>
          </w:p>
        </w:tc>
        <w:tc>
          <w:tcPr>
            <w:tcW w:type="dxa" w:w="1234"/>
          </w:tcPr>
          <w:p>
            <w:r>
              <w:t>BR-05</w:t>
            </w:r>
          </w:p>
        </w:tc>
        <w:tc>
          <w:tcPr>
            <w:tcW w:type="dxa" w:w="1234"/>
          </w:tcPr>
          <w:p>
            <w:r>
              <w:t>SH-03</w:t>
            </w:r>
          </w:p>
        </w:tc>
        <w:tc>
          <w:tcPr>
            <w:tcW w:type="dxa" w:w="1234"/>
          </w:tcPr>
          <w:p>
            <w:r>
              <w:t>SYS-03</w:t>
            </w:r>
          </w:p>
        </w:tc>
        <w:tc>
          <w:tcPr>
            <w:tcW w:type="dxa" w:w="1234"/>
          </w:tcPr>
          <w:p>
            <w:r/>
          </w:p>
        </w:tc>
      </w:tr>
      <w:tr>
        <w:tc>
          <w:tcPr>
            <w:tcW w:type="dxa" w:w="1234"/>
          </w:tcPr>
          <w:p>
            <w:r>
              <w:t>FR-012</w:t>
            </w:r>
          </w:p>
        </w:tc>
        <w:tc>
          <w:tcPr>
            <w:tcW w:type="dxa" w:w="1234"/>
          </w:tcPr>
          <w:p>
            <w:r>
              <w:t>Let customers download or delete their personal data</w:t>
            </w:r>
          </w:p>
        </w:tc>
        <w:tc>
          <w:tcPr>
            <w:tcW w:type="dxa" w:w="1234"/>
          </w:tcPr>
          <w:p>
            <w:r>
              <w:t>High</w:t>
            </w:r>
          </w:p>
        </w:tc>
        <w:tc>
          <w:tcPr>
            <w:tcW w:type="dxa" w:w="1234"/>
          </w:tcPr>
          <w:p>
            <w:r>
              <w:t>BR-06</w:t>
            </w:r>
          </w:p>
        </w:tc>
        <w:tc>
          <w:tcPr>
            <w:tcW w:type="dxa" w:w="1234"/>
          </w:tcPr>
          <w:p>
            <w:r>
              <w:t>SH-07</w:t>
            </w:r>
          </w:p>
        </w:tc>
        <w:tc>
          <w:tcPr>
            <w:tcW w:type="dxa" w:w="1234"/>
          </w:tcPr>
          <w:p>
            <w:r>
              <w:t>SYS-06, SYS-03</w:t>
            </w:r>
          </w:p>
        </w:tc>
        <w:tc>
          <w:tcPr>
            <w:tcW w:type="dxa" w:w="1234"/>
          </w:tcPr>
          <w:p>
            <w:r>
              <w:t>GL-05</w:t>
            </w:r>
          </w:p>
        </w:tc>
      </w:tr>
      <w:tr>
        <w:tc>
          <w:tcPr>
            <w:tcW w:type="dxa" w:w="1234"/>
          </w:tcPr>
          <w:p>
            <w:r>
              <w:t>FR-013</w:t>
            </w:r>
          </w:p>
        </w:tc>
        <w:tc>
          <w:tcPr>
            <w:tcW w:type="dxa" w:w="1234"/>
          </w:tcPr>
          <w:p>
            <w:r>
              <w:t>Let guest shoppers track an order using the order number and email</w:t>
            </w:r>
          </w:p>
        </w:tc>
        <w:tc>
          <w:tcPr>
            <w:tcW w:type="dxa" w:w="1234"/>
          </w:tcPr>
          <w:p>
            <w:r>
              <w:t>Medium</w:t>
            </w:r>
          </w:p>
        </w:tc>
        <w:tc>
          <w:tcPr>
            <w:tcW w:type="dxa" w:w="1234"/>
          </w:tcPr>
          <w:p>
            <w:r>
              <w:t>BR-01</w:t>
            </w:r>
          </w:p>
        </w:tc>
        <w:tc>
          <w:tcPr>
            <w:tcW w:type="dxa" w:w="1234"/>
          </w:tcPr>
          <w:p>
            <w:r>
              <w:t>SH-02</w:t>
            </w:r>
          </w:p>
        </w:tc>
        <w:tc>
          <w:tcPr>
            <w:tcW w:type="dxa" w:w="1234"/>
          </w:tcPr>
          <w:p>
            <w:r>
              <w:t>SYS-01</w:t>
            </w:r>
          </w:p>
        </w:tc>
        <w:tc>
          <w:tcPr>
            <w:tcW w:type="dxa" w:w="1234"/>
          </w:tcPr>
          <w:p>
            <w:r>
              <w:t>GL-01</w:t>
            </w:r>
          </w:p>
        </w:tc>
      </w:tr>
    </w:tbl>
    <w:p>
      <w:pPr>
        <w:pStyle w:val="Heading2"/>
      </w:pPr>
      <w:r>
        <w:t>10.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Category</w:t>
            </w:r>
          </w:p>
        </w:tc>
        <w:tc>
          <w:tcPr>
            <w:tcW w:type="dxa" w:w="1440"/>
          </w:tcPr>
          <w:p>
            <w:r>
              <w:t>Requirement</w:t>
            </w:r>
          </w:p>
        </w:tc>
        <w:tc>
          <w:tcPr>
            <w:tcW w:type="dxa" w:w="1440"/>
          </w:tcPr>
          <w:p>
            <w:r>
              <w:t>Metric</w:t>
            </w:r>
          </w:p>
        </w:tc>
        <w:tc>
          <w:tcPr>
            <w:tcW w:type="dxa" w:w="1440"/>
          </w:tcPr>
          <w:p>
            <w:r>
              <w:t>Applies To</w:t>
            </w:r>
          </w:p>
        </w:tc>
        <w:tc>
          <w:tcPr>
            <w:tcW w:type="dxa" w:w="1440"/>
          </w:tcPr>
          <w:p>
            <w:r>
              <w:t>Owner</w:t>
            </w:r>
          </w:p>
        </w:tc>
      </w:tr>
      <w:tr>
        <w:tc>
          <w:tcPr>
            <w:tcW w:type="dxa" w:w="1440"/>
          </w:tcPr>
          <w:p>
            <w:r>
              <w:t>NFR-01</w:t>
            </w:r>
          </w:p>
        </w:tc>
        <w:tc>
          <w:tcPr>
            <w:tcW w:type="dxa" w:w="1440"/>
          </w:tcPr>
          <w:p>
            <w:r>
              <w:t>Performance</w:t>
            </w:r>
          </w:p>
        </w:tc>
        <w:tc>
          <w:tcPr>
            <w:tcW w:type="dxa" w:w="1440"/>
          </w:tcPr>
          <w:p>
            <w:r>
              <w:t>Pages load quickly under normal peak load</w:t>
            </w:r>
          </w:p>
        </w:tc>
        <w:tc>
          <w:tcPr>
            <w:tcW w:type="dxa" w:w="1440"/>
          </w:tcPr>
          <w:p>
            <w:r>
              <w:t>p95 page load under 2 s at 2,000 concurrent users</w:t>
            </w:r>
          </w:p>
        </w:tc>
        <w:tc>
          <w:tcPr>
            <w:tcW w:type="dxa" w:w="1440"/>
          </w:tcPr>
          <w:p>
            <w:r>
              <w:t>FR-001, FR-002, FR-009</w:t>
            </w:r>
          </w:p>
        </w:tc>
        <w:tc>
          <w:tcPr>
            <w:tcW w:type="dxa" w:w="1440"/>
          </w:tcPr>
          <w:p>
            <w:r>
              <w:t>SH-04</w:t>
            </w:r>
          </w:p>
        </w:tc>
      </w:tr>
      <w:tr>
        <w:tc>
          <w:tcPr>
            <w:tcW w:type="dxa" w:w="1440"/>
          </w:tcPr>
          <w:p>
            <w:r>
              <w:t>NFR-02</w:t>
            </w:r>
          </w:p>
        </w:tc>
        <w:tc>
          <w:tcPr>
            <w:tcW w:type="dxa" w:w="1440"/>
          </w:tcPr>
          <w:p>
            <w:r>
              <w:t>Availability</w:t>
            </w:r>
          </w:p>
        </w:tc>
        <w:tc>
          <w:tcPr>
            <w:tcW w:type="dxa" w:w="1440"/>
          </w:tcPr>
          <w:p>
            <w:r>
              <w:t>The portal is available around the clock</w:t>
            </w:r>
          </w:p>
        </w:tc>
        <w:tc>
          <w:tcPr>
            <w:tcW w:type="dxa" w:w="1440"/>
          </w:tcPr>
          <w:p>
            <w:r>
              <w:t>99.9% monthly uptime, excluding planned maintenance</w:t>
            </w:r>
          </w:p>
        </w:tc>
        <w:tc>
          <w:tcPr>
            <w:tcW w:type="dxa" w:w="1440"/>
          </w:tcPr>
          <w:p>
            <w:r>
              <w:t>FR-001, FR-004, FR-010</w:t>
            </w:r>
          </w:p>
        </w:tc>
        <w:tc>
          <w:tcPr>
            <w:tcW w:type="dxa" w:w="1440"/>
          </w:tcPr>
          <w:p>
            <w:r>
              <w:t>SH-04</w:t>
            </w:r>
          </w:p>
        </w:tc>
      </w:tr>
      <w:tr>
        <w:tc>
          <w:tcPr>
            <w:tcW w:type="dxa" w:w="1440"/>
          </w:tcPr>
          <w:p>
            <w:r>
              <w:t>NFR-03</w:t>
            </w:r>
          </w:p>
        </w:tc>
        <w:tc>
          <w:tcPr>
            <w:tcW w:type="dxa" w:w="1440"/>
          </w:tcPr>
          <w:p>
            <w:r>
              <w:t>Security</w:t>
            </w:r>
          </w:p>
        </w:tc>
        <w:tc>
          <w:tcPr>
            <w:tcW w:type="dxa" w:w="1440"/>
          </w:tcPr>
          <w:p>
            <w:r>
              <w:t>Personal data is encrypted at rest and in transit</w:t>
            </w:r>
          </w:p>
        </w:tc>
        <w:tc>
          <w:tcPr>
            <w:tcW w:type="dxa" w:w="1440"/>
          </w:tcPr>
          <w:p>
            <w:r>
              <w:t>AES-256 at rest; TLS 1.2 or higher in transit</w:t>
            </w:r>
          </w:p>
        </w:tc>
        <w:tc>
          <w:tcPr>
            <w:tcW w:type="dxa" w:w="1440"/>
          </w:tcPr>
          <w:p>
            <w:r>
              <w:t>FR-007, FR-008, FR-012</w:t>
            </w:r>
          </w:p>
        </w:tc>
        <w:tc>
          <w:tcPr>
            <w:tcW w:type="dxa" w:w="1440"/>
          </w:tcPr>
          <w:p>
            <w:r>
              <w:t>SH-05</w:t>
            </w:r>
          </w:p>
        </w:tc>
      </w:tr>
      <w:tr>
        <w:tc>
          <w:tcPr>
            <w:tcW w:type="dxa" w:w="1440"/>
          </w:tcPr>
          <w:p>
            <w:r>
              <w:t>NFR-04</w:t>
            </w:r>
          </w:p>
        </w:tc>
        <w:tc>
          <w:tcPr>
            <w:tcW w:type="dxa" w:w="1440"/>
          </w:tcPr>
          <w:p>
            <w:r>
              <w:t>Accessibility</w:t>
            </w:r>
          </w:p>
        </w:tc>
        <w:tc>
          <w:tcPr>
            <w:tcW w:type="dxa" w:w="1440"/>
          </w:tcPr>
          <w:p>
            <w:r>
              <w:t>The portal is usable by customers with disabilities</w:t>
            </w:r>
          </w:p>
        </w:tc>
        <w:tc>
          <w:tcPr>
            <w:tcW w:type="dxa" w:w="1440"/>
          </w:tcPr>
          <w:p>
            <w:r>
              <w:t>WCAG 2.2 AA conformance</w:t>
            </w:r>
          </w:p>
        </w:tc>
        <w:tc>
          <w:tcPr>
            <w:tcW w:type="dxa" w:w="1440"/>
          </w:tcPr>
          <w:p>
            <w:r>
              <w:t>FR-001, FR-004, FR-007, FR-009</w:t>
            </w:r>
          </w:p>
        </w:tc>
        <w:tc>
          <w:tcPr>
            <w:tcW w:type="dxa" w:w="1440"/>
          </w:tcPr>
          <w:p>
            <w:r>
              <w:t>SH-02</w:t>
            </w:r>
          </w:p>
        </w:tc>
      </w:tr>
      <w:tr>
        <w:tc>
          <w:tcPr>
            <w:tcW w:type="dxa" w:w="1440"/>
          </w:tcPr>
          <w:p>
            <w:r>
              <w:t>NFR-05</w:t>
            </w:r>
          </w:p>
        </w:tc>
        <w:tc>
          <w:tcPr>
            <w:tcW w:type="dxa" w:w="1440"/>
          </w:tcPr>
          <w:p>
            <w:r>
              <w:t>Privacy</w:t>
            </w:r>
          </w:p>
        </w:tc>
        <w:tc>
          <w:tcPr>
            <w:tcW w:type="dxa" w:w="1440"/>
          </w:tcPr>
          <w:p>
            <w:r>
              <w:t>Personal data handling complies with GDPR and CCPA</w:t>
            </w:r>
          </w:p>
        </w:tc>
        <w:tc>
          <w:tcPr>
            <w:tcW w:type="dxa" w:w="1440"/>
          </w:tcPr>
          <w:p>
            <w:r>
              <w:t>Data requests fulfilled within 30 days</w:t>
            </w:r>
          </w:p>
        </w:tc>
        <w:tc>
          <w:tcPr>
            <w:tcW w:type="dxa" w:w="1440"/>
          </w:tcPr>
          <w:p>
            <w:r>
              <w:t>FR-012</w:t>
            </w:r>
          </w:p>
        </w:tc>
        <w:tc>
          <w:tcPr>
            <w:tcW w:type="dxa" w:w="1440"/>
          </w:tcPr>
          <w:p>
            <w:r>
              <w:t>SH-07</w:t>
            </w:r>
          </w:p>
        </w:tc>
      </w:tr>
      <w:tr>
        <w:tc>
          <w:tcPr>
            <w:tcW w:type="dxa" w:w="1440"/>
          </w:tcPr>
          <w:p>
            <w:r>
              <w:t>NFR-06</w:t>
            </w:r>
          </w:p>
        </w:tc>
        <w:tc>
          <w:tcPr>
            <w:tcW w:type="dxa" w:w="1440"/>
          </w:tcPr>
          <w:p>
            <w:r>
              <w:t>Scalability</w:t>
            </w:r>
          </w:p>
        </w:tc>
        <w:tc>
          <w:tcPr>
            <w:tcW w:type="dxa" w:w="1440"/>
          </w:tcPr>
          <w:p>
            <w:r>
              <w:t>The portal absorbs peak-season traffic</w:t>
            </w:r>
          </w:p>
        </w:tc>
        <w:tc>
          <w:tcPr>
            <w:tcW w:type="dxa" w:w="1440"/>
          </w:tcPr>
          <w:p>
            <w:r>
              <w:t>3x Black Friday peak with no degradation</w:t>
            </w:r>
          </w:p>
        </w:tc>
        <w:tc>
          <w:tcPr>
            <w:tcW w:type="dxa" w:w="1440"/>
          </w:tcPr>
          <w:p>
            <w:r>
              <w:t>FR-001, FR-002</w:t>
            </w:r>
          </w:p>
        </w:tc>
        <w:tc>
          <w:tcPr>
            <w:tcW w:type="dxa" w:w="1440"/>
          </w:tcPr>
          <w:p>
            <w:r>
              <w:t>SH-04</w:t>
            </w:r>
          </w:p>
        </w:tc>
      </w:tr>
      <w:tr>
        <w:tc>
          <w:tcPr>
            <w:tcW w:type="dxa" w:w="1440"/>
          </w:tcPr>
          <w:p>
            <w:r>
              <w:t>NFR-07</w:t>
            </w:r>
          </w:p>
        </w:tc>
        <w:tc>
          <w:tcPr>
            <w:tcW w:type="dxa" w:w="1440"/>
          </w:tcPr>
          <w:p>
            <w:r>
              <w:t>Auditability</w:t>
            </w:r>
          </w:p>
        </w:tc>
        <w:tc>
          <w:tcPr>
            <w:tcW w:type="dxa" w:w="1440"/>
          </w:tcPr>
          <w:p>
            <w:r>
              <w:t>Refunds and account changes are traceable</w:t>
            </w:r>
          </w:p>
        </w:tc>
        <w:tc>
          <w:tcPr>
            <w:tcW w:type="dxa" w:w="1440"/>
          </w:tcPr>
          <w:p>
            <w:r>
              <w:t>Every change logged with user, timestamp, and before and after values; retained 7 years</w:t>
            </w:r>
          </w:p>
        </w:tc>
        <w:tc>
          <w:tcPr>
            <w:tcW w:type="dxa" w:w="1440"/>
          </w:tcPr>
          <w:p>
            <w:r>
              <w:t>FR-006, FR-007</w:t>
            </w:r>
          </w:p>
        </w:tc>
        <w:tc>
          <w:tcPr>
            <w:tcW w:type="dxa" w:w="1440"/>
          </w:tcPr>
          <w:p>
            <w:r>
              <w:t>SH-06</w:t>
            </w:r>
          </w:p>
        </w:tc>
      </w:tr>
    </w:tbl>
    <w:p>
      <w:pPr>
        <w:pStyle w:val="Heading2"/>
      </w:pPr>
      <w:r>
        <w:t>11. Use Cases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Use Case</w:t>
            </w:r>
          </w:p>
        </w:tc>
        <w:tc>
          <w:tcPr>
            <w:tcW w:type="dxa" w:w="1440"/>
          </w:tcPr>
          <w:p>
            <w:r>
              <w:t>Primary Actor</w:t>
            </w:r>
          </w:p>
        </w:tc>
        <w:tc>
          <w:tcPr>
            <w:tcW w:type="dxa" w:w="1440"/>
          </w:tcPr>
          <w:p>
            <w:r>
              <w:t>Trigger</w:t>
            </w:r>
          </w:p>
        </w:tc>
        <w:tc>
          <w:tcPr>
            <w:tcW w:type="dxa" w:w="1440"/>
          </w:tcPr>
          <w:p>
            <w:r>
              <w:t>Main Success Scenario</w:t>
            </w:r>
          </w:p>
        </w:tc>
        <w:tc>
          <w:tcPr>
            <w:tcW w:type="dxa" w:w="1440"/>
          </w:tcPr>
          <w:p>
            <w:r>
              <w:t>Realizes</w:t>
            </w:r>
          </w:p>
        </w:tc>
      </w:tr>
      <w:tr>
        <w:tc>
          <w:tcPr>
            <w:tcW w:type="dxa" w:w="1440"/>
          </w:tcPr>
          <w:p>
            <w:r>
              <w:t>UC-01</w:t>
            </w:r>
          </w:p>
        </w:tc>
        <w:tc>
          <w:tcPr>
            <w:tcW w:type="dxa" w:w="1440"/>
          </w:tcPr>
          <w:p>
            <w:r>
              <w:t>Track an order</w:t>
            </w:r>
          </w:p>
        </w:tc>
        <w:tc>
          <w:tcPr>
            <w:tcW w:type="dxa" w:w="1440"/>
          </w:tcPr>
          <w:p>
            <w:r>
              <w:t>PE-01</w:t>
            </w:r>
          </w:p>
        </w:tc>
        <w:tc>
          <w:tcPr>
            <w:tcW w:type="dxa" w:w="1440"/>
          </w:tcPr>
          <w:p>
            <w:r>
              <w:t>Customer wants to know when an order arrives</w:t>
            </w:r>
          </w:p>
        </w:tc>
        <w:tc>
          <w:tcPr>
            <w:tcW w:type="dxa" w:w="1440"/>
          </w:tcPr>
          <w:p>
            <w:r>
              <w:t>Customer signs in, opens the order, sees status and carrier events, and opts in to notifications</w:t>
            </w:r>
          </w:p>
        </w:tc>
        <w:tc>
          <w:tcPr>
            <w:tcW w:type="dxa" w:w="1440"/>
          </w:tcPr>
          <w:p>
            <w:r>
              <w:t>FR-001, FR-002, FR-003</w:t>
            </w:r>
          </w:p>
        </w:tc>
      </w:tr>
      <w:tr>
        <w:tc>
          <w:tcPr>
            <w:tcW w:type="dxa" w:w="1440"/>
          </w:tcPr>
          <w:p>
            <w:r>
              <w:t>UC-02</w:t>
            </w:r>
          </w:p>
        </w:tc>
        <w:tc>
          <w:tcPr>
            <w:tcW w:type="dxa" w:w="1440"/>
          </w:tcPr>
          <w:p>
            <w:r>
              <w:t>Track an order as a guest</w:t>
            </w:r>
          </w:p>
        </w:tc>
        <w:tc>
          <w:tcPr>
            <w:tcW w:type="dxa" w:w="1440"/>
          </w:tcPr>
          <w:p>
            <w:r>
              <w:t>PE-02</w:t>
            </w:r>
          </w:p>
        </w:tc>
        <w:tc>
          <w:tcPr>
            <w:tcW w:type="dxa" w:w="1440"/>
          </w:tcPr>
          <w:p>
            <w:r>
              <w:t>Guest has an order number from the confirmation email</w:t>
            </w:r>
          </w:p>
        </w:tc>
        <w:tc>
          <w:tcPr>
            <w:tcW w:type="dxa" w:w="1440"/>
          </w:tcPr>
          <w:p>
            <w:r>
              <w:t>Guest enters order number and email and sees status and carrier events</w:t>
            </w:r>
          </w:p>
        </w:tc>
        <w:tc>
          <w:tcPr>
            <w:tcW w:type="dxa" w:w="1440"/>
          </w:tcPr>
          <w:p>
            <w:r>
              <w:t>FR-013, FR-002</w:t>
            </w:r>
          </w:p>
        </w:tc>
      </w:tr>
      <w:tr>
        <w:tc>
          <w:tcPr>
            <w:tcW w:type="dxa" w:w="1440"/>
          </w:tcPr>
          <w:p>
            <w:r>
              <w:t>UC-03</w:t>
            </w:r>
          </w:p>
        </w:tc>
        <w:tc>
          <w:tcPr>
            <w:tcW w:type="dxa" w:w="1440"/>
          </w:tcPr>
          <w:p>
            <w:r>
              <w:t>Return an item</w:t>
            </w:r>
          </w:p>
        </w:tc>
        <w:tc>
          <w:tcPr>
            <w:tcW w:type="dxa" w:w="1440"/>
          </w:tcPr>
          <w:p>
            <w:r>
              <w:t>PE-01</w:t>
            </w:r>
          </w:p>
        </w:tc>
        <w:tc>
          <w:tcPr>
            <w:tcW w:type="dxa" w:w="1440"/>
          </w:tcPr>
          <w:p>
            <w:r>
              <w:t>Item is unwanted or damaged</w:t>
            </w:r>
          </w:p>
        </w:tc>
        <w:tc>
          <w:tcPr>
            <w:tcW w:type="dxa" w:w="1440"/>
          </w:tcPr>
          <w:p>
            <w:r>
              <w:t>Customer selects the item and reason, prints a prepaid label, ships it, and is refunded on receipt</w:t>
            </w:r>
          </w:p>
        </w:tc>
        <w:tc>
          <w:tcPr>
            <w:tcW w:type="dxa" w:w="1440"/>
          </w:tcPr>
          <w:p>
            <w:r>
              <w:t>FR-004, FR-006</w:t>
            </w:r>
          </w:p>
        </w:tc>
      </w:tr>
      <w:tr>
        <w:tc>
          <w:tcPr>
            <w:tcW w:type="dxa" w:w="1440"/>
          </w:tcPr>
          <w:p>
            <w:r>
              <w:t>UC-04</w:t>
            </w:r>
          </w:p>
        </w:tc>
        <w:tc>
          <w:tcPr>
            <w:tcW w:type="dxa" w:w="1440"/>
          </w:tcPr>
          <w:p>
            <w:r>
              <w:t>Exchange an item</w:t>
            </w:r>
          </w:p>
        </w:tc>
        <w:tc>
          <w:tcPr>
            <w:tcW w:type="dxa" w:w="1440"/>
          </w:tcPr>
          <w:p>
            <w:r>
              <w:t>PE-01</w:t>
            </w:r>
          </w:p>
        </w:tc>
        <w:tc>
          <w:tcPr>
            <w:tcW w:type="dxa" w:w="1440"/>
          </w:tcPr>
          <w:p>
            <w:r>
              <w:t>Item is the wrong size or colour</w:t>
            </w:r>
          </w:p>
        </w:tc>
        <w:tc>
          <w:tcPr>
            <w:tcW w:type="dxa" w:w="1440"/>
          </w:tcPr>
          <w:p>
            <w:r>
              <w:t>Customer picks a replacement variant; the replacement ships when the return is scanned</w:t>
            </w:r>
          </w:p>
        </w:tc>
        <w:tc>
          <w:tcPr>
            <w:tcW w:type="dxa" w:w="1440"/>
          </w:tcPr>
          <w:p>
            <w:r>
              <w:t>FR-005</w:t>
            </w:r>
          </w:p>
        </w:tc>
      </w:tr>
      <w:tr>
        <w:tc>
          <w:tcPr>
            <w:tcW w:type="dxa" w:w="1440"/>
          </w:tcPr>
          <w:p>
            <w:r>
              <w:t>UC-05</w:t>
            </w:r>
          </w:p>
        </w:tc>
        <w:tc>
          <w:tcPr>
            <w:tcW w:type="dxa" w:w="1440"/>
          </w:tcPr>
          <w:p>
            <w:r>
              <w:t>Update account details</w:t>
            </w:r>
          </w:p>
        </w:tc>
        <w:tc>
          <w:tcPr>
            <w:tcW w:type="dxa" w:w="1440"/>
          </w:tcPr>
          <w:p>
            <w:r>
              <w:t>PE-01</w:t>
            </w:r>
          </w:p>
        </w:tc>
        <w:tc>
          <w:tcPr>
            <w:tcW w:type="dxa" w:w="1440"/>
          </w:tcPr>
          <w:p>
            <w:r>
              <w:t>Customer moves house or changes contact preferences</w:t>
            </w:r>
          </w:p>
        </w:tc>
        <w:tc>
          <w:tcPr>
            <w:tcW w:type="dxa" w:w="1440"/>
          </w:tcPr>
          <w:p>
            <w:r>
              <w:t>Customer signs in with MFA and updates address and preferences</w:t>
            </w:r>
          </w:p>
        </w:tc>
        <w:tc>
          <w:tcPr>
            <w:tcW w:type="dxa" w:w="1440"/>
          </w:tcPr>
          <w:p>
            <w:r>
              <w:t>FR-007, FR-008</w:t>
            </w:r>
          </w:p>
        </w:tc>
      </w:tr>
      <w:tr>
        <w:tc>
          <w:tcPr>
            <w:tcW w:type="dxa" w:w="1440"/>
          </w:tcPr>
          <w:p>
            <w:r>
              <w:t>UC-06</w:t>
            </w:r>
          </w:p>
        </w:tc>
        <w:tc>
          <w:tcPr>
            <w:tcW w:type="dxa" w:w="1440"/>
          </w:tcPr>
          <w:p>
            <w:r>
              <w:t>Get help from the virtual assistant</w:t>
            </w:r>
          </w:p>
        </w:tc>
        <w:tc>
          <w:tcPr>
            <w:tcW w:type="dxa" w:w="1440"/>
          </w:tcPr>
          <w:p>
            <w:r>
              <w:t>PE-01</w:t>
            </w:r>
          </w:p>
        </w:tc>
        <w:tc>
          <w:tcPr>
            <w:tcW w:type="dxa" w:w="1440"/>
          </w:tcPr>
          <w:p>
            <w:r>
              <w:t>Customer has a policy or product question</w:t>
            </w:r>
          </w:p>
        </w:tc>
        <w:tc>
          <w:tcPr>
            <w:tcW w:type="dxa" w:w="1440"/>
          </w:tcPr>
          <w:p>
            <w:r>
              <w:t>Assistant answers from the knowledge base or hands off to an agent</w:t>
            </w:r>
          </w:p>
        </w:tc>
        <w:tc>
          <w:tcPr>
            <w:tcW w:type="dxa" w:w="1440"/>
          </w:tcPr>
          <w:p>
            <w:r>
              <w:t>FR-009, FR-010</w:t>
            </w:r>
          </w:p>
        </w:tc>
      </w:tr>
      <w:tr>
        <w:tc>
          <w:tcPr>
            <w:tcW w:type="dxa" w:w="1440"/>
          </w:tcPr>
          <w:p>
            <w:r>
              <w:t>UC-07</w:t>
            </w:r>
          </w:p>
        </w:tc>
        <w:tc>
          <w:tcPr>
            <w:tcW w:type="dxa" w:w="1440"/>
          </w:tcPr>
          <w:p>
            <w:r>
              <w:t>Handle an escalated case</w:t>
            </w:r>
          </w:p>
        </w:tc>
        <w:tc>
          <w:tcPr>
            <w:tcW w:type="dxa" w:w="1440"/>
          </w:tcPr>
          <w:p>
            <w:r>
              <w:t>PE-03</w:t>
            </w:r>
          </w:p>
        </w:tc>
        <w:tc>
          <w:tcPr>
            <w:tcW w:type="dxa" w:w="1440"/>
          </w:tcPr>
          <w:p>
            <w:r>
              <w:t>Assistant hands off a conversation</w:t>
            </w:r>
          </w:p>
        </w:tc>
        <w:tc>
          <w:tcPr>
            <w:tcW w:type="dxa" w:w="1440"/>
          </w:tcPr>
          <w:p>
            <w:r>
              <w:t>Agent opens the auto-created case, reads the transcript, and resolves the issue</w:t>
            </w:r>
          </w:p>
        </w:tc>
        <w:tc>
          <w:tcPr>
            <w:tcW w:type="dxa" w:w="1440"/>
          </w:tcPr>
          <w:p>
            <w:r>
              <w:t>FR-011</w:t>
            </w:r>
          </w:p>
        </w:tc>
      </w:tr>
      <w:tr>
        <w:tc>
          <w:tcPr>
            <w:tcW w:type="dxa" w:w="1440"/>
          </w:tcPr>
          <w:p>
            <w:r>
              <w:t>UC-08</w:t>
            </w:r>
          </w:p>
        </w:tc>
        <w:tc>
          <w:tcPr>
            <w:tcW w:type="dxa" w:w="1440"/>
          </w:tcPr>
          <w:p>
            <w:r>
              <w:t>Fulfil a data access request</w:t>
            </w:r>
          </w:p>
        </w:tc>
        <w:tc>
          <w:tcPr>
            <w:tcW w:type="dxa" w:w="1440"/>
          </w:tcPr>
          <w:p>
            <w:r>
              <w:t>PE-04</w:t>
            </w:r>
          </w:p>
        </w:tc>
        <w:tc>
          <w:tcPr>
            <w:tcW w:type="dxa" w:w="1440"/>
          </w:tcPr>
          <w:p>
            <w:r>
              <w:t>Customer submits a data request</w:t>
            </w:r>
          </w:p>
        </w:tc>
        <w:tc>
          <w:tcPr>
            <w:tcW w:type="dxa" w:w="1440"/>
          </w:tcPr>
          <w:p>
            <w:r>
              <w:t>Supervisor verifies identity, exports or deletes the data, and closes the request within 30 days</w:t>
            </w:r>
          </w:p>
        </w:tc>
        <w:tc>
          <w:tcPr>
            <w:tcW w:type="dxa" w:w="1440"/>
          </w:tcPr>
          <w:p>
            <w:r>
              <w:t>FR-012</w:t>
            </w:r>
          </w:p>
        </w:tc>
      </w:tr>
    </w:tbl>
    <w:p>
      <w:pPr>
        <w:pStyle w:val="Heading2"/>
      </w:pPr>
      <w:r>
        <w:t>12. Systems and Integrations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System</w:t>
            </w:r>
          </w:p>
        </w:tc>
        <w:tc>
          <w:tcPr>
            <w:tcW w:type="dxa" w:w="1728"/>
          </w:tcPr>
          <w:p>
            <w:r>
              <w:t>Purpose</w:t>
            </w:r>
          </w:p>
        </w:tc>
        <w:tc>
          <w:tcPr>
            <w:tcW w:type="dxa" w:w="1728"/>
          </w:tcPr>
          <w:p>
            <w:r>
              <w:t>Type</w:t>
            </w:r>
          </w:p>
        </w:tc>
        <w:tc>
          <w:tcPr>
            <w:tcW w:type="dxa" w:w="1728"/>
          </w:tcPr>
          <w:p>
            <w:r>
              <w:t>Owner</w:t>
            </w:r>
          </w:p>
        </w:tc>
      </w:tr>
      <w:tr>
        <w:tc>
          <w:tcPr>
            <w:tcW w:type="dxa" w:w="1728"/>
          </w:tcPr>
          <w:p>
            <w:r>
              <w:t>SYS-01</w:t>
            </w:r>
          </w:p>
        </w:tc>
        <w:tc>
          <w:tcPr>
            <w:tcW w:type="dxa" w:w="1728"/>
          </w:tcPr>
          <w:p>
            <w:r>
              <w:t>OrderHub OMS</w:t>
            </w:r>
          </w:p>
        </w:tc>
        <w:tc>
          <w:tcPr>
            <w:tcW w:type="dxa" w:w="1728"/>
          </w:tcPr>
          <w:p>
            <w:r>
              <w:t>System of record for orders, statuses, and returns</w:t>
            </w:r>
          </w:p>
        </w:tc>
        <w:tc>
          <w:tcPr>
            <w:tcW w:type="dxa" w:w="1728"/>
          </w:tcPr>
          <w:p>
            <w:r>
              <w:t>Internal</w:t>
            </w:r>
          </w:p>
        </w:tc>
        <w:tc>
          <w:tcPr>
            <w:tcW w:type="dxa" w:w="1728"/>
          </w:tcPr>
          <w:p>
            <w:r>
              <w:t>SH-04</w:t>
            </w:r>
          </w:p>
        </w:tc>
      </w:tr>
      <w:tr>
        <w:tc>
          <w:tcPr>
            <w:tcW w:type="dxa" w:w="1728"/>
          </w:tcPr>
          <w:p>
            <w:r>
              <w:t>SYS-02</w:t>
            </w:r>
          </w:p>
        </w:tc>
        <w:tc>
          <w:tcPr>
            <w:tcW w:type="dxa" w:w="1728"/>
          </w:tcPr>
          <w:p>
            <w:r>
              <w:t>Shopline Storefront</w:t>
            </w:r>
          </w:p>
        </w:tc>
        <w:tc>
          <w:tcPr>
            <w:tcW w:type="dxa" w:w="1728"/>
          </w:tcPr>
          <w:p>
            <w:r>
              <w:t>E-commerce platform that hosts the portal pages</w:t>
            </w:r>
          </w:p>
        </w:tc>
        <w:tc>
          <w:tcPr>
            <w:tcW w:type="dxa" w:w="1728"/>
          </w:tcPr>
          <w:p>
            <w:r>
              <w:t>Internal</w:t>
            </w:r>
          </w:p>
        </w:tc>
        <w:tc>
          <w:tcPr>
            <w:tcW w:type="dxa" w:w="1728"/>
          </w:tcPr>
          <w:p>
            <w:r>
              <w:t>SH-02</w:t>
            </w:r>
          </w:p>
        </w:tc>
      </w:tr>
      <w:tr>
        <w:tc>
          <w:tcPr>
            <w:tcW w:type="dxa" w:w="1728"/>
          </w:tcPr>
          <w:p>
            <w:r>
              <w:t>SYS-03</w:t>
            </w:r>
          </w:p>
        </w:tc>
        <w:tc>
          <w:tcPr>
            <w:tcW w:type="dxa" w:w="1728"/>
          </w:tcPr>
          <w:p>
            <w:r>
              <w:t>CareDesk CRM</w:t>
            </w:r>
          </w:p>
        </w:tc>
        <w:tc>
          <w:tcPr>
            <w:tcW w:type="dxa" w:w="1728"/>
          </w:tcPr>
          <w:p>
            <w:r>
              <w:t>Support case management and knowledge base</w:t>
            </w:r>
          </w:p>
        </w:tc>
        <w:tc>
          <w:tcPr>
            <w:tcW w:type="dxa" w:w="1728"/>
          </w:tcPr>
          <w:p>
            <w:r>
              <w:t>Vendor SaaS</w:t>
            </w:r>
          </w:p>
        </w:tc>
        <w:tc>
          <w:tcPr>
            <w:tcW w:type="dxa" w:w="1728"/>
          </w:tcPr>
          <w:p>
            <w:r>
              <w:t>SH-03</w:t>
            </w:r>
          </w:p>
        </w:tc>
      </w:tr>
      <w:tr>
        <w:tc>
          <w:tcPr>
            <w:tcW w:type="dxa" w:w="1728"/>
          </w:tcPr>
          <w:p>
            <w:r>
              <w:t>SYS-04</w:t>
            </w:r>
          </w:p>
        </w:tc>
        <w:tc>
          <w:tcPr>
            <w:tcW w:type="dxa" w:w="1728"/>
          </w:tcPr>
          <w:p>
            <w:r>
              <w:t>PayBridge Gateway</w:t>
            </w:r>
          </w:p>
        </w:tc>
        <w:tc>
          <w:tcPr>
            <w:tcW w:type="dxa" w:w="1728"/>
          </w:tcPr>
          <w:p>
            <w:r>
              <w:t>Payment processing and refunds</w:t>
            </w:r>
          </w:p>
        </w:tc>
        <w:tc>
          <w:tcPr>
            <w:tcW w:type="dxa" w:w="1728"/>
          </w:tcPr>
          <w:p>
            <w:r>
              <w:t>External</w:t>
            </w:r>
          </w:p>
        </w:tc>
        <w:tc>
          <w:tcPr>
            <w:tcW w:type="dxa" w:w="1728"/>
          </w:tcPr>
          <w:p>
            <w:r>
              <w:t>SH-06</w:t>
            </w:r>
          </w:p>
        </w:tc>
      </w:tr>
      <w:tr>
        <w:tc>
          <w:tcPr>
            <w:tcW w:type="dxa" w:w="1728"/>
          </w:tcPr>
          <w:p>
            <w:r>
              <w:t>SYS-05</w:t>
            </w:r>
          </w:p>
        </w:tc>
        <w:tc>
          <w:tcPr>
            <w:tcW w:type="dxa" w:w="1728"/>
          </w:tcPr>
          <w:p>
            <w:r>
              <w:t>ShipTrack Carrier API</w:t>
            </w:r>
          </w:p>
        </w:tc>
        <w:tc>
          <w:tcPr>
            <w:tcW w:type="dxa" w:w="1728"/>
          </w:tcPr>
          <w:p>
            <w:r>
              <w:t>Carrier tracking aggregation and return labels</w:t>
            </w:r>
          </w:p>
        </w:tc>
        <w:tc>
          <w:tcPr>
            <w:tcW w:type="dxa" w:w="1728"/>
          </w:tcPr>
          <w:p>
            <w:r>
              <w:t>External</w:t>
            </w:r>
          </w:p>
        </w:tc>
        <w:tc>
          <w:tcPr>
            <w:tcW w:type="dxa" w:w="1728"/>
          </w:tcPr>
          <w:p>
            <w:r>
              <w:t>SH-08</w:t>
            </w:r>
          </w:p>
        </w:tc>
      </w:tr>
      <w:tr>
        <w:tc>
          <w:tcPr>
            <w:tcW w:type="dxa" w:w="1728"/>
          </w:tcPr>
          <w:p>
            <w:r>
              <w:t>SYS-06</w:t>
            </w:r>
          </w:p>
        </w:tc>
        <w:tc>
          <w:tcPr>
            <w:tcW w:type="dxa" w:w="1728"/>
          </w:tcPr>
          <w:p>
            <w:r>
              <w:t>Meridian Identity Service</w:t>
            </w:r>
          </w:p>
        </w:tc>
        <w:tc>
          <w:tcPr>
            <w:tcW w:type="dxa" w:w="1728"/>
          </w:tcPr>
          <w:p>
            <w:r>
              <w:t>Customer authentication and single sign-on</w:t>
            </w:r>
          </w:p>
        </w:tc>
        <w:tc>
          <w:tcPr>
            <w:tcW w:type="dxa" w:w="1728"/>
          </w:tcPr>
          <w:p>
            <w:r>
              <w:t>Internal</w:t>
            </w:r>
          </w:p>
        </w:tc>
        <w:tc>
          <w:tcPr>
            <w:tcW w:type="dxa" w:w="1728"/>
          </w:tcPr>
          <w:p>
            <w:r>
              <w:t>SH-05</w:t>
            </w:r>
          </w:p>
        </w:tc>
      </w:tr>
      <w:tr>
        <w:tc>
          <w:tcPr>
            <w:tcW w:type="dxa" w:w="1728"/>
          </w:tcPr>
          <w:p>
            <w:r>
              <w:t>SYS-07</w:t>
            </w:r>
          </w:p>
        </w:tc>
        <w:tc>
          <w:tcPr>
            <w:tcW w:type="dxa" w:w="1728"/>
          </w:tcPr>
          <w:p>
            <w:r>
              <w:t>Warehouse Management System</w:t>
            </w:r>
          </w:p>
        </w:tc>
        <w:tc>
          <w:tcPr>
            <w:tcW w:type="dxa" w:w="1728"/>
          </w:tcPr>
          <w:p>
            <w:r>
              <w:t>Receiving, stock, and return inspection</w:t>
            </w:r>
          </w:p>
        </w:tc>
        <w:tc>
          <w:tcPr>
            <w:tcW w:type="dxa" w:w="1728"/>
          </w:tcPr>
          <w:p>
            <w:r>
              <w:t>Internal</w:t>
            </w:r>
          </w:p>
        </w:tc>
        <w:tc>
          <w:tcPr>
            <w:tcW w:type="dxa" w:w="1728"/>
          </w:tcPr>
          <w:p>
            <w:r>
              <w:t>SH-08</w:t>
            </w:r>
          </w:p>
        </w:tc>
      </w:tr>
    </w:tbl>
    <w:p>
      <w:pPr>
        <w:pStyle w:val="Heading2"/>
      </w:pPr>
      <w:r>
        <w:t>13. Dependencies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Dependency</w:t>
            </w:r>
          </w:p>
        </w:tc>
        <w:tc>
          <w:tcPr>
            <w:tcW w:type="dxa" w:w="1440"/>
          </w:tcPr>
          <w:p>
            <w:r>
              <w:t>Relies On</w:t>
            </w:r>
          </w:p>
        </w:tc>
        <w:tc>
          <w:tcPr>
            <w:tcW w:type="dxa" w:w="1440"/>
          </w:tcPr>
          <w:p>
            <w:r>
              <w:t>Blocks</w:t>
            </w:r>
          </w:p>
        </w:tc>
        <w:tc>
          <w:tcPr>
            <w:tcW w:type="dxa" w:w="1440"/>
          </w:tcPr>
          <w:p>
            <w:r>
              <w:t>Status</w:t>
            </w:r>
          </w:p>
        </w:tc>
        <w:tc>
          <w:tcPr>
            <w:tcW w:type="dxa" w:w="1440"/>
          </w:tcPr>
          <w:p>
            <w:r>
              <w:t>Owner</w:t>
            </w:r>
          </w:p>
        </w:tc>
      </w:tr>
      <w:tr>
        <w:tc>
          <w:tcPr>
            <w:tcW w:type="dxa" w:w="1440"/>
          </w:tcPr>
          <w:p>
            <w:r>
              <w:t>DEP-01</w:t>
            </w:r>
          </w:p>
        </w:tc>
        <w:tc>
          <w:tcPr>
            <w:tcW w:type="dxa" w:w="1440"/>
          </w:tcPr>
          <w:p>
            <w:r>
              <w:t>ShipTrack contract extension to include the return-label API</w:t>
            </w:r>
          </w:p>
        </w:tc>
        <w:tc>
          <w:tcPr>
            <w:tcW w:type="dxa" w:w="1440"/>
          </w:tcPr>
          <w:p>
            <w:r>
              <w:t>SYS-05</w:t>
            </w:r>
          </w:p>
        </w:tc>
        <w:tc>
          <w:tcPr>
            <w:tcW w:type="dxa" w:w="1440"/>
          </w:tcPr>
          <w:p>
            <w:r>
              <w:t>FR-004</w:t>
            </w:r>
          </w:p>
        </w:tc>
        <w:tc>
          <w:tcPr>
            <w:tcW w:type="dxa" w:w="1440"/>
          </w:tcPr>
          <w:p>
            <w:r>
              <w:t>Pending</w:t>
            </w:r>
          </w:p>
        </w:tc>
        <w:tc>
          <w:tcPr>
            <w:tcW w:type="dxa" w:w="1440"/>
          </w:tcPr>
          <w:p>
            <w:r>
              <w:t>SH-08</w:t>
            </w:r>
          </w:p>
        </w:tc>
      </w:tr>
      <w:tr>
        <w:tc>
          <w:tcPr>
            <w:tcW w:type="dxa" w:w="1440"/>
          </w:tcPr>
          <w:p>
            <w:r>
              <w:t>DEP-02</w:t>
            </w:r>
          </w:p>
        </w:tc>
        <w:tc>
          <w:tcPr>
            <w:tcW w:type="dxa" w:w="1440"/>
          </w:tcPr>
          <w:p>
            <w:r>
              <w:t>OrderHub v5.2 upgrade that publishes real-time status events</w:t>
            </w:r>
          </w:p>
        </w:tc>
        <w:tc>
          <w:tcPr>
            <w:tcW w:type="dxa" w:w="1440"/>
          </w:tcPr>
          <w:p>
            <w:r>
              <w:t>SYS-01</w:t>
            </w:r>
          </w:p>
        </w:tc>
        <w:tc>
          <w:tcPr>
            <w:tcW w:type="dxa" w:w="1440"/>
          </w:tcPr>
          <w:p>
            <w:r>
              <w:t>FR-001, FR-003</w:t>
            </w:r>
          </w:p>
        </w:tc>
        <w:tc>
          <w:tcPr>
            <w:tcW w:type="dxa" w:w="1440"/>
          </w:tcPr>
          <w:p>
            <w:r>
              <w:t>In Progress</w:t>
            </w:r>
          </w:p>
        </w:tc>
        <w:tc>
          <w:tcPr>
            <w:tcW w:type="dxa" w:w="1440"/>
          </w:tcPr>
          <w:p>
            <w:r>
              <w:t>SH-04</w:t>
            </w:r>
          </w:p>
        </w:tc>
      </w:tr>
      <w:tr>
        <w:tc>
          <w:tcPr>
            <w:tcW w:type="dxa" w:w="1440"/>
          </w:tcPr>
          <w:p>
            <w:r>
              <w:t>DEP-03</w:t>
            </w:r>
          </w:p>
        </w:tc>
        <w:tc>
          <w:tcPr>
            <w:tcW w:type="dxa" w:w="1440"/>
          </w:tcPr>
          <w:p>
            <w:r>
              <w:t>PayBridge certification for the partial-refund API</w:t>
            </w:r>
          </w:p>
        </w:tc>
        <w:tc>
          <w:tcPr>
            <w:tcW w:type="dxa" w:w="1440"/>
          </w:tcPr>
          <w:p>
            <w:r>
              <w:t>SYS-04</w:t>
            </w:r>
          </w:p>
        </w:tc>
        <w:tc>
          <w:tcPr>
            <w:tcW w:type="dxa" w:w="1440"/>
          </w:tcPr>
          <w:p>
            <w:r>
              <w:t>FR-006</w:t>
            </w:r>
          </w:p>
        </w:tc>
        <w:tc>
          <w:tcPr>
            <w:tcW w:type="dxa" w:w="1440"/>
          </w:tcPr>
          <w:p>
            <w:r>
              <w:t>Not Started</w:t>
            </w:r>
          </w:p>
        </w:tc>
        <w:tc>
          <w:tcPr>
            <w:tcW w:type="dxa" w:w="1440"/>
          </w:tcPr>
          <w:p>
            <w:r>
              <w:t>SH-06</w:t>
            </w:r>
          </w:p>
        </w:tc>
      </w:tr>
      <w:tr>
        <w:tc>
          <w:tcPr>
            <w:tcW w:type="dxa" w:w="1440"/>
          </w:tcPr>
          <w:p>
            <w:r>
              <w:t>DEP-04</w:t>
            </w:r>
          </w:p>
        </w:tc>
        <w:tc>
          <w:tcPr>
            <w:tcW w:type="dxa" w:w="1440"/>
          </w:tcPr>
          <w:p>
            <w:r>
              <w:t>CareDesk API licence tier upgrade</w:t>
            </w:r>
          </w:p>
        </w:tc>
        <w:tc>
          <w:tcPr>
            <w:tcW w:type="dxa" w:w="1440"/>
          </w:tcPr>
          <w:p>
            <w:r>
              <w:t>SYS-03</w:t>
            </w:r>
          </w:p>
        </w:tc>
        <w:tc>
          <w:tcPr>
            <w:tcW w:type="dxa" w:w="1440"/>
          </w:tcPr>
          <w:p>
            <w:r>
              <w:t>FR-010, FR-011</w:t>
            </w:r>
          </w:p>
        </w:tc>
        <w:tc>
          <w:tcPr>
            <w:tcW w:type="dxa" w:w="1440"/>
          </w:tcPr>
          <w:p>
            <w:r>
              <w:t>Approved</w:t>
            </w:r>
          </w:p>
        </w:tc>
        <w:tc>
          <w:tcPr>
            <w:tcW w:type="dxa" w:w="1440"/>
          </w:tcPr>
          <w:p>
            <w:r>
              <w:t>SH-03</w:t>
            </w:r>
          </w:p>
        </w:tc>
      </w:tr>
    </w:tbl>
    <w:p>
      <w:pPr>
        <w:pStyle w:val="Heading2"/>
      </w:pPr>
      <w:r>
        <w:t>14. Assumptions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Assumption</w:t>
            </w:r>
          </w:p>
        </w:tc>
        <w:tc>
          <w:tcPr>
            <w:tcW w:type="dxa" w:w="2160"/>
          </w:tcPr>
          <w:p>
            <w:r>
              <w:t>Underpins</w:t>
            </w:r>
          </w:p>
        </w:tc>
        <w:tc>
          <w:tcPr>
            <w:tcW w:type="dxa" w:w="2160"/>
          </w:tcPr>
          <w:p>
            <w:r>
              <w:t>Owner</w:t>
            </w:r>
          </w:p>
        </w:tc>
      </w:tr>
      <w:tr>
        <w:tc>
          <w:tcPr>
            <w:tcW w:type="dxa" w:w="2160"/>
          </w:tcPr>
          <w:p>
            <w:r>
              <w:t>AS-01</w:t>
            </w:r>
          </w:p>
        </w:tc>
        <w:tc>
          <w:tcPr>
            <w:tcW w:type="dxa" w:w="2160"/>
          </w:tcPr>
          <w:p>
            <w:r>
              <w:t>70% of support contacts are order, return, or account queries that self-service can resolve</w:t>
            </w:r>
          </w:p>
        </w:tc>
        <w:tc>
          <w:tcPr>
            <w:tcW w:type="dxa" w:w="2160"/>
          </w:tcPr>
          <w:p>
            <w:r>
              <w:t>BR-01, BR-02, BR-03</w:t>
            </w:r>
          </w:p>
        </w:tc>
        <w:tc>
          <w:tcPr>
            <w:tcW w:type="dxa" w:w="2160"/>
          </w:tcPr>
          <w:p>
            <w:r>
              <w:t>SH-03</w:t>
            </w:r>
          </w:p>
        </w:tc>
      </w:tr>
      <w:tr>
        <w:tc>
          <w:tcPr>
            <w:tcW w:type="dxa" w:w="2160"/>
          </w:tcPr>
          <w:p>
            <w:r>
              <w:t>AS-02</w:t>
            </w:r>
          </w:p>
        </w:tc>
        <w:tc>
          <w:tcPr>
            <w:tcW w:type="dxa" w:w="2160"/>
          </w:tcPr>
          <w:p>
            <w:r>
              <w:t>A valid email address is on file for 95% of orders</w:t>
            </w:r>
          </w:p>
        </w:tc>
        <w:tc>
          <w:tcPr>
            <w:tcW w:type="dxa" w:w="2160"/>
          </w:tcPr>
          <w:p>
            <w:r>
              <w:t>FR-003, FR-013</w:t>
            </w:r>
          </w:p>
        </w:tc>
        <w:tc>
          <w:tcPr>
            <w:tcW w:type="dxa" w:w="2160"/>
          </w:tcPr>
          <w:p>
            <w:r>
              <w:t>SH-02</w:t>
            </w:r>
          </w:p>
        </w:tc>
      </w:tr>
      <w:tr>
        <w:tc>
          <w:tcPr>
            <w:tcW w:type="dxa" w:w="2160"/>
          </w:tcPr>
          <w:p>
            <w:r>
              <w:t>AS-03</w:t>
            </w:r>
          </w:p>
        </w:tc>
        <w:tc>
          <w:tcPr>
            <w:tcW w:type="dxa" w:w="2160"/>
          </w:tcPr>
          <w:p>
            <w:r>
              <w:t>Existing storefront credentials can be reused through single sign-on without a forced password reset</w:t>
            </w:r>
          </w:p>
        </w:tc>
        <w:tc>
          <w:tcPr>
            <w:tcW w:type="dxa" w:w="2160"/>
          </w:tcPr>
          <w:p>
            <w:r>
              <w:t>FR-008</w:t>
            </w:r>
          </w:p>
        </w:tc>
        <w:tc>
          <w:tcPr>
            <w:tcW w:type="dxa" w:w="2160"/>
          </w:tcPr>
          <w:p>
            <w:r>
              <w:t>SH-04</w:t>
            </w:r>
          </w:p>
        </w:tc>
      </w:tr>
      <w:tr>
        <w:tc>
          <w:tcPr>
            <w:tcW w:type="dxa" w:w="2160"/>
          </w:tcPr>
          <w:p>
            <w:r>
              <w:t>AS-04</w:t>
            </w:r>
          </w:p>
        </w:tc>
        <w:tc>
          <w:tcPr>
            <w:tcW w:type="dxa" w:w="2160"/>
          </w:tcPr>
          <w:p>
            <w:r>
              <w:t>Carrier tracking data refreshes at least every 30 minutes</w:t>
            </w:r>
          </w:p>
        </w:tc>
        <w:tc>
          <w:tcPr>
            <w:tcW w:type="dxa" w:w="2160"/>
          </w:tcPr>
          <w:p>
            <w:r>
              <w:t>FR-002</w:t>
            </w:r>
          </w:p>
        </w:tc>
        <w:tc>
          <w:tcPr>
            <w:tcW w:type="dxa" w:w="2160"/>
          </w:tcPr>
          <w:p>
            <w:r>
              <w:t>SH-08</w:t>
            </w:r>
          </w:p>
        </w:tc>
      </w:tr>
    </w:tbl>
    <w:p>
      <w:pPr>
        <w:pStyle w:val="Heading2"/>
      </w:pPr>
      <w:r>
        <w:t>15. Constraints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Type</w:t>
            </w:r>
          </w:p>
        </w:tc>
        <w:tc>
          <w:tcPr>
            <w:tcW w:type="dxa" w:w="1728"/>
          </w:tcPr>
          <w:p>
            <w:r>
              <w:t>Constraint</w:t>
            </w:r>
          </w:p>
        </w:tc>
        <w:tc>
          <w:tcPr>
            <w:tcW w:type="dxa" w:w="1728"/>
          </w:tcPr>
          <w:p>
            <w:r>
              <w:t>Limits</w:t>
            </w:r>
          </w:p>
        </w:tc>
        <w:tc>
          <w:tcPr>
            <w:tcW w:type="dxa" w:w="1728"/>
          </w:tcPr>
          <w:p>
            <w:r>
              <w:t>Owner</w:t>
            </w:r>
          </w:p>
        </w:tc>
      </w:tr>
      <w:tr>
        <w:tc>
          <w:tcPr>
            <w:tcW w:type="dxa" w:w="1728"/>
          </w:tcPr>
          <w:p>
            <w:r>
              <w:t>CON-01</w:t>
            </w:r>
          </w:p>
        </w:tc>
        <w:tc>
          <w:tcPr>
            <w:tcW w:type="dxa" w:w="1728"/>
          </w:tcPr>
          <w:p>
            <w:r>
              <w:t>Budget</w:t>
            </w:r>
          </w:p>
        </w:tc>
        <w:tc>
          <w:tcPr>
            <w:tcW w:type="dxa" w:w="1728"/>
          </w:tcPr>
          <w:p>
            <w:r>
              <w:t>Capital spend is capped at $1.85M for FY27</w:t>
            </w:r>
          </w:p>
        </w:tc>
        <w:tc>
          <w:tcPr>
            <w:tcW w:type="dxa" w:w="1728"/>
          </w:tcPr>
          <w:p>
            <w:r>
              <w:t>BR-04, BR-05</w:t>
            </w:r>
          </w:p>
        </w:tc>
        <w:tc>
          <w:tcPr>
            <w:tcW w:type="dxa" w:w="1728"/>
          </w:tcPr>
          <w:p>
            <w:r>
              <w:t>SH-06</w:t>
            </w:r>
          </w:p>
        </w:tc>
      </w:tr>
      <w:tr>
        <w:tc>
          <w:tcPr>
            <w:tcW w:type="dxa" w:w="1728"/>
          </w:tcPr>
          <w:p>
            <w:r>
              <w:t>CON-02</w:t>
            </w:r>
          </w:p>
        </w:tc>
        <w:tc>
          <w:tcPr>
            <w:tcW w:type="dxa" w:w="1728"/>
          </w:tcPr>
          <w:p>
            <w:r>
              <w:t>Schedule</w:t>
            </w:r>
          </w:p>
        </w:tc>
        <w:tc>
          <w:tcPr>
            <w:tcW w:type="dxa" w:w="1728"/>
          </w:tcPr>
          <w:p>
            <w:r>
              <w:t>Go-live must precede the 1 October 2027 peak-season code freeze</w:t>
            </w:r>
          </w:p>
        </w:tc>
        <w:tc>
          <w:tcPr>
            <w:tcW w:type="dxa" w:w="1728"/>
          </w:tcPr>
          <w:p>
            <w:r>
              <w:t>MS-05, MS-06</w:t>
            </w:r>
          </w:p>
        </w:tc>
        <w:tc>
          <w:tcPr>
            <w:tcW w:type="dxa" w:w="1728"/>
          </w:tcPr>
          <w:p>
            <w:r>
              <w:t>SH-10</w:t>
            </w:r>
          </w:p>
        </w:tc>
      </w:tr>
      <w:tr>
        <w:tc>
          <w:tcPr>
            <w:tcW w:type="dxa" w:w="1728"/>
          </w:tcPr>
          <w:p>
            <w:r>
              <w:t>CON-03</w:t>
            </w:r>
          </w:p>
        </w:tc>
        <w:tc>
          <w:tcPr>
            <w:tcW w:type="dxa" w:w="1728"/>
          </w:tcPr>
          <w:p>
            <w:r>
              <w:t>Technology</w:t>
            </w:r>
          </w:p>
        </w:tc>
        <w:tc>
          <w:tcPr>
            <w:tcW w:type="dxa" w:w="1728"/>
          </w:tcPr>
          <w:p>
            <w:r>
              <w:t>The portal must run on the approved AWS cloud and use the existing Identity Service</w:t>
            </w:r>
          </w:p>
        </w:tc>
        <w:tc>
          <w:tcPr>
            <w:tcW w:type="dxa" w:w="1728"/>
          </w:tcPr>
          <w:p>
            <w:r>
              <w:t>FR-008, NFR-03</w:t>
            </w:r>
          </w:p>
        </w:tc>
        <w:tc>
          <w:tcPr>
            <w:tcW w:type="dxa" w:w="1728"/>
          </w:tcPr>
          <w:p>
            <w:r>
              <w:t>SH-04</w:t>
            </w:r>
          </w:p>
        </w:tc>
      </w:tr>
      <w:tr>
        <w:tc>
          <w:tcPr>
            <w:tcW w:type="dxa" w:w="1728"/>
          </w:tcPr>
          <w:p>
            <w:r>
              <w:t>CON-04</w:t>
            </w:r>
          </w:p>
        </w:tc>
        <w:tc>
          <w:tcPr>
            <w:tcW w:type="dxa" w:w="1728"/>
          </w:tcPr>
          <w:p>
            <w:r>
              <w:t>Regulatory</w:t>
            </w:r>
          </w:p>
        </w:tc>
        <w:tc>
          <w:tcPr>
            <w:tcW w:type="dxa" w:w="1728"/>
          </w:tcPr>
          <w:p>
            <w:r>
              <w:t>Refunds must follow PCI-DSS; card data is never stored in the portal</w:t>
            </w:r>
          </w:p>
        </w:tc>
        <w:tc>
          <w:tcPr>
            <w:tcW w:type="dxa" w:w="1728"/>
          </w:tcPr>
          <w:p>
            <w:r>
              <w:t>FR-006</w:t>
            </w:r>
          </w:p>
        </w:tc>
        <w:tc>
          <w:tcPr>
            <w:tcW w:type="dxa" w:w="1728"/>
          </w:tcPr>
          <w:p>
            <w:r>
              <w:t>SH-05</w:t>
            </w:r>
          </w:p>
        </w:tc>
      </w:tr>
      <w:tr>
        <w:tc>
          <w:tcPr>
            <w:tcW w:type="dxa" w:w="1728"/>
          </w:tcPr>
          <w:p>
            <w:r>
              <w:t>CON-05</w:t>
            </w:r>
          </w:p>
        </w:tc>
        <w:tc>
          <w:tcPr>
            <w:tcW w:type="dxa" w:w="1728"/>
          </w:tcPr>
          <w:p>
            <w:r>
              <w:t>Resource</w:t>
            </w:r>
          </w:p>
        </w:tc>
        <w:tc>
          <w:tcPr>
            <w:tcW w:type="dxa" w:w="1728"/>
          </w:tcPr>
          <w:p>
            <w:r>
              <w:t>Support subject-matter experts are available for at most 20% of their time</w:t>
            </w:r>
          </w:p>
        </w:tc>
        <w:tc>
          <w:tcPr>
            <w:tcW w:type="dxa" w:w="1728"/>
          </w:tcPr>
          <w:p>
            <w:r>
              <w:t>FR-009, FR-010</w:t>
            </w:r>
          </w:p>
        </w:tc>
        <w:tc>
          <w:tcPr>
            <w:tcW w:type="dxa" w:w="1728"/>
          </w:tcPr>
          <w:p>
            <w:r>
              <w:t>SH-03</w:t>
            </w:r>
          </w:p>
        </w:tc>
      </w:tr>
    </w:tbl>
    <w:p>
      <w:pPr>
        <w:pStyle w:val="Heading2"/>
      </w:pPr>
      <w:r>
        <w:t>16. Risks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Risk</w:t>
            </w:r>
          </w:p>
        </w:tc>
        <w:tc>
          <w:tcPr>
            <w:tcW w:type="dxa" w:w="1234"/>
          </w:tcPr>
          <w:p>
            <w:r>
              <w:t>Likelihood</w:t>
            </w:r>
          </w:p>
        </w:tc>
        <w:tc>
          <w:tcPr>
            <w:tcW w:type="dxa" w:w="1234"/>
          </w:tcPr>
          <w:p>
            <w:r>
              <w:t>Impact</w:t>
            </w:r>
          </w:p>
        </w:tc>
        <w:tc>
          <w:tcPr>
            <w:tcW w:type="dxa" w:w="1234"/>
          </w:tcPr>
          <w:p>
            <w:r>
              <w:t>Mitigation</w:t>
            </w:r>
          </w:p>
        </w:tc>
        <w:tc>
          <w:tcPr>
            <w:tcW w:type="dxa" w:w="1234"/>
          </w:tcPr>
          <w:p>
            <w:r>
              <w:t>Owner</w:t>
            </w:r>
          </w:p>
        </w:tc>
        <w:tc>
          <w:tcPr>
            <w:tcW w:type="dxa" w:w="1234"/>
          </w:tcPr>
          <w:p>
            <w:r>
              <w:t>Threatens</w:t>
            </w:r>
          </w:p>
        </w:tc>
      </w:tr>
      <w:tr>
        <w:tc>
          <w:tcPr>
            <w:tcW w:type="dxa" w:w="1234"/>
          </w:tcPr>
          <w:p>
            <w:r>
              <w:t>RK-01</w:t>
            </w:r>
          </w:p>
        </w:tc>
        <w:tc>
          <w:tcPr>
            <w:tcW w:type="dxa" w:w="1234"/>
          </w:tcPr>
          <w:p>
            <w:r>
              <w:t>Carrier data latency shows customers inaccurate tracking</w:t>
            </w:r>
          </w:p>
        </w:tc>
        <w:tc>
          <w:tcPr>
            <w:tcW w:type="dxa" w:w="1234"/>
          </w:tcPr>
          <w:p>
            <w:r>
              <w:t>Medium</w:t>
            </w:r>
          </w:p>
        </w:tc>
        <w:tc>
          <w:tcPr>
            <w:tcW w:type="dxa" w:w="1234"/>
          </w:tcPr>
          <w:p>
            <w:r>
              <w:t>High</w:t>
            </w:r>
          </w:p>
        </w:tc>
        <w:tc>
          <w:tcPr>
            <w:tcW w:type="dxa" w:w="1234"/>
          </w:tcPr>
          <w:p>
            <w:r>
              <w:t>Show a "last updated" time and fall back to polling</w:t>
            </w:r>
          </w:p>
        </w:tc>
        <w:tc>
          <w:tcPr>
            <w:tcW w:type="dxa" w:w="1234"/>
          </w:tcPr>
          <w:p>
            <w:r>
              <w:t>SH-08</w:t>
            </w:r>
          </w:p>
        </w:tc>
        <w:tc>
          <w:tcPr>
            <w:tcW w:type="dxa" w:w="1234"/>
          </w:tcPr>
          <w:p>
            <w:r>
              <w:t>BO-02, FR-002</w:t>
            </w:r>
          </w:p>
        </w:tc>
      </w:tr>
      <w:tr>
        <w:tc>
          <w:tcPr>
            <w:tcW w:type="dxa" w:w="1234"/>
          </w:tcPr>
          <w:p>
            <w:r>
              <w:t>RK-02</w:t>
            </w:r>
          </w:p>
        </w:tc>
        <w:tc>
          <w:tcPr>
            <w:tcW w:type="dxa" w:w="1234"/>
          </w:tcPr>
          <w:p>
            <w:r>
              <w:t>The OrderHub v5.2 upgrade slips and delays Release 1</w:t>
            </w:r>
          </w:p>
        </w:tc>
        <w:tc>
          <w:tcPr>
            <w:tcW w:type="dxa" w:w="1234"/>
          </w:tcPr>
          <w:p>
            <w:r>
              <w:t>High</w:t>
            </w:r>
          </w:p>
        </w:tc>
        <w:tc>
          <w:tcPr>
            <w:tcW w:type="dxa" w:w="1234"/>
          </w:tcPr>
          <w:p>
            <w:r>
              <w:t>High</w:t>
            </w:r>
          </w:p>
        </w:tc>
        <w:tc>
          <w:tcPr>
            <w:tcW w:type="dxa" w:w="1234"/>
          </w:tcPr>
          <w:p>
            <w:r>
              <w:t>Early integration sandbox and weekly vendor checkpoint</w:t>
            </w:r>
          </w:p>
        </w:tc>
        <w:tc>
          <w:tcPr>
            <w:tcW w:type="dxa" w:w="1234"/>
          </w:tcPr>
          <w:p>
            <w:r>
              <w:t>SH-04</w:t>
            </w:r>
          </w:p>
        </w:tc>
        <w:tc>
          <w:tcPr>
            <w:tcW w:type="dxa" w:w="1234"/>
          </w:tcPr>
          <w:p>
            <w:r>
              <w:t>MS-03</w:t>
            </w:r>
          </w:p>
        </w:tc>
      </w:tr>
      <w:tr>
        <w:tc>
          <w:tcPr>
            <w:tcW w:type="dxa" w:w="1234"/>
          </w:tcPr>
          <w:p>
            <w:r>
              <w:t>RK-03</w:t>
            </w:r>
          </w:p>
        </w:tc>
        <w:tc>
          <w:tcPr>
            <w:tcW w:type="dxa" w:w="1234"/>
          </w:tcPr>
          <w:p>
            <w:r>
              <w:t>Customers keep calling instead of using the portal</w:t>
            </w:r>
          </w:p>
        </w:tc>
        <w:tc>
          <w:tcPr>
            <w:tcW w:type="dxa" w:w="1234"/>
          </w:tcPr>
          <w:p>
            <w:r>
              <w:t>Medium</w:t>
            </w:r>
          </w:p>
        </w:tc>
        <w:tc>
          <w:tcPr>
            <w:tcW w:type="dxa" w:w="1234"/>
          </w:tcPr>
          <w:p>
            <w:r>
              <w:t>High</w:t>
            </w:r>
          </w:p>
        </w:tc>
        <w:tc>
          <w:tcPr>
            <w:tcW w:type="dxa" w:w="1234"/>
          </w:tcPr>
          <w:p>
            <w:r>
              <w:t>IVR deflection message and launch email campaign</w:t>
            </w:r>
          </w:p>
        </w:tc>
        <w:tc>
          <w:tcPr>
            <w:tcW w:type="dxa" w:w="1234"/>
          </w:tcPr>
          <w:p>
            <w:r>
              <w:t>SH-01</w:t>
            </w:r>
          </w:p>
        </w:tc>
        <w:tc>
          <w:tcPr>
            <w:tcW w:type="dxa" w:w="1234"/>
          </w:tcPr>
          <w:p>
            <w:r>
              <w:t>BO-01</w:t>
            </w:r>
          </w:p>
        </w:tc>
      </w:tr>
      <w:tr>
        <w:tc>
          <w:tcPr>
            <w:tcW w:type="dxa" w:w="1234"/>
          </w:tcPr>
          <w:p>
            <w:r>
              <w:t>RK-04</w:t>
            </w:r>
          </w:p>
        </w:tc>
        <w:tc>
          <w:tcPr>
            <w:tcW w:type="dxa" w:w="1234"/>
          </w:tcPr>
          <w:p>
            <w:r>
              <w:t>The virtual assistant gives incorrect policy answers</w:t>
            </w:r>
          </w:p>
        </w:tc>
        <w:tc>
          <w:tcPr>
            <w:tcW w:type="dxa" w:w="1234"/>
          </w:tcPr>
          <w:p>
            <w:r>
              <w:t>Medium</w:t>
            </w:r>
          </w:p>
        </w:tc>
        <w:tc>
          <w:tcPr>
            <w:tcW w:type="dxa" w:w="1234"/>
          </w:tcPr>
          <w:p>
            <w:r>
              <w:t>Medium</w:t>
            </w:r>
          </w:p>
        </w:tc>
        <w:tc>
          <w:tcPr>
            <w:tcW w:type="dxa" w:w="1234"/>
          </w:tcPr>
          <w:p>
            <w:r>
              <w:t>Curated answers only; hand off to an agent after two failed intents</w:t>
            </w:r>
          </w:p>
        </w:tc>
        <w:tc>
          <w:tcPr>
            <w:tcW w:type="dxa" w:w="1234"/>
          </w:tcPr>
          <w:p>
            <w:r>
              <w:t>SH-03</w:t>
            </w:r>
          </w:p>
        </w:tc>
        <w:tc>
          <w:tcPr>
            <w:tcW w:type="dxa" w:w="1234"/>
          </w:tcPr>
          <w:p>
            <w:r>
              <w:t>FR-010, BO-02</w:t>
            </w:r>
          </w:p>
        </w:tc>
      </w:tr>
      <w:tr>
        <w:tc>
          <w:tcPr>
            <w:tcW w:type="dxa" w:w="1234"/>
          </w:tcPr>
          <w:p>
            <w:r>
              <w:t>RK-05</w:t>
            </w:r>
          </w:p>
        </w:tc>
        <w:tc>
          <w:tcPr>
            <w:tcW w:type="dxa" w:w="1234"/>
          </w:tcPr>
          <w:p>
            <w:r>
              <w:t>A breach exposes customer personal data</w:t>
            </w:r>
          </w:p>
        </w:tc>
        <w:tc>
          <w:tcPr>
            <w:tcW w:type="dxa" w:w="1234"/>
          </w:tcPr>
          <w:p>
            <w:r>
              <w:t>Low</w:t>
            </w:r>
          </w:p>
        </w:tc>
        <w:tc>
          <w:tcPr>
            <w:tcW w:type="dxa" w:w="1234"/>
          </w:tcPr>
          <w:p>
            <w:r>
              <w:t>Critical</w:t>
            </w:r>
          </w:p>
        </w:tc>
        <w:tc>
          <w:tcPr>
            <w:tcW w:type="dxa" w:w="1234"/>
          </w:tcPr>
          <w:p>
            <w:r>
              <w:t>Penetration test before go-live and a web application firewall</w:t>
            </w:r>
          </w:p>
        </w:tc>
        <w:tc>
          <w:tcPr>
            <w:tcW w:type="dxa" w:w="1234"/>
          </w:tcPr>
          <w:p>
            <w:r>
              <w:t>SH-05</w:t>
            </w:r>
          </w:p>
        </w:tc>
        <w:tc>
          <w:tcPr>
            <w:tcW w:type="dxa" w:w="1234"/>
          </w:tcPr>
          <w:p>
            <w:r>
              <w:t>NFR-03, BO-02</w:t>
            </w:r>
          </w:p>
        </w:tc>
      </w:tr>
      <w:tr>
        <w:tc>
          <w:tcPr>
            <w:tcW w:type="dxa" w:w="1234"/>
          </w:tcPr>
          <w:p>
            <w:r>
              <w:t>RK-06</w:t>
            </w:r>
          </w:p>
        </w:tc>
        <w:tc>
          <w:tcPr>
            <w:tcW w:type="dxa" w:w="1234"/>
          </w:tcPr>
          <w:p>
            <w:r>
              <w:t>Return abuse leads to refund fraud</w:t>
            </w:r>
          </w:p>
        </w:tc>
        <w:tc>
          <w:tcPr>
            <w:tcW w:type="dxa" w:w="1234"/>
          </w:tcPr>
          <w:p>
            <w:r>
              <w:t>Medium</w:t>
            </w:r>
          </w:p>
        </w:tc>
        <w:tc>
          <w:tcPr>
            <w:tcW w:type="dxa" w:w="1234"/>
          </w:tcPr>
          <w:p>
            <w:r>
              <w:t>Medium</w:t>
            </w:r>
          </w:p>
        </w:tc>
        <w:tc>
          <w:tcPr>
            <w:tcW w:type="dxa" w:w="1234"/>
          </w:tcPr>
          <w:p>
            <w:r>
              <w:t>Refund only after warehouse scan; limit return frequency per account</w:t>
            </w:r>
          </w:p>
        </w:tc>
        <w:tc>
          <w:tcPr>
            <w:tcW w:type="dxa" w:w="1234"/>
          </w:tcPr>
          <w:p>
            <w:r>
              <w:t>SH-06</w:t>
            </w:r>
          </w:p>
        </w:tc>
        <w:tc>
          <w:tcPr>
            <w:tcW w:type="dxa" w:w="1234"/>
          </w:tcPr>
          <w:p>
            <w:r>
              <w:t>BO-04, FR-006</w:t>
            </w:r>
          </w:p>
        </w:tc>
      </w:tr>
    </w:tbl>
    <w:p>
      <w:pPr>
        <w:pStyle w:val="Heading2"/>
      </w:pPr>
      <w:r>
        <w:t>17. Success Metrics (KPIs)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KPI</w:t>
            </w:r>
          </w:p>
        </w:tc>
        <w:tc>
          <w:tcPr>
            <w:tcW w:type="dxa" w:w="1234"/>
          </w:tcPr>
          <w:p>
            <w:r>
              <w:t>Baseline</w:t>
            </w:r>
          </w:p>
        </w:tc>
        <w:tc>
          <w:tcPr>
            <w:tcW w:type="dxa" w:w="1234"/>
          </w:tcPr>
          <w:p>
            <w:r>
              <w:t>Target</w:t>
            </w:r>
          </w:p>
        </w:tc>
        <w:tc>
          <w:tcPr>
            <w:tcW w:type="dxa" w:w="1234"/>
          </w:tcPr>
          <w:p>
            <w:r>
              <w:t>Frequency</w:t>
            </w:r>
          </w:p>
        </w:tc>
        <w:tc>
          <w:tcPr>
            <w:tcW w:type="dxa" w:w="1234"/>
          </w:tcPr>
          <w:p>
            <w:r>
              <w:t>Measures</w:t>
            </w:r>
          </w:p>
        </w:tc>
        <w:tc>
          <w:tcPr>
            <w:tcW w:type="dxa" w:w="1234"/>
          </w:tcPr>
          <w:p>
            <w:r>
              <w:t>Owner</w:t>
            </w:r>
          </w:p>
        </w:tc>
      </w:tr>
      <w:tr>
        <w:tc>
          <w:tcPr>
            <w:tcW w:type="dxa" w:w="1234"/>
          </w:tcPr>
          <w:p>
            <w:r>
              <w:t>KPI-01</w:t>
            </w:r>
          </w:p>
        </w:tc>
        <w:tc>
          <w:tcPr>
            <w:tcW w:type="dxa" w:w="1234"/>
          </w:tcPr>
          <w:p>
            <w:r>
              <w:t>Monthly inbound support calls</w:t>
            </w:r>
          </w:p>
        </w:tc>
        <w:tc>
          <w:tcPr>
            <w:tcW w:type="dxa" w:w="1234"/>
          </w:tcPr>
          <w:p>
            <w:r>
              <w:t>48,000</w:t>
            </w:r>
          </w:p>
        </w:tc>
        <w:tc>
          <w:tcPr>
            <w:tcW w:type="dxa" w:w="1234"/>
          </w:tcPr>
          <w:p>
            <w:r>
              <w:t>31,200</w:t>
            </w:r>
          </w:p>
        </w:tc>
        <w:tc>
          <w:tcPr>
            <w:tcW w:type="dxa" w:w="1234"/>
          </w:tcPr>
          <w:p>
            <w:r>
              <w:t>Monthly</w:t>
            </w:r>
          </w:p>
        </w:tc>
        <w:tc>
          <w:tcPr>
            <w:tcW w:type="dxa" w:w="1234"/>
          </w:tcPr>
          <w:p>
            <w:r>
              <w:t>BO-01</w:t>
            </w:r>
          </w:p>
        </w:tc>
        <w:tc>
          <w:tcPr>
            <w:tcW w:type="dxa" w:w="1234"/>
          </w:tcPr>
          <w:p>
            <w:r>
              <w:t>SH-03</w:t>
            </w:r>
          </w:p>
        </w:tc>
      </w:tr>
      <w:tr>
        <w:tc>
          <w:tcPr>
            <w:tcW w:type="dxa" w:w="1234"/>
          </w:tcPr>
          <w:p>
            <w:r>
              <w:t>KPI-02</w:t>
            </w:r>
          </w:p>
        </w:tc>
        <w:tc>
          <w:tcPr>
            <w:tcW w:type="dxa" w:w="1234"/>
          </w:tcPr>
          <w:p>
            <w:r>
              <w:t>Self-service containment rate</w:t>
            </w:r>
          </w:p>
        </w:tc>
        <w:tc>
          <w:tcPr>
            <w:tcW w:type="dxa" w:w="1234"/>
          </w:tcPr>
          <w:p>
            <w:r>
              <w:t>0%</w:t>
            </w:r>
          </w:p>
        </w:tc>
        <w:tc>
          <w:tcPr>
            <w:tcW w:type="dxa" w:w="1234"/>
          </w:tcPr>
          <w:p>
            <w:r>
              <w:t>60%</w:t>
            </w:r>
          </w:p>
        </w:tc>
        <w:tc>
          <w:tcPr>
            <w:tcW w:type="dxa" w:w="1234"/>
          </w:tcPr>
          <w:p>
            <w:r>
              <w:t>Weekly</w:t>
            </w:r>
          </w:p>
        </w:tc>
        <w:tc>
          <w:tcPr>
            <w:tcW w:type="dxa" w:w="1234"/>
          </w:tcPr>
          <w:p>
            <w:r>
              <w:t>BO-01, BO-04</w:t>
            </w:r>
          </w:p>
        </w:tc>
        <w:tc>
          <w:tcPr>
            <w:tcW w:type="dxa" w:w="1234"/>
          </w:tcPr>
          <w:p>
            <w:r>
              <w:t>SH-03</w:t>
            </w:r>
          </w:p>
        </w:tc>
      </w:tr>
      <w:tr>
        <w:tc>
          <w:tcPr>
            <w:tcW w:type="dxa" w:w="1234"/>
          </w:tcPr>
          <w:p>
            <w:r>
              <w:t>KPI-03</w:t>
            </w:r>
          </w:p>
        </w:tc>
        <w:tc>
          <w:tcPr>
            <w:tcW w:type="dxa" w:w="1234"/>
          </w:tcPr>
          <w:p>
            <w:r>
              <w:t>Post-purchase CSAT</w:t>
            </w:r>
          </w:p>
        </w:tc>
        <w:tc>
          <w:tcPr>
            <w:tcW w:type="dxa" w:w="1234"/>
          </w:tcPr>
          <w:p>
            <w:r>
              <w:t>72%</w:t>
            </w:r>
          </w:p>
        </w:tc>
        <w:tc>
          <w:tcPr>
            <w:tcW w:type="dxa" w:w="1234"/>
          </w:tcPr>
          <w:p>
            <w:r>
              <w:t>85%</w:t>
            </w:r>
          </w:p>
        </w:tc>
        <w:tc>
          <w:tcPr>
            <w:tcW w:type="dxa" w:w="1234"/>
          </w:tcPr>
          <w:p>
            <w:r>
              <w:t>Quarterly</w:t>
            </w:r>
          </w:p>
        </w:tc>
        <w:tc>
          <w:tcPr>
            <w:tcW w:type="dxa" w:w="1234"/>
          </w:tcPr>
          <w:p>
            <w:r>
              <w:t>BO-02</w:t>
            </w:r>
          </w:p>
        </w:tc>
        <w:tc>
          <w:tcPr>
            <w:tcW w:type="dxa" w:w="1234"/>
          </w:tcPr>
          <w:p>
            <w:r>
              <w:t>SH-01</w:t>
            </w:r>
          </w:p>
        </w:tc>
      </w:tr>
      <w:tr>
        <w:tc>
          <w:tcPr>
            <w:tcW w:type="dxa" w:w="1234"/>
          </w:tcPr>
          <w:p>
            <w:r>
              <w:t>KPI-04</w:t>
            </w:r>
          </w:p>
        </w:tc>
        <w:tc>
          <w:tcPr>
            <w:tcW w:type="dxa" w:w="1234"/>
          </w:tcPr>
          <w:p>
            <w:r>
              <w:t>Average return cycle time</w:t>
            </w:r>
          </w:p>
        </w:tc>
        <w:tc>
          <w:tcPr>
            <w:tcW w:type="dxa" w:w="1234"/>
          </w:tcPr>
          <w:p>
            <w:r>
              <w:t>9 days</w:t>
            </w:r>
          </w:p>
        </w:tc>
        <w:tc>
          <w:tcPr>
            <w:tcW w:type="dxa" w:w="1234"/>
          </w:tcPr>
          <w:p>
            <w:r>
              <w:t>4 days</w:t>
            </w:r>
          </w:p>
        </w:tc>
        <w:tc>
          <w:tcPr>
            <w:tcW w:type="dxa" w:w="1234"/>
          </w:tcPr>
          <w:p>
            <w:r>
              <w:t>Monthly</w:t>
            </w:r>
          </w:p>
        </w:tc>
        <w:tc>
          <w:tcPr>
            <w:tcW w:type="dxa" w:w="1234"/>
          </w:tcPr>
          <w:p>
            <w:r>
              <w:t>BO-03</w:t>
            </w:r>
          </w:p>
        </w:tc>
        <w:tc>
          <w:tcPr>
            <w:tcW w:type="dxa" w:w="1234"/>
          </w:tcPr>
          <w:p>
            <w:r>
              <w:t>SH-08</w:t>
            </w:r>
          </w:p>
        </w:tc>
      </w:tr>
      <w:tr>
        <w:tc>
          <w:tcPr>
            <w:tcW w:type="dxa" w:w="1234"/>
          </w:tcPr>
          <w:p>
            <w:r>
              <w:t>KPI-05</w:t>
            </w:r>
          </w:p>
        </w:tc>
        <w:tc>
          <w:tcPr>
            <w:tcW w:type="dxa" w:w="1234"/>
          </w:tcPr>
          <w:p>
            <w:r>
              <w:t>Cost-to-serve per order</w:t>
            </w:r>
          </w:p>
        </w:tc>
        <w:tc>
          <w:tcPr>
            <w:tcW w:type="dxa" w:w="1234"/>
          </w:tcPr>
          <w:p>
            <w:r>
              <w:t>$4.10</w:t>
            </w:r>
          </w:p>
        </w:tc>
        <w:tc>
          <w:tcPr>
            <w:tcW w:type="dxa" w:w="1234"/>
          </w:tcPr>
          <w:p>
            <w:r>
              <w:t>$3.28</w:t>
            </w:r>
          </w:p>
        </w:tc>
        <w:tc>
          <w:tcPr>
            <w:tcW w:type="dxa" w:w="1234"/>
          </w:tcPr>
          <w:p>
            <w:r>
              <w:t>Quarterly</w:t>
            </w:r>
          </w:p>
        </w:tc>
        <w:tc>
          <w:tcPr>
            <w:tcW w:type="dxa" w:w="1234"/>
          </w:tcPr>
          <w:p>
            <w:r>
              <w:t>BO-04</w:t>
            </w:r>
          </w:p>
        </w:tc>
        <w:tc>
          <w:tcPr>
            <w:tcW w:type="dxa" w:w="1234"/>
          </w:tcPr>
          <w:p>
            <w:r>
              <w:t>SH-06</w:t>
            </w:r>
          </w:p>
        </w:tc>
      </w:tr>
      <w:tr>
        <w:tc>
          <w:tcPr>
            <w:tcW w:type="dxa" w:w="1234"/>
          </w:tcPr>
          <w:p>
            <w:r>
              <w:t>KPI-06</w:t>
            </w:r>
          </w:p>
        </w:tc>
        <w:tc>
          <w:tcPr>
            <w:tcW w:type="dxa" w:w="1234"/>
          </w:tcPr>
          <w:p>
            <w:r>
              <w:t>Share of orders tracked online</w:t>
            </w:r>
          </w:p>
        </w:tc>
        <w:tc>
          <w:tcPr>
            <w:tcW w:type="dxa" w:w="1234"/>
          </w:tcPr>
          <w:p>
            <w:r>
              <w:t>0%</w:t>
            </w:r>
          </w:p>
        </w:tc>
        <w:tc>
          <w:tcPr>
            <w:tcW w:type="dxa" w:w="1234"/>
          </w:tcPr>
          <w:p>
            <w:r>
              <w:t>55%</w:t>
            </w:r>
          </w:p>
        </w:tc>
        <w:tc>
          <w:tcPr>
            <w:tcW w:type="dxa" w:w="1234"/>
          </w:tcPr>
          <w:p>
            <w:r>
              <w:t>Monthly</w:t>
            </w:r>
          </w:p>
        </w:tc>
        <w:tc>
          <w:tcPr>
            <w:tcW w:type="dxa" w:w="1234"/>
          </w:tcPr>
          <w:p>
            <w:r>
              <w:t>BO-01</w:t>
            </w:r>
          </w:p>
        </w:tc>
        <w:tc>
          <w:tcPr>
            <w:tcW w:type="dxa" w:w="1234"/>
          </w:tcPr>
          <w:p>
            <w:r>
              <w:t>SH-02</w:t>
            </w:r>
          </w:p>
        </w:tc>
      </w:tr>
    </w:tbl>
    <w:p>
      <w:pPr>
        <w:pStyle w:val="Heading2"/>
      </w:pPr>
      <w:r>
        <w:t>18. Timeline and Milestones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Milestone</w:t>
            </w:r>
          </w:p>
        </w:tc>
        <w:tc>
          <w:tcPr>
            <w:tcW w:type="dxa" w:w="1440"/>
          </w:tcPr>
          <w:p>
            <w:r>
              <w:t>Target Date</w:t>
            </w:r>
          </w:p>
        </w:tc>
        <w:tc>
          <w:tcPr>
            <w:tcW w:type="dxa" w:w="1440"/>
          </w:tcPr>
          <w:p>
            <w:r>
              <w:t>Delivers</w:t>
            </w:r>
          </w:p>
        </w:tc>
        <w:tc>
          <w:tcPr>
            <w:tcW w:type="dxa" w:w="1440"/>
          </w:tcPr>
          <w:p>
            <w:r>
              <w:t>After</w:t>
            </w:r>
          </w:p>
        </w:tc>
        <w:tc>
          <w:tcPr>
            <w:tcW w:type="dxa" w:w="1440"/>
          </w:tcPr>
          <w:p>
            <w:r>
              <w:t>Owner</w:t>
            </w:r>
          </w:p>
        </w:tc>
      </w:tr>
      <w:tr>
        <w:tc>
          <w:tcPr>
            <w:tcW w:type="dxa" w:w="1440"/>
          </w:tcPr>
          <w:p>
            <w:r>
              <w:t>MS-01</w:t>
            </w:r>
          </w:p>
        </w:tc>
        <w:tc>
          <w:tcPr>
            <w:tcW w:type="dxa" w:w="1440"/>
          </w:tcPr>
          <w:p>
            <w:r>
              <w:t>Project kickoff and BRD sign-off</w:t>
            </w:r>
          </w:p>
        </w:tc>
        <w:tc>
          <w:tcPr>
            <w:tcW w:type="dxa" w:w="1440"/>
          </w:tcPr>
          <w:p>
            <w:r>
              <w:t>2026-11-02</w:t>
            </w:r>
          </w:p>
        </w:tc>
        <w:tc>
          <w:tcPr>
            <w:tcW w:type="dxa" w:w="1440"/>
          </w:tcPr>
          <w:p>
            <w:r/>
          </w:p>
        </w:tc>
        <w:tc>
          <w:tcPr>
            <w:tcW w:type="dxa" w:w="1440"/>
          </w:tcPr>
          <w:p>
            <w:r/>
          </w:p>
        </w:tc>
        <w:tc>
          <w:tcPr>
            <w:tcW w:type="dxa" w:w="1440"/>
          </w:tcPr>
          <w:p>
            <w:r>
              <w:t>SH-10</w:t>
            </w:r>
          </w:p>
        </w:tc>
      </w:tr>
      <w:tr>
        <w:tc>
          <w:tcPr>
            <w:tcW w:type="dxa" w:w="1440"/>
          </w:tcPr>
          <w:p>
            <w:r>
              <w:t>MS-02</w:t>
            </w:r>
          </w:p>
        </w:tc>
        <w:tc>
          <w:tcPr>
            <w:tcW w:type="dxa" w:w="1440"/>
          </w:tcPr>
          <w:p>
            <w:r>
              <w:t>Solution design approved</w:t>
            </w:r>
          </w:p>
        </w:tc>
        <w:tc>
          <w:tcPr>
            <w:tcW w:type="dxa" w:w="1440"/>
          </w:tcPr>
          <w:p>
            <w:r>
              <w:t>2027-01-15</w:t>
            </w:r>
          </w:p>
        </w:tc>
        <w:tc>
          <w:tcPr>
            <w:tcW w:type="dxa" w:w="1440"/>
          </w:tcPr>
          <w:p>
            <w:r/>
          </w:p>
        </w:tc>
        <w:tc>
          <w:tcPr>
            <w:tcW w:type="dxa" w:w="1440"/>
          </w:tcPr>
          <w:p>
            <w:r>
              <w:t>MS-01</w:t>
            </w:r>
          </w:p>
        </w:tc>
        <w:tc>
          <w:tcPr>
            <w:tcW w:type="dxa" w:w="1440"/>
          </w:tcPr>
          <w:p>
            <w:r>
              <w:t>SH-04</w:t>
            </w:r>
          </w:p>
        </w:tc>
      </w:tr>
      <w:tr>
        <w:tc>
          <w:tcPr>
            <w:tcW w:type="dxa" w:w="1440"/>
          </w:tcPr>
          <w:p>
            <w:r>
              <w:t>MS-03</w:t>
            </w:r>
          </w:p>
        </w:tc>
        <w:tc>
          <w:tcPr>
            <w:tcW w:type="dxa" w:w="1440"/>
          </w:tcPr>
          <w:p>
            <w:r>
              <w:t>Release 1: order tracking and account management</w:t>
            </w:r>
          </w:p>
        </w:tc>
        <w:tc>
          <w:tcPr>
            <w:tcW w:type="dxa" w:w="1440"/>
          </w:tcPr>
          <w:p>
            <w:r>
              <w:t>2027-05-03</w:t>
            </w:r>
          </w:p>
        </w:tc>
        <w:tc>
          <w:tcPr>
            <w:tcW w:type="dxa" w:w="1440"/>
          </w:tcPr>
          <w:p>
            <w:r>
              <w:t>FR-001, FR-002, FR-003, FR-007, FR-008, FR-013</w:t>
            </w:r>
          </w:p>
        </w:tc>
        <w:tc>
          <w:tcPr>
            <w:tcW w:type="dxa" w:w="1440"/>
          </w:tcPr>
          <w:p>
            <w:r>
              <w:t>MS-02</w:t>
            </w:r>
          </w:p>
        </w:tc>
        <w:tc>
          <w:tcPr>
            <w:tcW w:type="dxa" w:w="1440"/>
          </w:tcPr>
          <w:p>
            <w:r>
              <w:t>SH-02</w:t>
            </w:r>
          </w:p>
        </w:tc>
      </w:tr>
      <w:tr>
        <w:tc>
          <w:tcPr>
            <w:tcW w:type="dxa" w:w="1440"/>
          </w:tcPr>
          <w:p>
            <w:r>
              <w:t>MS-04</w:t>
            </w:r>
          </w:p>
        </w:tc>
        <w:tc>
          <w:tcPr>
            <w:tcW w:type="dxa" w:w="1440"/>
          </w:tcPr>
          <w:p>
            <w:r>
              <w:t>Release 2: returns, exchanges, and refunds</w:t>
            </w:r>
          </w:p>
        </w:tc>
        <w:tc>
          <w:tcPr>
            <w:tcW w:type="dxa" w:w="1440"/>
          </w:tcPr>
          <w:p>
            <w:r>
              <w:t>2027-07-12</w:t>
            </w:r>
          </w:p>
        </w:tc>
        <w:tc>
          <w:tcPr>
            <w:tcW w:type="dxa" w:w="1440"/>
          </w:tcPr>
          <w:p>
            <w:r>
              <w:t>FR-004, FR-005, FR-006</w:t>
            </w:r>
          </w:p>
        </w:tc>
        <w:tc>
          <w:tcPr>
            <w:tcW w:type="dxa" w:w="1440"/>
          </w:tcPr>
          <w:p>
            <w:r>
              <w:t>MS-03</w:t>
            </w:r>
          </w:p>
        </w:tc>
        <w:tc>
          <w:tcPr>
            <w:tcW w:type="dxa" w:w="1440"/>
          </w:tcPr>
          <w:p>
            <w:r>
              <w:t>SH-08</w:t>
            </w:r>
          </w:p>
        </w:tc>
      </w:tr>
      <w:tr>
        <w:tc>
          <w:tcPr>
            <w:tcW w:type="dxa" w:w="1440"/>
          </w:tcPr>
          <w:p>
            <w:r>
              <w:t>MS-05</w:t>
            </w:r>
          </w:p>
        </w:tc>
        <w:tc>
          <w:tcPr>
            <w:tcW w:type="dxa" w:w="1440"/>
          </w:tcPr>
          <w:p>
            <w:r>
              <w:t>Release 3: knowledge base, assistant, CRM integration, and data requests</w:t>
            </w:r>
          </w:p>
        </w:tc>
        <w:tc>
          <w:tcPr>
            <w:tcW w:type="dxa" w:w="1440"/>
          </w:tcPr>
          <w:p>
            <w:r>
              <w:t>2027-08-30</w:t>
            </w:r>
          </w:p>
        </w:tc>
        <w:tc>
          <w:tcPr>
            <w:tcW w:type="dxa" w:w="1440"/>
          </w:tcPr>
          <w:p>
            <w:r>
              <w:t>FR-009, FR-010, FR-011, FR-012</w:t>
            </w:r>
          </w:p>
        </w:tc>
        <w:tc>
          <w:tcPr>
            <w:tcW w:type="dxa" w:w="1440"/>
          </w:tcPr>
          <w:p>
            <w:r>
              <w:t>MS-04</w:t>
            </w:r>
          </w:p>
        </w:tc>
        <w:tc>
          <w:tcPr>
            <w:tcW w:type="dxa" w:w="1440"/>
          </w:tcPr>
          <w:p>
            <w:r>
              <w:t>SH-03</w:t>
            </w:r>
          </w:p>
        </w:tc>
      </w:tr>
      <w:tr>
        <w:tc>
          <w:tcPr>
            <w:tcW w:type="dxa" w:w="1440"/>
          </w:tcPr>
          <w:p>
            <w:r>
              <w:t>MS-06</w:t>
            </w:r>
          </w:p>
        </w:tc>
        <w:tc>
          <w:tcPr>
            <w:tcW w:type="dxa" w:w="1440"/>
          </w:tcPr>
          <w:p>
            <w:r>
              <w:t>Hypercare complete and handover to operations</w:t>
            </w:r>
          </w:p>
        </w:tc>
        <w:tc>
          <w:tcPr>
            <w:tcW w:type="dxa" w:w="1440"/>
          </w:tcPr>
          <w:p>
            <w:r>
              <w:t>2027-09-27</w:t>
            </w:r>
          </w:p>
        </w:tc>
        <w:tc>
          <w:tcPr>
            <w:tcW w:type="dxa" w:w="1440"/>
          </w:tcPr>
          <w:p>
            <w:r/>
          </w:p>
        </w:tc>
        <w:tc>
          <w:tcPr>
            <w:tcW w:type="dxa" w:w="1440"/>
          </w:tcPr>
          <w:p>
            <w:r>
              <w:t>MS-05</w:t>
            </w:r>
          </w:p>
        </w:tc>
        <w:tc>
          <w:tcPr>
            <w:tcW w:type="dxa" w:w="1440"/>
          </w:tcPr>
          <w:p>
            <w:r>
              <w:t>SH-10</w:t>
            </w:r>
          </w:p>
        </w:tc>
      </w:tr>
    </w:tbl>
    <w:p>
      <w:pPr>
        <w:pStyle w:val="Heading2"/>
      </w:pPr>
      <w:r>
        <w:t>19. Budget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Category</w:t>
            </w:r>
          </w:p>
        </w:tc>
        <w:tc>
          <w:tcPr>
            <w:tcW w:type="dxa" w:w="1440"/>
          </w:tcPr>
          <w:p>
            <w:r>
              <w:t>Amount (USD)</w:t>
            </w:r>
          </w:p>
        </w:tc>
        <w:tc>
          <w:tcPr>
            <w:tcW w:type="dxa" w:w="1440"/>
          </w:tcPr>
          <w:p>
            <w:r>
              <w:t>Funds</w:t>
            </w:r>
          </w:p>
        </w:tc>
        <w:tc>
          <w:tcPr>
            <w:tcW w:type="dxa" w:w="1440"/>
          </w:tcPr>
          <w:p>
            <w:r>
              <w:t>Owner</w:t>
            </w:r>
          </w:p>
        </w:tc>
        <w:tc>
          <w:tcPr>
            <w:tcW w:type="dxa" w:w="1440"/>
          </w:tcPr>
          <w:p>
            <w:r>
              <w:t>Notes</w:t>
            </w:r>
          </w:p>
        </w:tc>
      </w:tr>
      <w:tr>
        <w:tc>
          <w:tcPr>
            <w:tcW w:type="dxa" w:w="1440"/>
          </w:tcPr>
          <w:p>
            <w:r>
              <w:t>BUD-01</w:t>
            </w:r>
          </w:p>
        </w:tc>
        <w:tc>
          <w:tcPr>
            <w:tcW w:type="dxa" w:w="1440"/>
          </w:tcPr>
          <w:p>
            <w:r>
              <w:t>Platform build</w:t>
            </w:r>
          </w:p>
        </w:tc>
        <w:tc>
          <w:tcPr>
            <w:tcW w:type="dxa" w:w="1440"/>
          </w:tcPr>
          <w:p>
            <w:r>
              <w:t>820,000</w:t>
            </w:r>
          </w:p>
        </w:tc>
        <w:tc>
          <w:tcPr>
            <w:tcW w:type="dxa" w:w="1440"/>
          </w:tcPr>
          <w:p>
            <w:r>
              <w:t>MS-03, MS-04, MS-05</w:t>
            </w:r>
          </w:p>
        </w:tc>
        <w:tc>
          <w:tcPr>
            <w:tcW w:type="dxa" w:w="1440"/>
          </w:tcPr>
          <w:p>
            <w:r>
              <w:t>SH-10</w:t>
            </w:r>
          </w:p>
        </w:tc>
        <w:tc>
          <w:tcPr>
            <w:tcW w:type="dxa" w:w="1440"/>
          </w:tcPr>
          <w:p>
            <w:r>
              <w:t>Vendor development, fixed price</w:t>
            </w:r>
          </w:p>
        </w:tc>
      </w:tr>
      <w:tr>
        <w:tc>
          <w:tcPr>
            <w:tcW w:type="dxa" w:w="1440"/>
          </w:tcPr>
          <w:p>
            <w:r>
              <w:t>BUD-02</w:t>
            </w:r>
          </w:p>
        </w:tc>
        <w:tc>
          <w:tcPr>
            <w:tcW w:type="dxa" w:w="1440"/>
          </w:tcPr>
          <w:p>
            <w:r>
              <w:t>Integration and middleware</w:t>
            </w:r>
          </w:p>
        </w:tc>
        <w:tc>
          <w:tcPr>
            <w:tcW w:type="dxa" w:w="1440"/>
          </w:tcPr>
          <w:p>
            <w:r>
              <w:t>310,000</w:t>
            </w:r>
          </w:p>
        </w:tc>
        <w:tc>
          <w:tcPr>
            <w:tcW w:type="dxa" w:w="1440"/>
          </w:tcPr>
          <w:p>
            <w:r>
              <w:t>MS-03, MS-04</w:t>
            </w:r>
          </w:p>
        </w:tc>
        <w:tc>
          <w:tcPr>
            <w:tcW w:type="dxa" w:w="1440"/>
          </w:tcPr>
          <w:p>
            <w:r>
              <w:t>SH-04</w:t>
            </w:r>
          </w:p>
        </w:tc>
        <w:tc>
          <w:tcPr>
            <w:tcW w:type="dxa" w:w="1440"/>
          </w:tcPr>
          <w:p>
            <w:r>
              <w:t>OrderHub, WMS, PayBridge, ShipTrack connectors</w:t>
            </w:r>
          </w:p>
        </w:tc>
      </w:tr>
      <w:tr>
        <w:tc>
          <w:tcPr>
            <w:tcW w:type="dxa" w:w="1440"/>
          </w:tcPr>
          <w:p>
            <w:r>
              <w:t>BUD-03</w:t>
            </w:r>
          </w:p>
        </w:tc>
        <w:tc>
          <w:tcPr>
            <w:tcW w:type="dxa" w:w="1440"/>
          </w:tcPr>
          <w:p>
            <w:r>
              <w:t>Software licences</w:t>
            </w:r>
          </w:p>
        </w:tc>
        <w:tc>
          <w:tcPr>
            <w:tcW w:type="dxa" w:w="1440"/>
          </w:tcPr>
          <w:p>
            <w:r>
              <w:t>180,000</w:t>
            </w:r>
          </w:p>
        </w:tc>
        <w:tc>
          <w:tcPr>
            <w:tcW w:type="dxa" w:w="1440"/>
          </w:tcPr>
          <w:p>
            <w:r>
              <w:t>MS-03, MS-05</w:t>
            </w:r>
          </w:p>
        </w:tc>
        <w:tc>
          <w:tcPr>
            <w:tcW w:type="dxa" w:w="1440"/>
          </w:tcPr>
          <w:p>
            <w:r>
              <w:t>SH-04</w:t>
            </w:r>
          </w:p>
        </w:tc>
        <w:tc>
          <w:tcPr>
            <w:tcW w:type="dxa" w:w="1440"/>
          </w:tcPr>
          <w:p>
            <w:r>
              <w:t>CareDesk tier upgrade and ShipTrack, first year</w:t>
            </w:r>
          </w:p>
        </w:tc>
      </w:tr>
      <w:tr>
        <w:tc>
          <w:tcPr>
            <w:tcW w:type="dxa" w:w="1440"/>
          </w:tcPr>
          <w:p>
            <w:r>
              <w:t>BUD-04</w:t>
            </w:r>
          </w:p>
        </w:tc>
        <w:tc>
          <w:tcPr>
            <w:tcW w:type="dxa" w:w="1440"/>
          </w:tcPr>
          <w:p>
            <w:r>
              <w:t>Security and accessibility testing</w:t>
            </w:r>
          </w:p>
        </w:tc>
        <w:tc>
          <w:tcPr>
            <w:tcW w:type="dxa" w:w="1440"/>
          </w:tcPr>
          <w:p>
            <w:r>
              <w:t>95,000</w:t>
            </w:r>
          </w:p>
        </w:tc>
        <w:tc>
          <w:tcPr>
            <w:tcW w:type="dxa" w:w="1440"/>
          </w:tcPr>
          <w:p>
            <w:r>
              <w:t>MS-05</w:t>
            </w:r>
          </w:p>
        </w:tc>
        <w:tc>
          <w:tcPr>
            <w:tcW w:type="dxa" w:w="1440"/>
          </w:tcPr>
          <w:p>
            <w:r>
              <w:t>SH-05</w:t>
            </w:r>
          </w:p>
        </w:tc>
        <w:tc>
          <w:tcPr>
            <w:tcW w:type="dxa" w:w="1440"/>
          </w:tcPr>
          <w:p>
            <w:r>
              <w:t>Penetration test and WCAG audit</w:t>
            </w:r>
          </w:p>
        </w:tc>
      </w:tr>
      <w:tr>
        <w:tc>
          <w:tcPr>
            <w:tcW w:type="dxa" w:w="1440"/>
          </w:tcPr>
          <w:p>
            <w:r>
              <w:t>BUD-05</w:t>
            </w:r>
          </w:p>
        </w:tc>
        <w:tc>
          <w:tcPr>
            <w:tcW w:type="dxa" w:w="1440"/>
          </w:tcPr>
          <w:p>
            <w:r>
              <w:t>Change management and training</w:t>
            </w:r>
          </w:p>
        </w:tc>
        <w:tc>
          <w:tcPr>
            <w:tcW w:type="dxa" w:w="1440"/>
          </w:tcPr>
          <w:p>
            <w:r>
              <w:t>120,000</w:t>
            </w:r>
          </w:p>
        </w:tc>
        <w:tc>
          <w:tcPr>
            <w:tcW w:type="dxa" w:w="1440"/>
          </w:tcPr>
          <w:p>
            <w:r>
              <w:t>MS-06</w:t>
            </w:r>
          </w:p>
        </w:tc>
        <w:tc>
          <w:tcPr>
            <w:tcW w:type="dxa" w:w="1440"/>
          </w:tcPr>
          <w:p>
            <w:r>
              <w:t>SH-03</w:t>
            </w:r>
          </w:p>
        </w:tc>
        <w:tc>
          <w:tcPr>
            <w:tcW w:type="dxa" w:w="1440"/>
          </w:tcPr>
          <w:p>
            <w:r>
              <w:t>Agent training and customer launch campaign</w:t>
            </w:r>
          </w:p>
        </w:tc>
      </w:tr>
      <w:tr>
        <w:tc>
          <w:tcPr>
            <w:tcW w:type="dxa" w:w="1440"/>
          </w:tcPr>
          <w:p>
            <w:r>
              <w:t>BUD-06</w:t>
            </w:r>
          </w:p>
        </w:tc>
        <w:tc>
          <w:tcPr>
            <w:tcW w:type="dxa" w:w="1440"/>
          </w:tcPr>
          <w:p>
            <w:r>
              <w:t>Contingency</w:t>
            </w:r>
          </w:p>
        </w:tc>
        <w:tc>
          <w:tcPr>
            <w:tcW w:type="dxa" w:w="1440"/>
          </w:tcPr>
          <w:p>
            <w:r>
              <w:t>175,000</w:t>
            </w:r>
          </w:p>
        </w:tc>
        <w:tc>
          <w:tcPr>
            <w:tcW w:type="dxa" w:w="1440"/>
          </w:tcPr>
          <w:p>
            <w:r/>
          </w:p>
        </w:tc>
        <w:tc>
          <w:tcPr>
            <w:tcW w:type="dxa" w:w="1440"/>
          </w:tcPr>
          <w:p>
            <w:r>
              <w:t>SH-06</w:t>
            </w:r>
          </w:p>
        </w:tc>
        <w:tc>
          <w:tcPr>
            <w:tcW w:type="dxa" w:w="1440"/>
          </w:tcPr>
          <w:p>
            <w:r>
              <w:t>About 10% of the build and integration cost</w:t>
            </w:r>
          </w:p>
        </w:tc>
      </w:tr>
    </w:tbl>
    <w:p>
      <w:r>
        <w:t>Total budget: $1,700,000, within the $1.85M cap (CON-01).</w:t>
      </w:r>
    </w:p>
    <w:p>
      <w:pPr>
        <w:pStyle w:val="Heading2"/>
      </w:pPr>
      <w:r>
        <w:t>20. Glossary</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Term</w:t>
            </w:r>
          </w:p>
        </w:tc>
        <w:tc>
          <w:tcPr>
            <w:tcW w:type="dxa" w:w="2880"/>
          </w:tcPr>
          <w:p>
            <w:r>
              <w:t>Definition</w:t>
            </w:r>
          </w:p>
        </w:tc>
      </w:tr>
      <w:tr>
        <w:tc>
          <w:tcPr>
            <w:tcW w:type="dxa" w:w="2880"/>
          </w:tcPr>
          <w:p>
            <w:r>
              <w:t>GL-01</w:t>
            </w:r>
          </w:p>
        </w:tc>
        <w:tc>
          <w:tcPr>
            <w:tcW w:type="dxa" w:w="2880"/>
          </w:tcPr>
          <w:p>
            <w:r>
              <w:t>Order Status</w:t>
            </w:r>
          </w:p>
        </w:tc>
        <w:tc>
          <w:tcPr>
            <w:tcW w:type="dxa" w:w="2880"/>
          </w:tcPr>
          <w:p>
            <w:r>
              <w:t>The lifecycle state of an order: Placed, Picked, Shipped, Out for Delivery, Delivered, or Cancelled</w:t>
            </w:r>
          </w:p>
        </w:tc>
      </w:tr>
      <w:tr>
        <w:tc>
          <w:tcPr>
            <w:tcW w:type="dxa" w:w="2880"/>
          </w:tcPr>
          <w:p>
            <w:r>
              <w:t>GL-02</w:t>
            </w:r>
          </w:p>
        </w:tc>
        <w:tc>
          <w:tcPr>
            <w:tcW w:type="dxa" w:w="2880"/>
          </w:tcPr>
          <w:p>
            <w:r>
              <w:t>RMA</w:t>
            </w:r>
          </w:p>
        </w:tc>
        <w:tc>
          <w:tcPr>
            <w:tcW w:type="dxa" w:w="2880"/>
          </w:tcPr>
          <w:p>
            <w:r>
              <w:t>Return Merchandise Authorization; the record that approves a return and tracks it to refund</w:t>
            </w:r>
          </w:p>
        </w:tc>
      </w:tr>
      <w:tr>
        <w:tc>
          <w:tcPr>
            <w:tcW w:type="dxa" w:w="2880"/>
          </w:tcPr>
          <w:p>
            <w:r>
              <w:t>GL-03</w:t>
            </w:r>
          </w:p>
        </w:tc>
        <w:tc>
          <w:tcPr>
            <w:tcW w:type="dxa" w:w="2880"/>
          </w:tcPr>
          <w:p>
            <w:r>
              <w:t>Return Window</w:t>
            </w:r>
          </w:p>
        </w:tc>
        <w:tc>
          <w:tcPr>
            <w:tcW w:type="dxa" w:w="2880"/>
          </w:tcPr>
          <w:p>
            <w:r>
              <w:t>The 30 days after delivery during which an item can be returned</w:t>
            </w:r>
          </w:p>
        </w:tc>
      </w:tr>
      <w:tr>
        <w:tc>
          <w:tcPr>
            <w:tcW w:type="dxa" w:w="2880"/>
          </w:tcPr>
          <w:p>
            <w:r>
              <w:t>GL-04</w:t>
            </w:r>
          </w:p>
        </w:tc>
        <w:tc>
          <w:tcPr>
            <w:tcW w:type="dxa" w:w="2880"/>
          </w:tcPr>
          <w:p>
            <w:r>
              <w:t>Containment Rate</w:t>
            </w:r>
          </w:p>
        </w:tc>
        <w:tc>
          <w:tcPr>
            <w:tcW w:type="dxa" w:w="2880"/>
          </w:tcPr>
          <w:p>
            <w:r>
              <w:t>The share of self-service sessions resolved without contacting an agent</w:t>
            </w:r>
          </w:p>
        </w:tc>
      </w:tr>
      <w:tr>
        <w:tc>
          <w:tcPr>
            <w:tcW w:type="dxa" w:w="2880"/>
          </w:tcPr>
          <w:p>
            <w:r>
              <w:t>GL-05</w:t>
            </w:r>
          </w:p>
        </w:tc>
        <w:tc>
          <w:tcPr>
            <w:tcW w:type="dxa" w:w="2880"/>
          </w:tcPr>
          <w:p>
            <w:r>
              <w:t>DSAR</w:t>
            </w:r>
          </w:p>
        </w:tc>
        <w:tc>
          <w:tcPr>
            <w:tcW w:type="dxa" w:w="2880"/>
          </w:tcPr>
          <w:p>
            <w:r>
              <w:t>Data Subject Access Request; a customer's legal request to access or delete their personal data</w:t>
            </w:r>
          </w:p>
        </w:tc>
      </w:tr>
      <w:tr>
        <w:tc>
          <w:tcPr>
            <w:tcW w:type="dxa" w:w="2880"/>
          </w:tcPr>
          <w:p>
            <w:r>
              <w:t>GL-06</w:t>
            </w:r>
          </w:p>
        </w:tc>
        <w:tc>
          <w:tcPr>
            <w:tcW w:type="dxa" w:w="2880"/>
          </w:tcPr>
          <w:p>
            <w:r>
              <w:t>CSAT</w:t>
            </w:r>
          </w:p>
        </w:tc>
        <w:tc>
          <w:tcPr>
            <w:tcW w:type="dxa" w:w="2880"/>
          </w:tcPr>
          <w:p>
            <w:r>
              <w:t>Customer Satisfaction score; the share of surveyed customers rating their experience 4 or 5 out of 5</w:t>
            </w:r>
          </w:p>
        </w:tc>
      </w:tr>
      <w:tr>
        <w:tc>
          <w:tcPr>
            <w:tcW w:type="dxa" w:w="2880"/>
          </w:tcPr>
          <w:p>
            <w:r>
              <w:t>GL-07</w:t>
            </w:r>
          </w:p>
        </w:tc>
        <w:tc>
          <w:tcPr>
            <w:tcW w:type="dxa" w:w="2880"/>
          </w:tcPr>
          <w:p>
            <w:r>
              <w:t>Cost-to-Serve</w:t>
            </w:r>
          </w:p>
        </w:tc>
        <w:tc>
          <w:tcPr>
            <w:tcW w:type="dxa" w:w="2880"/>
          </w:tcPr>
          <w:p>
            <w:r>
              <w:t>Total support and fulfilment service cost divided by the number of orders</w:t>
            </w:r>
          </w:p>
        </w:tc>
      </w:tr>
      <w:tr>
        <w:tc>
          <w:tcPr>
            <w:tcW w:type="dxa" w:w="2880"/>
          </w:tcPr>
          <w:p>
            <w:r>
              <w:t>GL-08</w:t>
            </w:r>
          </w:p>
        </w:tc>
        <w:tc>
          <w:tcPr>
            <w:tcW w:type="dxa" w:w="2880"/>
          </w:tcPr>
          <w:p>
            <w:r>
              <w:t>Hypercare</w:t>
            </w:r>
          </w:p>
        </w:tc>
        <w:tc>
          <w:tcPr>
            <w:tcW w:type="dxa" w:w="2880"/>
          </w:tcPr>
          <w:p>
            <w:r>
              <w:t>The period of heightened support immediately after go-live</w:t>
            </w:r>
          </w:p>
        </w:tc>
      </w:tr>
    </w:tbl>
    <w:p>
      <w:pPr>
        <w:pStyle w:val="Heading2"/>
      </w:pPr>
      <w:r>
        <w:t>21. 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Stakeholder</w:t>
            </w:r>
          </w:p>
        </w:tc>
        <w:tc>
          <w:tcPr>
            <w:tcW w:type="dxa" w:w="1728"/>
          </w:tcPr>
          <w:p>
            <w:r>
              <w:t>Role</w:t>
            </w:r>
          </w:p>
        </w:tc>
        <w:tc>
          <w:tcPr>
            <w:tcW w:type="dxa" w:w="1728"/>
          </w:tcPr>
          <w:p>
            <w:r>
              <w:t>Decision</w:t>
            </w:r>
          </w:p>
        </w:tc>
        <w:tc>
          <w:tcPr>
            <w:tcW w:type="dxa" w:w="1728"/>
          </w:tcPr>
          <w:p>
            <w:r>
              <w:t>Date</w:t>
            </w:r>
          </w:p>
        </w:tc>
        <w:tc>
          <w:tcPr>
            <w:tcW w:type="dxa" w:w="1728"/>
          </w:tcPr>
          <w:p>
            <w:r>
              <w:t>Comments</w:t>
            </w:r>
          </w:p>
        </w:tc>
      </w:tr>
      <w:tr>
        <w:tc>
          <w:tcPr>
            <w:tcW w:type="dxa" w:w="1728"/>
          </w:tcPr>
          <w:p>
            <w:r>
              <w:t>SH-01</w:t>
            </w:r>
          </w:p>
        </w:tc>
        <w:tc>
          <w:tcPr>
            <w:tcW w:type="dxa" w:w="1728"/>
          </w:tcPr>
          <w:p>
            <w:r>
              <w:t>Executive Sponsor</w:t>
            </w:r>
          </w:p>
        </w:tc>
        <w:tc>
          <w:tcPr>
            <w:tcW w:type="dxa" w:w="1728"/>
          </w:tcPr>
          <w:p>
            <w:r>
              <w:t>Approved</w:t>
            </w:r>
          </w:p>
        </w:tc>
        <w:tc>
          <w:tcPr>
            <w:tcW w:type="dxa" w:w="1728"/>
          </w:tcPr>
          <w:p>
            <w:r>
              <w:t>2026-10-12</w:t>
            </w:r>
          </w:p>
        </w:tc>
        <w:tc>
          <w:tcPr>
            <w:tcW w:type="dxa" w:w="1728"/>
          </w:tcPr>
          <w:p>
            <w:r/>
          </w:p>
        </w:tc>
      </w:tr>
      <w:tr>
        <w:tc>
          <w:tcPr>
            <w:tcW w:type="dxa" w:w="1728"/>
          </w:tcPr>
          <w:p>
            <w:r>
              <w:t>SH-02</w:t>
            </w:r>
          </w:p>
        </w:tc>
        <w:tc>
          <w:tcPr>
            <w:tcW w:type="dxa" w:w="1728"/>
          </w:tcPr>
          <w:p>
            <w:r>
              <w:t>Product Owner</w:t>
            </w:r>
          </w:p>
        </w:tc>
        <w:tc>
          <w:tcPr>
            <w:tcW w:type="dxa" w:w="1728"/>
          </w:tcPr>
          <w:p>
            <w:r>
              <w:t>Approved</w:t>
            </w:r>
          </w:p>
        </w:tc>
        <w:tc>
          <w:tcPr>
            <w:tcW w:type="dxa" w:w="1728"/>
          </w:tcPr>
          <w:p>
            <w:r>
              <w:t>2026-10-12</w:t>
            </w:r>
          </w:p>
        </w:tc>
        <w:tc>
          <w:tcPr>
            <w:tcW w:type="dxa" w:w="1728"/>
          </w:tcPr>
          <w:p>
            <w:r/>
          </w:p>
        </w:tc>
      </w:tr>
      <w:tr>
        <w:tc>
          <w:tcPr>
            <w:tcW w:type="dxa" w:w="1728"/>
          </w:tcPr>
          <w:p>
            <w:r>
              <w:t>SH-04</w:t>
            </w:r>
          </w:p>
        </w:tc>
        <w:tc>
          <w:tcPr>
            <w:tcW w:type="dxa" w:w="1728"/>
          </w:tcPr>
          <w:p>
            <w:r>
              <w:t>Solution Architect</w:t>
            </w:r>
          </w:p>
        </w:tc>
        <w:tc>
          <w:tcPr>
            <w:tcW w:type="dxa" w:w="1728"/>
          </w:tcPr>
          <w:p>
            <w:r>
              <w:t>Approved with comments</w:t>
            </w:r>
          </w:p>
        </w:tc>
        <w:tc>
          <w:tcPr>
            <w:tcW w:type="dxa" w:w="1728"/>
          </w:tcPr>
          <w:p>
            <w:r>
              <w:t>2026-10-13</w:t>
            </w:r>
          </w:p>
        </w:tc>
        <w:tc>
          <w:tcPr>
            <w:tcW w:type="dxa" w:w="1728"/>
          </w:tcPr>
          <w:p>
            <w:r>
              <w:t>Confirm the OrderHub v5.2 delivery date before design approval</w:t>
            </w:r>
          </w:p>
        </w:tc>
      </w:tr>
      <w:tr>
        <w:tc>
          <w:tcPr>
            <w:tcW w:type="dxa" w:w="1728"/>
          </w:tcPr>
          <w:p>
            <w:r>
              <w:t>SH-06</w:t>
            </w:r>
          </w:p>
        </w:tc>
        <w:tc>
          <w:tcPr>
            <w:tcW w:type="dxa" w:w="1728"/>
          </w:tcPr>
          <w:p>
            <w:r>
              <w:t>Budget Owner</w:t>
            </w:r>
          </w:p>
        </w:tc>
        <w:tc>
          <w:tcPr>
            <w:tcW w:type="dxa" w:w="1728"/>
          </w:tcPr>
          <w:p>
            <w:r>
              <w:t>Approved</w:t>
            </w:r>
          </w:p>
        </w:tc>
        <w:tc>
          <w:tcPr>
            <w:tcW w:type="dxa" w:w="1728"/>
          </w:tcPr>
          <w:p>
            <w:r>
              <w:t>2026-10-14</w:t>
            </w:r>
          </w:p>
        </w:tc>
        <w:tc>
          <w:tcPr>
            <w:tcW w:type="dxa" w:w="1728"/>
          </w:tcPr>
          <w:p>
            <w:r/>
          </w:p>
        </w:tc>
      </w:tr>
      <w:tr>
        <w:tc>
          <w:tcPr>
            <w:tcW w:type="dxa" w:w="1728"/>
          </w:tcPr>
          <w:p>
            <w:r>
              <w:t>SH-07</w:t>
            </w:r>
          </w:p>
        </w:tc>
        <w:tc>
          <w:tcPr>
            <w:tcW w:type="dxa" w:w="1728"/>
          </w:tcPr>
          <w:p>
            <w:r>
              <w:t>Compliance Reviewer</w:t>
            </w:r>
          </w:p>
        </w:tc>
        <w:tc>
          <w:tcPr>
            <w:tcW w:type="dxa" w:w="1728"/>
          </w:tcPr>
          <w:p>
            <w:r>
              <w:t>Approved</w:t>
            </w:r>
          </w:p>
        </w:tc>
        <w:tc>
          <w:tcPr>
            <w:tcW w:type="dxa" w:w="1728"/>
          </w:tcPr>
          <w:p>
            <w:r>
              <w:t>2026-10-14</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