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AF3" w:rsidRPr="00F94F4A" w:rsidRDefault="00000000">
      <w:pPr>
        <w:pStyle w:val="Heading1"/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US Crime Data Clustering Analysis</w:t>
      </w:r>
    </w:p>
    <w:p w:rsidR="00E12AF3" w:rsidRPr="00F94F4A" w:rsidRDefault="00000000">
      <w:pPr>
        <w:pStyle w:val="Heading2"/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1. Problem Statement</w:t>
      </w:r>
    </w:p>
    <w:p w:rsidR="00E12AF3" w:rsidRPr="00F94F4A" w:rsidRDefault="00000000">
      <w:pPr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Perform clustering (Hierarchical and K-Means) on crime statistics data to identify regions with similar crime patterns.</w:t>
      </w:r>
    </w:p>
    <w:p w:rsidR="00E12AF3" w:rsidRPr="00F94F4A" w:rsidRDefault="00000000">
      <w:pPr>
        <w:pStyle w:val="Heading2"/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2. Objective</w:t>
      </w:r>
    </w:p>
    <w:p w:rsidR="00E12AF3" w:rsidRPr="00F94F4A" w:rsidRDefault="00000000">
      <w:pPr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To group states based on crime rates and understand crime distribution patterns.</w:t>
      </w:r>
    </w:p>
    <w:p w:rsidR="00E12AF3" w:rsidRPr="00F94F4A" w:rsidRDefault="00000000">
      <w:pPr>
        <w:pStyle w:val="Heading2"/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3. Dataset Description</w:t>
      </w:r>
    </w:p>
    <w:p w:rsidR="00E12AF3" w:rsidRPr="00F94F4A" w:rsidRDefault="00000000">
      <w:pPr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The dataset includes crime rates such as Murder, Assault, Urban Population, and Rape.</w:t>
      </w:r>
    </w:p>
    <w:p w:rsidR="00E12AF3" w:rsidRPr="00F94F4A" w:rsidRDefault="00000000">
      <w:pPr>
        <w:pStyle w:val="Heading2"/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4. Methodology</w:t>
      </w:r>
    </w:p>
    <w:p w:rsidR="00E12AF3" w:rsidRPr="00F94F4A" w:rsidRDefault="00000000">
      <w:pPr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• Data Scaling</w:t>
      </w:r>
      <w:r w:rsidRPr="00F94F4A">
        <w:rPr>
          <w:rFonts w:ascii="Segoe UI" w:hAnsi="Segoe UI" w:cs="Segoe UI"/>
          <w:color w:val="000000" w:themeColor="text1"/>
        </w:rPr>
        <w:br/>
        <w:t>• Elbow Method for K-Means</w:t>
      </w:r>
      <w:r w:rsidRPr="00F94F4A">
        <w:rPr>
          <w:rFonts w:ascii="Segoe UI" w:hAnsi="Segoe UI" w:cs="Segoe UI"/>
          <w:color w:val="000000" w:themeColor="text1"/>
        </w:rPr>
        <w:br/>
        <w:t>• Hierarchical Clustering using Ward Method</w:t>
      </w:r>
      <w:r w:rsidRPr="00F94F4A">
        <w:rPr>
          <w:rFonts w:ascii="Segoe UI" w:hAnsi="Segoe UI" w:cs="Segoe UI"/>
          <w:color w:val="000000" w:themeColor="text1"/>
        </w:rPr>
        <w:br/>
        <w:t>• Cluster Interpretation</w:t>
      </w:r>
      <w:r w:rsidRPr="00F94F4A">
        <w:rPr>
          <w:rFonts w:ascii="Segoe UI" w:hAnsi="Segoe UI" w:cs="Segoe UI"/>
          <w:color w:val="000000" w:themeColor="text1"/>
        </w:rPr>
        <w:br/>
      </w:r>
    </w:p>
    <w:p w:rsidR="00E12AF3" w:rsidRPr="00F94F4A" w:rsidRDefault="00F94F4A">
      <w:pPr>
        <w:pStyle w:val="Heading2"/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5</w:t>
      </w:r>
      <w:r w:rsidR="00000000" w:rsidRPr="00F94F4A">
        <w:rPr>
          <w:rFonts w:ascii="Segoe UI" w:hAnsi="Segoe UI" w:cs="Segoe UI"/>
          <w:color w:val="000000" w:themeColor="text1"/>
        </w:rPr>
        <w:t>. Results &amp; Inference</w:t>
      </w:r>
    </w:p>
    <w:p w:rsidR="00E12AF3" w:rsidRPr="00F94F4A" w:rsidRDefault="00000000">
      <w:pPr>
        <w:rPr>
          <w:rFonts w:ascii="Segoe UI" w:hAnsi="Segoe UI" w:cs="Segoe UI"/>
          <w:color w:val="000000" w:themeColor="text1"/>
        </w:rPr>
      </w:pPr>
      <w:r w:rsidRPr="00F94F4A">
        <w:rPr>
          <w:rFonts w:ascii="Segoe UI" w:hAnsi="Segoe UI" w:cs="Segoe UI"/>
          <w:color w:val="000000" w:themeColor="text1"/>
        </w:rPr>
        <w:t>• States grouped into 4 clusters based on crime intensity.</w:t>
      </w:r>
      <w:r w:rsidRPr="00F94F4A">
        <w:rPr>
          <w:rFonts w:ascii="Segoe UI" w:hAnsi="Segoe UI" w:cs="Segoe UI"/>
          <w:color w:val="000000" w:themeColor="text1"/>
        </w:rPr>
        <w:br/>
        <w:t>• High-crime regions identified with elevated murder and assault rates.</w:t>
      </w:r>
      <w:r w:rsidRPr="00F94F4A">
        <w:rPr>
          <w:rFonts w:ascii="Segoe UI" w:hAnsi="Segoe UI" w:cs="Segoe UI"/>
          <w:color w:val="000000" w:themeColor="text1"/>
        </w:rPr>
        <w:br/>
        <w:t>• Low-crime regions showed lower overall crime statistics.</w:t>
      </w:r>
      <w:r w:rsidRPr="00F94F4A">
        <w:rPr>
          <w:rFonts w:ascii="Segoe UI" w:hAnsi="Segoe UI" w:cs="Segoe UI"/>
          <w:color w:val="000000" w:themeColor="text1"/>
        </w:rPr>
        <w:br/>
      </w:r>
      <w:r w:rsidRPr="00F94F4A">
        <w:rPr>
          <w:rFonts w:ascii="Segoe UI" w:hAnsi="Segoe UI" w:cs="Segoe UI"/>
          <w:color w:val="000000" w:themeColor="text1"/>
        </w:rPr>
        <w:br/>
        <w:t>Policy Insight: High-crime clusters may require focused law enforcement and social intervention programs.</w:t>
      </w:r>
    </w:p>
    <w:sectPr w:rsidR="00E12AF3" w:rsidRPr="00F94F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8655551">
    <w:abstractNumId w:val="8"/>
  </w:num>
  <w:num w:numId="2" w16cid:durableId="500391836">
    <w:abstractNumId w:val="6"/>
  </w:num>
  <w:num w:numId="3" w16cid:durableId="760222149">
    <w:abstractNumId w:val="5"/>
  </w:num>
  <w:num w:numId="4" w16cid:durableId="209652257">
    <w:abstractNumId w:val="4"/>
  </w:num>
  <w:num w:numId="5" w16cid:durableId="2096055025">
    <w:abstractNumId w:val="7"/>
  </w:num>
  <w:num w:numId="6" w16cid:durableId="990448402">
    <w:abstractNumId w:val="3"/>
  </w:num>
  <w:num w:numId="7" w16cid:durableId="2026975001">
    <w:abstractNumId w:val="2"/>
  </w:num>
  <w:num w:numId="8" w16cid:durableId="2087653817">
    <w:abstractNumId w:val="1"/>
  </w:num>
  <w:num w:numId="9" w16cid:durableId="1735549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D02"/>
    <w:rsid w:val="00AA1D8D"/>
    <w:rsid w:val="00B47730"/>
    <w:rsid w:val="00CB0664"/>
    <w:rsid w:val="00E12AF3"/>
    <w:rsid w:val="00F94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AD1B2"/>
  <w14:defaultImageDpi w14:val="300"/>
  <w15:docId w15:val="{C9CCC5B8-384B-4E81-AC29-2302AFFB1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Ekta Joshi</cp:lastModifiedBy>
  <cp:revision>2</cp:revision>
  <dcterms:created xsi:type="dcterms:W3CDTF">2013-12-23T23:15:00Z</dcterms:created>
  <dcterms:modified xsi:type="dcterms:W3CDTF">2026-01-06T10:28:00Z</dcterms:modified>
  <cp:category/>
</cp:coreProperties>
</file>