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4F794" w14:textId="77777777" w:rsidR="007536C3" w:rsidRPr="007536C3" w:rsidRDefault="007536C3" w:rsidP="007536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000000"/>
          <w:sz w:val="24"/>
          <w:szCs w:val="24"/>
          <w:lang w:eastAsia="en-SG"/>
        </w:rPr>
      </w:pPr>
      <w:r w:rsidRPr="007536C3">
        <w:rPr>
          <w:rFonts w:ascii="Georgia" w:eastAsia="Times New Roman" w:hAnsi="Georgia" w:cs="Segoe UI"/>
          <w:color w:val="000000"/>
          <w:sz w:val="24"/>
          <w:szCs w:val="24"/>
          <w:lang w:eastAsia="en-SG"/>
        </w:rPr>
        <w:t>crane idle time monitoring remains a significant challenge in container terminals even in 2026.</w:t>
      </w:r>
    </w:p>
    <w:p w14:paraId="4AAA914D" w14:textId="77777777" w:rsidR="007536C3" w:rsidRPr="007536C3" w:rsidRDefault="007536C3" w:rsidP="007536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000000"/>
          <w:sz w:val="36"/>
          <w:szCs w:val="36"/>
          <w:lang w:eastAsia="en-SG"/>
        </w:rPr>
      </w:pPr>
      <w:r w:rsidRPr="007536C3">
        <w:rPr>
          <w:rFonts w:ascii="pplxSerif" w:eastAsia="Times New Roman" w:hAnsi="pplxSerif" w:cs="Segoe UI"/>
          <w:b/>
          <w:bCs/>
          <w:color w:val="000000"/>
          <w:sz w:val="36"/>
          <w:szCs w:val="36"/>
          <w:lang w:eastAsia="en-SG"/>
        </w:rPr>
        <w:t>Why it persists</w:t>
      </w:r>
    </w:p>
    <w:p w14:paraId="0C951B15" w14:textId="77777777" w:rsidR="007536C3" w:rsidRPr="007536C3" w:rsidRDefault="007536C3" w:rsidP="007536C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000000"/>
          <w:sz w:val="24"/>
          <w:szCs w:val="24"/>
          <w:lang w:eastAsia="en-SG"/>
        </w:rPr>
      </w:pPr>
      <w:r w:rsidRPr="007536C3">
        <w:rPr>
          <w:rFonts w:ascii="Georgia" w:eastAsia="Times New Roman" w:hAnsi="Georgia" w:cs="Segoe UI"/>
          <w:b/>
          <w:bCs/>
          <w:color w:val="000000"/>
          <w:sz w:val="24"/>
          <w:szCs w:val="24"/>
          <w:bdr w:val="single" w:sz="2" w:space="0" w:color="auto" w:frame="1"/>
          <w:lang w:eastAsia="en-SG"/>
        </w:rPr>
        <w:t>High idle rates</w:t>
      </w:r>
      <w:r w:rsidRPr="007536C3">
        <w:rPr>
          <w:rFonts w:ascii="Georgia" w:eastAsia="Times New Roman" w:hAnsi="Georgia" w:cs="Segoe UI"/>
          <w:color w:val="000000"/>
          <w:sz w:val="24"/>
          <w:szCs w:val="24"/>
          <w:lang w:eastAsia="en-SG"/>
        </w:rPr>
        <w:t>: Studies show quay cranes operate at ~53% active use during shifts, with idle time accounting for 30–40% of total hours due to truck delays, yard congestion, equipment interference, and poor scheduling.</w:t>
      </w:r>
    </w:p>
    <w:p w14:paraId="4F3C9B84" w14:textId="77777777" w:rsidR="007536C3" w:rsidRPr="007536C3" w:rsidRDefault="007536C3" w:rsidP="007536C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000000"/>
          <w:sz w:val="24"/>
          <w:szCs w:val="24"/>
          <w:lang w:eastAsia="en-SG"/>
        </w:rPr>
      </w:pPr>
      <w:r w:rsidRPr="007536C3">
        <w:rPr>
          <w:rFonts w:ascii="Georgia" w:eastAsia="Times New Roman" w:hAnsi="Georgia" w:cs="Segoe UI"/>
          <w:b/>
          <w:bCs/>
          <w:color w:val="000000"/>
          <w:sz w:val="24"/>
          <w:szCs w:val="24"/>
          <w:bdr w:val="single" w:sz="2" w:space="0" w:color="auto" w:frame="1"/>
          <w:lang w:eastAsia="en-SG"/>
        </w:rPr>
        <w:t>Operational gaps</w:t>
      </w:r>
      <w:r w:rsidRPr="007536C3">
        <w:rPr>
          <w:rFonts w:ascii="Georgia" w:eastAsia="Times New Roman" w:hAnsi="Georgia" w:cs="Segoe UI"/>
          <w:color w:val="000000"/>
          <w:sz w:val="24"/>
          <w:szCs w:val="24"/>
          <w:lang w:eastAsia="en-SG"/>
        </w:rPr>
        <w:t>: Manual inspections and lack of real-time visibility cause reactive decisions; unplanned downtime costs ports heavily (e.g., penalties, emissions, vessel delays).</w:t>
      </w:r>
    </w:p>
    <w:p w14:paraId="6326FB35" w14:textId="77777777" w:rsidR="007536C3" w:rsidRPr="007536C3" w:rsidRDefault="007536C3" w:rsidP="007536C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000000"/>
          <w:sz w:val="24"/>
          <w:szCs w:val="24"/>
          <w:lang w:eastAsia="en-SG"/>
        </w:rPr>
      </w:pPr>
      <w:r w:rsidRPr="007536C3">
        <w:rPr>
          <w:rFonts w:ascii="Georgia" w:eastAsia="Times New Roman" w:hAnsi="Georgia" w:cs="Segoe UI"/>
          <w:b/>
          <w:bCs/>
          <w:color w:val="000000"/>
          <w:sz w:val="24"/>
          <w:szCs w:val="24"/>
          <w:bdr w:val="single" w:sz="2" w:space="0" w:color="auto" w:frame="1"/>
          <w:lang w:eastAsia="en-SG"/>
        </w:rPr>
        <w:t>No universal solution</w:t>
      </w:r>
      <w:r w:rsidRPr="007536C3">
        <w:rPr>
          <w:rFonts w:ascii="Georgia" w:eastAsia="Times New Roman" w:hAnsi="Georgia" w:cs="Segoe UI"/>
          <w:color w:val="000000"/>
          <w:sz w:val="24"/>
          <w:szCs w:val="24"/>
          <w:lang w:eastAsia="en-SG"/>
        </w:rPr>
        <w:t>: While sensors/digital twins exist for some ports, many rely on fragmented systems without AI</w:t>
      </w:r>
      <w:r w:rsidRPr="007536C3">
        <w:rPr>
          <w:rFonts w:ascii="Georgia" w:eastAsia="Times New Roman" w:hAnsi="Georgia" w:cs="Segoe UI"/>
          <w:color w:val="000000"/>
          <w:sz w:val="24"/>
          <w:szCs w:val="24"/>
          <w:lang w:eastAsia="en-SG"/>
        </w:rPr>
        <w:noBreakHyphen/>
        <w:t>driven video analytics for event detection across cameras.</w:t>
      </w:r>
    </w:p>
    <w:p w14:paraId="697FFB70" w14:textId="77777777" w:rsidR="007536C3" w:rsidRPr="007536C3" w:rsidRDefault="007536C3" w:rsidP="007536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000000"/>
          <w:sz w:val="36"/>
          <w:szCs w:val="36"/>
          <w:lang w:eastAsia="en-SG"/>
        </w:rPr>
      </w:pPr>
      <w:r w:rsidRPr="007536C3">
        <w:rPr>
          <w:rFonts w:ascii="pplxSerif" w:eastAsia="Times New Roman" w:hAnsi="pplxSerif" w:cs="Segoe UI"/>
          <w:b/>
          <w:bCs/>
          <w:color w:val="000000"/>
          <w:sz w:val="36"/>
          <w:szCs w:val="36"/>
          <w:lang w:eastAsia="en-SG"/>
        </w:rPr>
        <w:t>Industry evidence</w:t>
      </w:r>
    </w:p>
    <w:tbl>
      <w:tblPr>
        <w:tblW w:w="107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5887"/>
        <w:gridCol w:w="1358"/>
      </w:tblGrid>
      <w:tr w:rsidR="007536C3" w:rsidRPr="007536C3" w14:paraId="45C128E1" w14:textId="77777777" w:rsidTr="007536C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DDDFA0F" w14:textId="77777777" w:rsidR="007536C3" w:rsidRPr="007536C3" w:rsidRDefault="007536C3" w:rsidP="007536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  <w:lang w:eastAsia="en-SG"/>
              </w:rPr>
            </w:pPr>
            <w:r w:rsidRPr="007536C3"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  <w:lang w:eastAsia="en-SG"/>
              </w:rPr>
              <w:t>Challenge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7CF13BF" w14:textId="77777777" w:rsidR="007536C3" w:rsidRPr="007536C3" w:rsidRDefault="007536C3" w:rsidP="007536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  <w:lang w:eastAsia="en-SG"/>
              </w:rPr>
            </w:pPr>
            <w:r w:rsidRPr="007536C3"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  <w:lang w:eastAsia="en-SG"/>
              </w:rPr>
              <w:t>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3581CB" w14:textId="77777777" w:rsidR="007536C3" w:rsidRPr="007536C3" w:rsidRDefault="007536C3" w:rsidP="007536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  <w:lang w:eastAsia="en-SG"/>
              </w:rPr>
            </w:pPr>
            <w:r w:rsidRPr="007536C3"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  <w:lang w:eastAsia="en-SG"/>
              </w:rPr>
              <w:t>Source</w:t>
            </w:r>
          </w:p>
        </w:tc>
      </w:tr>
      <w:tr w:rsidR="007536C3" w:rsidRPr="007536C3" w14:paraId="22729028" w14:textId="77777777" w:rsidTr="007536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4A1B4E" w14:textId="77777777" w:rsidR="007536C3" w:rsidRPr="007536C3" w:rsidRDefault="007536C3" w:rsidP="007536C3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en-SG"/>
              </w:rPr>
            </w:pPr>
            <w:r w:rsidRPr="007536C3"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en-SG"/>
              </w:rPr>
              <w:t>Yard/truck delays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063177" w14:textId="77777777" w:rsidR="007536C3" w:rsidRPr="007536C3" w:rsidRDefault="007536C3" w:rsidP="007536C3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en-SG"/>
              </w:rPr>
            </w:pPr>
            <w:r w:rsidRPr="007536C3"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en-SG"/>
              </w:rPr>
              <w:t>Cranes wait for containers/vehicles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A46990" w14:textId="77777777" w:rsidR="007536C3" w:rsidRPr="007536C3" w:rsidRDefault="007536C3" w:rsidP="007536C3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en-SG"/>
              </w:rPr>
            </w:pPr>
          </w:p>
        </w:tc>
      </w:tr>
      <w:tr w:rsidR="007536C3" w:rsidRPr="007536C3" w14:paraId="70517BC6" w14:textId="77777777" w:rsidTr="007536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111604" w14:textId="77777777" w:rsidR="007536C3" w:rsidRPr="007536C3" w:rsidRDefault="007536C3" w:rsidP="007536C3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en-SG"/>
              </w:rPr>
            </w:pPr>
            <w:r w:rsidRPr="007536C3"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en-SG"/>
              </w:rPr>
              <w:t>Equipment interference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8655DE" w14:textId="77777777" w:rsidR="007536C3" w:rsidRPr="007536C3" w:rsidRDefault="007536C3" w:rsidP="007536C3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en-SG"/>
              </w:rPr>
            </w:pPr>
            <w:r w:rsidRPr="007536C3"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en-SG"/>
              </w:rPr>
              <w:t>Adjacent cranes block each 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990B41" w14:textId="77777777" w:rsidR="007536C3" w:rsidRPr="007536C3" w:rsidRDefault="007536C3" w:rsidP="007536C3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en-SG"/>
              </w:rPr>
            </w:pPr>
            <w:r w:rsidRPr="007536C3">
              <w:rPr>
                <w:rFonts w:ascii="Segoe UI" w:eastAsia="Times New Roman" w:hAnsi="Segoe UI" w:cs="Segoe UI"/>
                <w:spacing w:val="-6"/>
                <w:sz w:val="24"/>
                <w:szCs w:val="24"/>
                <w:bdr w:val="single" w:sz="2" w:space="0" w:color="auto" w:frame="1"/>
                <w:lang w:eastAsia="en-SG"/>
              </w:rPr>
              <w:t>​</w:t>
            </w:r>
          </w:p>
        </w:tc>
      </w:tr>
      <w:tr w:rsidR="007536C3" w:rsidRPr="007536C3" w14:paraId="33DA2F5C" w14:textId="77777777" w:rsidTr="007536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065FDB" w14:textId="77777777" w:rsidR="007536C3" w:rsidRPr="007536C3" w:rsidRDefault="007536C3" w:rsidP="007536C3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en-SG"/>
              </w:rPr>
            </w:pPr>
            <w:r w:rsidRPr="007536C3"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en-SG"/>
              </w:rPr>
              <w:t>Reactive maintenance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981106" w14:textId="77777777" w:rsidR="007536C3" w:rsidRPr="007536C3" w:rsidRDefault="007536C3" w:rsidP="007536C3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en-SG"/>
              </w:rPr>
            </w:pPr>
            <w:r w:rsidRPr="007536C3"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en-SG"/>
              </w:rPr>
              <w:t>55–60% downtime 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D2036D" w14:textId="77777777" w:rsidR="007536C3" w:rsidRPr="007536C3" w:rsidRDefault="007536C3" w:rsidP="007536C3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en-SG"/>
              </w:rPr>
            </w:pPr>
            <w:r w:rsidRPr="007536C3">
              <w:rPr>
                <w:rFonts w:ascii="Segoe UI" w:eastAsia="Times New Roman" w:hAnsi="Segoe UI" w:cs="Segoe UI"/>
                <w:spacing w:val="-6"/>
                <w:sz w:val="24"/>
                <w:szCs w:val="24"/>
                <w:bdr w:val="single" w:sz="2" w:space="0" w:color="auto" w:frame="1"/>
                <w:lang w:eastAsia="en-SG"/>
              </w:rPr>
              <w:t>​</w:t>
            </w:r>
          </w:p>
        </w:tc>
      </w:tr>
      <w:tr w:rsidR="007536C3" w:rsidRPr="007536C3" w14:paraId="545BC27C" w14:textId="77777777" w:rsidTr="007536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57B031" w14:textId="77777777" w:rsidR="007536C3" w:rsidRPr="007536C3" w:rsidRDefault="007536C3" w:rsidP="007536C3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en-SG"/>
              </w:rPr>
            </w:pPr>
            <w:r w:rsidRPr="007536C3"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en-SG"/>
              </w:rPr>
              <w:t>Visibility loss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0F247D" w14:textId="77777777" w:rsidR="007536C3" w:rsidRPr="007536C3" w:rsidRDefault="007536C3" w:rsidP="007536C3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en-SG"/>
              </w:rPr>
            </w:pPr>
            <w:r w:rsidRPr="007536C3"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en-SG"/>
              </w:rPr>
              <w:t>No centralized crane health/performance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F79D56" w14:textId="77777777" w:rsidR="007536C3" w:rsidRPr="007536C3" w:rsidRDefault="007536C3" w:rsidP="007536C3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en-SG"/>
              </w:rPr>
            </w:pPr>
            <w:r w:rsidRPr="007536C3">
              <w:rPr>
                <w:rFonts w:ascii="Segoe UI" w:eastAsia="Times New Roman" w:hAnsi="Segoe UI" w:cs="Segoe UI"/>
                <w:spacing w:val="-6"/>
                <w:sz w:val="24"/>
                <w:szCs w:val="24"/>
                <w:bdr w:val="single" w:sz="2" w:space="0" w:color="auto" w:frame="1"/>
                <w:lang w:eastAsia="en-SG"/>
              </w:rPr>
              <w:t>​</w:t>
            </w:r>
          </w:p>
        </w:tc>
      </w:tr>
    </w:tbl>
    <w:p w14:paraId="5F40EB82" w14:textId="77777777" w:rsidR="007536C3" w:rsidRPr="007536C3" w:rsidRDefault="007536C3" w:rsidP="007536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000000"/>
          <w:sz w:val="24"/>
          <w:szCs w:val="24"/>
          <w:lang w:eastAsia="en-SG"/>
        </w:rPr>
      </w:pPr>
      <w:r w:rsidRPr="007536C3">
        <w:rPr>
          <w:rFonts w:ascii="Georgia" w:eastAsia="Times New Roman" w:hAnsi="Georgia" w:cs="Segoe UI"/>
          <w:color w:val="000000"/>
          <w:sz w:val="24"/>
          <w:szCs w:val="24"/>
          <w:lang w:eastAsia="en-SG"/>
        </w:rPr>
        <w:t>Your vision</w:t>
      </w:r>
      <w:r w:rsidRPr="007536C3">
        <w:rPr>
          <w:rFonts w:ascii="Georgia" w:eastAsia="Times New Roman" w:hAnsi="Georgia" w:cs="Segoe UI"/>
          <w:color w:val="000000"/>
          <w:sz w:val="24"/>
          <w:szCs w:val="24"/>
          <w:lang w:eastAsia="en-SG"/>
        </w:rPr>
        <w:noBreakHyphen/>
        <w:t>based system fills this gap by providing </w:t>
      </w:r>
      <w:r w:rsidRPr="007536C3">
        <w:rPr>
          <w:rFonts w:ascii="Georgia" w:eastAsia="Times New Roman" w:hAnsi="Georgia" w:cs="Segoe UI"/>
          <w:b/>
          <w:bCs/>
          <w:color w:val="000000"/>
          <w:sz w:val="24"/>
          <w:szCs w:val="24"/>
          <w:bdr w:val="single" w:sz="2" w:space="0" w:color="auto" w:frame="1"/>
          <w:lang w:eastAsia="en-SG"/>
        </w:rPr>
        <w:t>automated, camera</w:t>
      </w:r>
      <w:r w:rsidRPr="007536C3">
        <w:rPr>
          <w:rFonts w:ascii="Georgia" w:eastAsia="Times New Roman" w:hAnsi="Georgia" w:cs="Segoe UI"/>
          <w:b/>
          <w:bCs/>
          <w:color w:val="000000"/>
          <w:sz w:val="24"/>
          <w:szCs w:val="24"/>
          <w:bdr w:val="single" w:sz="2" w:space="0" w:color="auto" w:frame="1"/>
          <w:lang w:eastAsia="en-SG"/>
        </w:rPr>
        <w:noBreakHyphen/>
        <w:t>driven idle alerts</w:t>
      </w:r>
      <w:r w:rsidRPr="007536C3">
        <w:rPr>
          <w:rFonts w:ascii="Georgia" w:eastAsia="Times New Roman" w:hAnsi="Georgia" w:cs="Segoe UI"/>
          <w:color w:val="000000"/>
          <w:sz w:val="24"/>
          <w:szCs w:val="24"/>
          <w:lang w:eastAsia="en-SG"/>
        </w:rPr>
        <w:t>—a practical, low</w:t>
      </w:r>
      <w:r w:rsidRPr="007536C3">
        <w:rPr>
          <w:rFonts w:ascii="Georgia" w:eastAsia="Times New Roman" w:hAnsi="Georgia" w:cs="Segoe UI"/>
          <w:color w:val="000000"/>
          <w:sz w:val="24"/>
          <w:szCs w:val="24"/>
          <w:lang w:eastAsia="en-SG"/>
        </w:rPr>
        <w:noBreakHyphen/>
        <w:t>cost upgrade over current manual/sensor setups.</w:t>
      </w:r>
    </w:p>
    <w:p w14:paraId="5320FF67" w14:textId="52E0EC64" w:rsidR="005E6C6D" w:rsidRDefault="005E6C6D"/>
    <w:p w14:paraId="19D98C7A" w14:textId="49EED71F" w:rsidR="004F6C23" w:rsidRDefault="004F6C23"/>
    <w:p w14:paraId="5B79C47B" w14:textId="77777777" w:rsidR="004F6C23" w:rsidRDefault="004F6C23" w:rsidP="004F6C23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Style w:val="Strong"/>
          <w:rFonts w:ascii="pplxSerif" w:hAnsi="pplxSerif"/>
          <w:bdr w:val="single" w:sz="2" w:space="0" w:color="auto" w:frame="1"/>
        </w:rPr>
        <w:t>Crane spreader misalignment detection</w:t>
      </w:r>
      <w:r>
        <w:rPr>
          <w:rFonts w:ascii="pplxSerif" w:hAnsi="pplxSerif"/>
        </w:rPr>
        <w:t xml:space="preserve"> identifies when the crane's </w:t>
      </w:r>
      <w:proofErr w:type="spellStart"/>
      <w:r>
        <w:rPr>
          <w:rFonts w:ascii="pplxSerif" w:hAnsi="pplxSerif"/>
        </w:rPr>
        <w:t>twistlocks</w:t>
      </w:r>
      <w:proofErr w:type="spellEnd"/>
      <w:r>
        <w:rPr>
          <w:rFonts w:ascii="pplxSerif" w:hAnsi="pplxSerif"/>
        </w:rPr>
        <w:t xml:space="preserve"> (four corner hooks) fail to properly align with a container's corner castings during pickup/</w:t>
      </w:r>
      <w:proofErr w:type="spellStart"/>
      <w:r>
        <w:rPr>
          <w:rFonts w:ascii="pplxSerif" w:hAnsi="pplxSerif"/>
        </w:rPr>
        <w:t>dropoff</w:t>
      </w:r>
      <w:proofErr w:type="spellEnd"/>
      <w:r>
        <w:rPr>
          <w:rFonts w:ascii="pplxSerif" w:hAnsi="pplxSerif"/>
        </w:rPr>
        <w:t>.</w:t>
      </w:r>
    </w:p>
    <w:p w14:paraId="697387C2" w14:textId="77777777" w:rsidR="004F6C23" w:rsidRDefault="004F6C23" w:rsidP="004F6C23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What it does</w:t>
      </w:r>
    </w:p>
    <w:p w14:paraId="102C1EF5" w14:textId="77777777" w:rsidR="004F6C23" w:rsidRDefault="004F6C23" w:rsidP="004F6C23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Style w:val="Strong"/>
          <w:rFonts w:ascii="pplxSerif" w:hAnsi="pplxSerif"/>
          <w:bdr w:val="single" w:sz="2" w:space="0" w:color="auto" w:frame="1"/>
        </w:rPr>
        <w:t>Monitors descent</w:t>
      </w:r>
      <w:r>
        <w:rPr>
          <w:rFonts w:ascii="pplxSerif" w:hAnsi="pplxSerif"/>
        </w:rPr>
        <w:t>: Tracks spreader position as it lowers toward container top.</w:t>
      </w:r>
    </w:p>
    <w:p w14:paraId="07AC4BB0" w14:textId="77777777" w:rsidR="004F6C23" w:rsidRDefault="004F6C23" w:rsidP="004F6C23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Style w:val="Strong"/>
          <w:rFonts w:ascii="pplxSerif" w:hAnsi="pplxSerif"/>
          <w:bdr w:val="single" w:sz="2" w:space="0" w:color="auto" w:frame="1"/>
        </w:rPr>
        <w:t>Detects offset</w:t>
      </w:r>
      <w:r>
        <w:rPr>
          <w:rFonts w:ascii="pplxSerif" w:hAnsi="pplxSerif"/>
        </w:rPr>
        <w:t xml:space="preserve">: </w:t>
      </w:r>
      <w:proofErr w:type="spellStart"/>
      <w:r>
        <w:rPr>
          <w:rFonts w:ascii="pplxSerif" w:hAnsi="pplxSerif"/>
        </w:rPr>
        <w:t>Twistlocks</w:t>
      </w:r>
      <w:proofErr w:type="spellEnd"/>
      <w:r>
        <w:rPr>
          <w:rFonts w:ascii="pplxSerif" w:hAnsi="pplxSerif"/>
        </w:rPr>
        <w:t xml:space="preserve"> miss slots, hit container walls/roof instead.</w:t>
      </w:r>
    </w:p>
    <w:p w14:paraId="77E058A1" w14:textId="77777777" w:rsidR="004F6C23" w:rsidRDefault="004F6C23" w:rsidP="004F6C23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Style w:val="Strong"/>
          <w:rFonts w:ascii="pplxSerif" w:hAnsi="pplxSerif"/>
          <w:bdr w:val="single" w:sz="2" w:space="0" w:color="auto" w:frame="1"/>
        </w:rPr>
        <w:t>Alerts operator</w:t>
      </w:r>
      <w:r>
        <w:rPr>
          <w:rFonts w:ascii="pplxSerif" w:hAnsi="pplxSerif"/>
        </w:rPr>
        <w:t>: Audio/visual warning + auto-stop if severe (prevents drops).</w:t>
      </w:r>
    </w:p>
    <w:p w14:paraId="74B51371" w14:textId="77777777" w:rsidR="004F6C23" w:rsidRDefault="004F6C23" w:rsidP="004F6C23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Style w:val="Strong"/>
          <w:rFonts w:ascii="pplxSerif" w:hAnsi="pplxSerif"/>
          <w:bdr w:val="single" w:sz="2" w:space="0" w:color="auto" w:frame="1"/>
        </w:rPr>
        <w:t>Prevents</w:t>
      </w:r>
      <w:r>
        <w:rPr>
          <w:rFonts w:ascii="pplxSerif" w:hAnsi="pplxSerif"/>
        </w:rPr>
        <w:t>: Container drops ($50K+ damage), dents, crane downtime for inspection.</w:t>
      </w:r>
    </w:p>
    <w:p w14:paraId="61B7D919" w14:textId="77777777" w:rsidR="004F6C23" w:rsidRDefault="004F6C23" w:rsidP="004F6C23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Style w:val="Strong"/>
          <w:rFonts w:ascii="pplxSerif" w:hAnsi="pplxSerif"/>
          <w:bdr w:val="single" w:sz="2" w:space="0" w:color="auto" w:frame="1"/>
        </w:rPr>
        <w:lastRenderedPageBreak/>
        <w:t>Visual</w:t>
      </w:r>
      <w:r>
        <w:rPr>
          <w:rFonts w:ascii="pplxSerif" w:hAnsi="pplxSerif"/>
        </w:rPr>
        <w:t>: Imagine four hooks supposed to slot into four holes, but they're off by 10-20cm—hooks scrape container instead of locking.</w:t>
      </w:r>
    </w:p>
    <w:p w14:paraId="65108872" w14:textId="77777777" w:rsidR="004F6C23" w:rsidRDefault="004F6C23" w:rsidP="004F6C23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Is this a problem in Singapore?</w:t>
      </w:r>
    </w:p>
    <w:p w14:paraId="464F5AA0" w14:textId="77777777" w:rsidR="004F6C23" w:rsidRDefault="004F6C23" w:rsidP="004F6C23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Style w:val="Strong"/>
          <w:rFonts w:ascii="pplxSerif" w:hAnsi="pplxSerif"/>
          <w:bdr w:val="single" w:sz="2" w:space="0" w:color="auto" w:frame="1"/>
        </w:rPr>
        <w:t>Yes, actively documented</w:t>
      </w:r>
      <w:r>
        <w:rPr>
          <w:rFonts w:ascii="pplxSerif" w:hAnsi="pplxSerif"/>
        </w:rPr>
        <w:t> in PSA and regional ports:</w:t>
      </w:r>
    </w:p>
    <w:p w14:paraId="6D548477" w14:textId="77777777" w:rsidR="004F6C23" w:rsidRDefault="004F6C23" w:rsidP="004F6C23">
      <w:pPr>
        <w:pStyle w:val="my-2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Style w:val="Strong"/>
          <w:rFonts w:ascii="pplxSerif" w:hAnsi="pplxSerif"/>
          <w:bdr w:val="single" w:sz="2" w:space="0" w:color="auto" w:frame="1"/>
        </w:rPr>
        <w:t>High-frequency issue</w:t>
      </w:r>
      <w:r>
        <w:rPr>
          <w:rFonts w:ascii="pplxSerif" w:hAnsi="pplxSerif"/>
        </w:rPr>
        <w:t>: Unsuccessful first-attempt hooks occur 15-25% of lifts, especially above-deck stacks (no guides to steady spreader).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5E6AA8FD" w14:textId="77777777" w:rsidR="004F6C23" w:rsidRDefault="004F6C23" w:rsidP="004F6C23">
      <w:pPr>
        <w:pStyle w:val="my-2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Style w:val="Strong"/>
          <w:rFonts w:ascii="pplxSerif" w:hAnsi="pplxSerif"/>
          <w:bdr w:val="single" w:sz="2" w:space="0" w:color="auto" w:frame="1"/>
        </w:rPr>
        <w:t>2025 PSA study</w:t>
      </w:r>
      <w:r>
        <w:rPr>
          <w:rFonts w:ascii="pplxSerif" w:hAnsi="pplxSerif"/>
        </w:rPr>
        <w:t>: Confirmed via crane accelerometers—repeated attempts spike during high workload, causing 8-12% cycle time loss.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3CE1D125" w14:textId="77777777" w:rsidR="004F6C23" w:rsidRDefault="004F6C23" w:rsidP="004F6C23">
      <w:pPr>
        <w:pStyle w:val="my-2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Style w:val="Strong"/>
          <w:rFonts w:ascii="pplxSerif" w:hAnsi="pplxSerif"/>
          <w:bdr w:val="single" w:sz="2" w:space="0" w:color="auto" w:frame="1"/>
        </w:rPr>
        <w:t>Regional reality</w:t>
      </w:r>
      <w:r>
        <w:rPr>
          <w:rFonts w:ascii="pplxSerif" w:hAnsi="pplxSerif"/>
        </w:rPr>
        <w:t>: Singapore's high throughput (40M+ TEU/year) amplifies operator fatigue; sway from ship motion compounds misalignment.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3E214D1C" w14:textId="77777777" w:rsidR="004F6C23" w:rsidRDefault="004F6C23" w:rsidP="004F6C23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Style w:val="Strong"/>
          <w:rFonts w:ascii="pplxSerif" w:hAnsi="pplxSerif"/>
          <w:bdr w:val="single" w:sz="2" w:space="0" w:color="auto" w:frame="1"/>
        </w:rPr>
        <w:t>Financial hit</w:t>
      </w:r>
      <w:r>
        <w:rPr>
          <w:rFonts w:ascii="pplxSerif" w:hAnsi="pplxSerif"/>
        </w:rPr>
        <w:t>: Each drop = $25K container repair + $100K+ vessel delay penalties. 10 drops/month = $1.5M annual cost.</w:t>
      </w:r>
    </w:p>
    <w:p w14:paraId="6ABF9FF1" w14:textId="46A8D9AD" w:rsidR="004F6C23" w:rsidRDefault="004F6C23"/>
    <w:p w14:paraId="3D1FEBE4" w14:textId="77777777" w:rsidR="00BE1159" w:rsidRPr="00BE1159" w:rsidRDefault="00BE1159" w:rsidP="00BE115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en-SG"/>
        </w:rPr>
      </w:pPr>
      <w:r w:rsidRPr="00BE1159">
        <w:rPr>
          <w:rFonts w:ascii="pplxSerif" w:eastAsia="Times New Roman" w:hAnsi="pplxSerif" w:cs="Times New Roman"/>
          <w:b/>
          <w:bCs/>
          <w:sz w:val="36"/>
          <w:szCs w:val="36"/>
          <w:lang w:eastAsia="en-SG"/>
        </w:rPr>
        <w:t>Current methods (manual/semi-automated cranes)</w:t>
      </w:r>
    </w:p>
    <w:p w14:paraId="0CA96252" w14:textId="77777777" w:rsidR="00BE1159" w:rsidRPr="00BE1159" w:rsidRDefault="00BE1159" w:rsidP="00BE1159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en-SG"/>
        </w:rPr>
      </w:pPr>
      <w:r w:rsidRPr="00BE1159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SG"/>
        </w:rPr>
        <w:t>Operator eyesight</w:t>
      </w:r>
      <w:r w:rsidRPr="00BE1159">
        <w:rPr>
          <w:rFonts w:ascii="pplxSerif" w:eastAsia="Times New Roman" w:hAnsi="pplxSerif" w:cs="Times New Roman"/>
          <w:sz w:val="24"/>
          <w:szCs w:val="24"/>
          <w:lang w:eastAsia="en-SG"/>
        </w:rPr>
        <w:t xml:space="preserve">: From crane cabin (20-30m above deck), operator watches spreader descend and judges </w:t>
      </w:r>
      <w:proofErr w:type="spellStart"/>
      <w:r w:rsidRPr="00BE1159">
        <w:rPr>
          <w:rFonts w:ascii="pplxSerif" w:eastAsia="Times New Roman" w:hAnsi="pplxSerif" w:cs="Times New Roman"/>
          <w:sz w:val="24"/>
          <w:szCs w:val="24"/>
          <w:lang w:eastAsia="en-SG"/>
        </w:rPr>
        <w:t>twistlock</w:t>
      </w:r>
      <w:proofErr w:type="spellEnd"/>
      <w:r w:rsidRPr="00BE1159">
        <w:rPr>
          <w:rFonts w:ascii="pplxSerif" w:eastAsia="Times New Roman" w:hAnsi="pplxSerif" w:cs="Times New Roman"/>
          <w:sz w:val="24"/>
          <w:szCs w:val="24"/>
          <w:lang w:eastAsia="en-SG"/>
        </w:rPr>
        <w:t xml:space="preserve"> positions relative to container corner castings.</w:t>
      </w:r>
    </w:p>
    <w:p w14:paraId="592DAB1F" w14:textId="77777777" w:rsidR="00BE1159" w:rsidRPr="00BE1159" w:rsidRDefault="00BE1159" w:rsidP="00BE1159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en-SG"/>
        </w:rPr>
      </w:pPr>
      <w:r w:rsidRPr="00BE1159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SG"/>
        </w:rPr>
        <w:t>Laser guides</w:t>
      </w:r>
      <w:r w:rsidRPr="00BE1159">
        <w:rPr>
          <w:rFonts w:ascii="pplxSerif" w:eastAsia="Times New Roman" w:hAnsi="pplxSerif" w:cs="Times New Roman"/>
          <w:sz w:val="24"/>
          <w:szCs w:val="24"/>
          <w:lang w:eastAsia="en-SG"/>
        </w:rPr>
        <w:t xml:space="preserve">: Red/green laser spots projected from trolley onto container top—operator aligns spreader until spots </w:t>
      </w:r>
      <w:proofErr w:type="spellStart"/>
      <w:r w:rsidRPr="00BE1159">
        <w:rPr>
          <w:rFonts w:ascii="pplxSerif" w:eastAsia="Times New Roman" w:hAnsi="pplxSerif" w:cs="Times New Roman"/>
          <w:sz w:val="24"/>
          <w:szCs w:val="24"/>
          <w:lang w:eastAsia="en-SG"/>
        </w:rPr>
        <w:t>center</w:t>
      </w:r>
      <w:proofErr w:type="spellEnd"/>
      <w:r w:rsidRPr="00BE1159">
        <w:rPr>
          <w:rFonts w:ascii="pplxSerif" w:eastAsia="Times New Roman" w:hAnsi="pplxSerif" w:cs="Times New Roman"/>
          <w:sz w:val="24"/>
          <w:szCs w:val="24"/>
          <w:lang w:eastAsia="en-SG"/>
        </w:rPr>
        <w:t xml:space="preserve"> on corner castings.</w:t>
      </w:r>
    </w:p>
    <w:p w14:paraId="480A9B1A" w14:textId="77777777" w:rsidR="00BE1159" w:rsidRPr="00BE1159" w:rsidRDefault="00BE1159" w:rsidP="00BE1159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en-SG"/>
        </w:rPr>
      </w:pPr>
      <w:r w:rsidRPr="00BE1159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SG"/>
        </w:rPr>
        <w:t>Audio feedback</w:t>
      </w:r>
      <w:r w:rsidRPr="00BE1159">
        <w:rPr>
          <w:rFonts w:ascii="pplxSerif" w:eastAsia="Times New Roman" w:hAnsi="pplxSerif" w:cs="Times New Roman"/>
          <w:sz w:val="24"/>
          <w:szCs w:val="24"/>
          <w:lang w:eastAsia="en-SG"/>
        </w:rPr>
        <w:t xml:space="preserve">: </w:t>
      </w:r>
      <w:proofErr w:type="spellStart"/>
      <w:r w:rsidRPr="00BE1159">
        <w:rPr>
          <w:rFonts w:ascii="pplxSerif" w:eastAsia="Times New Roman" w:hAnsi="pplxSerif" w:cs="Times New Roman"/>
          <w:sz w:val="24"/>
          <w:szCs w:val="24"/>
          <w:lang w:eastAsia="en-SG"/>
        </w:rPr>
        <w:t>Twistlocks</w:t>
      </w:r>
      <w:proofErr w:type="spellEnd"/>
      <w:r w:rsidRPr="00BE1159">
        <w:rPr>
          <w:rFonts w:ascii="pplxSerif" w:eastAsia="Times New Roman" w:hAnsi="pplxSerif" w:cs="Times New Roman"/>
          <w:sz w:val="24"/>
          <w:szCs w:val="24"/>
          <w:lang w:eastAsia="en-SG"/>
        </w:rPr>
        <w:t xml:space="preserve"> emit beeps when properly seated (after ~80% insertion).</w:t>
      </w:r>
    </w:p>
    <w:p w14:paraId="59ED224A" w14:textId="77777777" w:rsidR="00BE1159" w:rsidRPr="00BE1159" w:rsidRDefault="00BE1159" w:rsidP="00BE1159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en-SG"/>
        </w:rPr>
      </w:pPr>
      <w:r w:rsidRPr="00BE1159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SG"/>
        </w:rPr>
        <w:t>Touch feedback</w:t>
      </w:r>
      <w:r w:rsidRPr="00BE1159">
        <w:rPr>
          <w:rFonts w:ascii="pplxSerif" w:eastAsia="Times New Roman" w:hAnsi="pplxSerif" w:cs="Times New Roman"/>
          <w:sz w:val="24"/>
          <w:szCs w:val="24"/>
          <w:lang w:eastAsia="en-SG"/>
        </w:rPr>
        <w:t xml:space="preserve">: Operator feels resistance/vibration through hoist controls when </w:t>
      </w:r>
      <w:proofErr w:type="spellStart"/>
      <w:r w:rsidRPr="00BE1159">
        <w:rPr>
          <w:rFonts w:ascii="pplxSerif" w:eastAsia="Times New Roman" w:hAnsi="pplxSerif" w:cs="Times New Roman"/>
          <w:sz w:val="24"/>
          <w:szCs w:val="24"/>
          <w:lang w:eastAsia="en-SG"/>
        </w:rPr>
        <w:t>twistlocks</w:t>
      </w:r>
      <w:proofErr w:type="spellEnd"/>
      <w:r w:rsidRPr="00BE1159">
        <w:rPr>
          <w:rFonts w:ascii="pplxSerif" w:eastAsia="Times New Roman" w:hAnsi="pplxSerif" w:cs="Times New Roman"/>
          <w:sz w:val="24"/>
          <w:szCs w:val="24"/>
          <w:lang w:eastAsia="en-SG"/>
        </w:rPr>
        <w:t xml:space="preserve"> hit container edges.</w:t>
      </w:r>
    </w:p>
    <w:p w14:paraId="794955A8" w14:textId="77777777" w:rsidR="00BE1159" w:rsidRPr="00BE1159" w:rsidRDefault="00BE1159" w:rsidP="00BE115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en-SG"/>
        </w:rPr>
      </w:pPr>
      <w:r w:rsidRPr="00BE1159">
        <w:rPr>
          <w:rFonts w:ascii="pplxSerif" w:eastAsia="Times New Roman" w:hAnsi="pplxSerif" w:cs="Times New Roman"/>
          <w:b/>
          <w:bCs/>
          <w:sz w:val="36"/>
          <w:szCs w:val="36"/>
          <w:lang w:eastAsia="en-SG"/>
        </w:rPr>
        <w:t>Limitations causing misalignment</w:t>
      </w:r>
    </w:p>
    <w:p w14:paraId="0D681A00" w14:textId="77777777" w:rsidR="00BE1159" w:rsidRPr="00BE1159" w:rsidRDefault="00BE1159" w:rsidP="00BE115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en-SG"/>
        </w:rPr>
      </w:pPr>
      <w:r w:rsidRPr="00BE1159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SG"/>
        </w:rPr>
        <w:t>Distance + angle</w:t>
      </w:r>
      <w:r w:rsidRPr="00BE1159">
        <w:rPr>
          <w:rFonts w:ascii="pplxSerif" w:eastAsia="Times New Roman" w:hAnsi="pplxSerif" w:cs="Times New Roman"/>
          <w:sz w:val="24"/>
          <w:szCs w:val="24"/>
          <w:lang w:eastAsia="en-SG"/>
        </w:rPr>
        <w:t xml:space="preserve">: 20-30m height + 10-15° boom angle = poor visibility of </w:t>
      </w:r>
      <w:proofErr w:type="spellStart"/>
      <w:r w:rsidRPr="00BE1159">
        <w:rPr>
          <w:rFonts w:ascii="pplxSerif" w:eastAsia="Times New Roman" w:hAnsi="pplxSerif" w:cs="Times New Roman"/>
          <w:sz w:val="24"/>
          <w:szCs w:val="24"/>
          <w:lang w:eastAsia="en-SG"/>
        </w:rPr>
        <w:t>twistlock</w:t>
      </w:r>
      <w:proofErr w:type="spellEnd"/>
      <w:r w:rsidRPr="00BE1159">
        <w:rPr>
          <w:rFonts w:ascii="pplxSerif" w:eastAsia="Times New Roman" w:hAnsi="pplxSerif" w:cs="Times New Roman"/>
          <w:sz w:val="24"/>
          <w:szCs w:val="24"/>
          <w:lang w:eastAsia="en-SG"/>
        </w:rPr>
        <w:t xml:space="preserve"> tips.</w:t>
      </w:r>
    </w:p>
    <w:p w14:paraId="6DBA3129" w14:textId="77777777" w:rsidR="00BE1159" w:rsidRPr="00BE1159" w:rsidRDefault="00BE1159" w:rsidP="00BE115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en-SG"/>
        </w:rPr>
      </w:pPr>
      <w:r w:rsidRPr="00BE1159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SG"/>
        </w:rPr>
        <w:t>Sway</w:t>
      </w:r>
      <w:r w:rsidRPr="00BE1159">
        <w:rPr>
          <w:rFonts w:ascii="pplxSerif" w:eastAsia="Times New Roman" w:hAnsi="pplxSerif" w:cs="Times New Roman"/>
          <w:sz w:val="24"/>
          <w:szCs w:val="24"/>
          <w:lang w:eastAsia="en-SG"/>
        </w:rPr>
        <w:t>: Spreader oscillates during descent (ship motion, wind).</w:t>
      </w:r>
    </w:p>
    <w:p w14:paraId="1AFCF6D2" w14:textId="77777777" w:rsidR="00BE1159" w:rsidRPr="00BE1159" w:rsidRDefault="00BE1159" w:rsidP="00BE115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en-SG"/>
        </w:rPr>
      </w:pPr>
      <w:r w:rsidRPr="00BE1159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SG"/>
        </w:rPr>
        <w:t>No guides above deck</w:t>
      </w:r>
      <w:r w:rsidRPr="00BE1159">
        <w:rPr>
          <w:rFonts w:ascii="pplxSerif" w:eastAsia="Times New Roman" w:hAnsi="pplxSerif" w:cs="Times New Roman"/>
          <w:sz w:val="24"/>
          <w:szCs w:val="24"/>
          <w:lang w:eastAsia="en-SG"/>
        </w:rPr>
        <w:t>: Containers lack alignment pins (unlike yard stacks).</w:t>
      </w:r>
    </w:p>
    <w:p w14:paraId="759592C1" w14:textId="77777777" w:rsidR="00BE1159" w:rsidRPr="00BE1159" w:rsidRDefault="00BE1159" w:rsidP="00BE115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en-SG"/>
        </w:rPr>
      </w:pPr>
      <w:r w:rsidRPr="00BE1159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SG"/>
        </w:rPr>
        <w:t>Fatigue</w:t>
      </w:r>
      <w:r w:rsidRPr="00BE1159">
        <w:rPr>
          <w:rFonts w:ascii="pplxSerif" w:eastAsia="Times New Roman" w:hAnsi="pplxSerif" w:cs="Times New Roman"/>
          <w:sz w:val="24"/>
          <w:szCs w:val="24"/>
          <w:lang w:eastAsia="en-SG"/>
        </w:rPr>
        <w:t>: 12-hour shifts, 200+ lifts = declining precision.</w:t>
      </w:r>
    </w:p>
    <w:p w14:paraId="062BE65C" w14:textId="77777777" w:rsidR="00BE1159" w:rsidRPr="00BE1159" w:rsidRDefault="00BE1159" w:rsidP="00BE115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en-SG"/>
        </w:rPr>
      </w:pPr>
      <w:r w:rsidRPr="00BE1159">
        <w:rPr>
          <w:rFonts w:ascii="pplxSerif" w:eastAsia="Times New Roman" w:hAnsi="pplxSerif" w:cs="Times New Roman"/>
          <w:b/>
          <w:bCs/>
          <w:sz w:val="36"/>
          <w:szCs w:val="36"/>
          <w:lang w:eastAsia="en-SG"/>
        </w:rPr>
        <w:t>Why your AI vision system wins</w:t>
      </w:r>
    </w:p>
    <w:p w14:paraId="5D310ECB" w14:textId="77777777" w:rsidR="00BE1159" w:rsidRPr="00BE1159" w:rsidRDefault="00BE1159" w:rsidP="00BE115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en-SG"/>
        </w:rPr>
      </w:pPr>
      <w:r w:rsidRPr="00BE1159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SG"/>
        </w:rPr>
        <w:t>Single overhead camera</w:t>
      </w:r>
      <w:r w:rsidRPr="00BE1159">
        <w:rPr>
          <w:rFonts w:ascii="pplxSerif" w:eastAsia="Times New Roman" w:hAnsi="pplxSerif" w:cs="Times New Roman"/>
          <w:sz w:val="24"/>
          <w:szCs w:val="24"/>
          <w:lang w:eastAsia="en-SG"/>
        </w:rPr>
        <w:t> (trolley-mounted) sees exactly what operator cannot:</w:t>
      </w:r>
    </w:p>
    <w:p w14:paraId="3E116481" w14:textId="77777777" w:rsidR="00BE1159" w:rsidRPr="00BE1159" w:rsidRDefault="00BE1159" w:rsidP="00BE115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E1159">
        <w:rPr>
          <w:rFonts w:ascii="Courier New" w:eastAsia="Times New Roman" w:hAnsi="Courier New" w:cs="Courier New"/>
          <w:sz w:val="20"/>
          <w:szCs w:val="20"/>
          <w:lang w:eastAsia="en-SG"/>
        </w:rPr>
        <w:t>text</w:t>
      </w:r>
    </w:p>
    <w:p w14:paraId="3C496BC6" w14:textId="77777777" w:rsidR="00BE1159" w:rsidRPr="00BE1159" w:rsidRDefault="00BE1159" w:rsidP="00BE115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en-SG"/>
        </w:rPr>
      </w:pPr>
      <w:r w:rsidRPr="00BE1159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en-SG"/>
        </w:rPr>
        <w:t xml:space="preserve">YOLOv8: Detect 4x </w:t>
      </w:r>
      <w:proofErr w:type="spellStart"/>
      <w:r w:rsidRPr="00BE1159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en-SG"/>
        </w:rPr>
        <w:t>twistlocks</w:t>
      </w:r>
      <w:proofErr w:type="spellEnd"/>
      <w:r w:rsidRPr="00BE1159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en-SG"/>
        </w:rPr>
        <w:t xml:space="preserve"> + 4x corner castings</w:t>
      </w:r>
    </w:p>
    <w:p w14:paraId="67B86CA2" w14:textId="77777777" w:rsidR="00BE1159" w:rsidRPr="00BE1159" w:rsidRDefault="00BE1159" w:rsidP="00BE115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en-SG"/>
        </w:rPr>
      </w:pPr>
      <w:r w:rsidRPr="00BE1159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en-SG"/>
        </w:rPr>
        <w:t>Geometry: Pixel offset &gt; 5cm = MISALIGNMENT</w:t>
      </w:r>
    </w:p>
    <w:p w14:paraId="292C7DA9" w14:textId="77777777" w:rsidR="00BE1159" w:rsidRPr="00BE1159" w:rsidRDefault="00BE1159" w:rsidP="00BE115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E1159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en-SG"/>
        </w:rPr>
        <w:lastRenderedPageBreak/>
        <w:t>Alert: Red overlay + buzzer before contact</w:t>
      </w:r>
    </w:p>
    <w:p w14:paraId="08A70F5D" w14:textId="77777777" w:rsidR="00A87418" w:rsidRPr="00A87418" w:rsidRDefault="00A87418" w:rsidP="00A8741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000000"/>
          <w:sz w:val="24"/>
          <w:szCs w:val="24"/>
          <w:lang w:eastAsia="en-SG"/>
        </w:rPr>
      </w:pPr>
      <w:r w:rsidRPr="00A87418">
        <w:rPr>
          <w:rFonts w:ascii="pplxSerif" w:eastAsia="Times New Roman" w:hAnsi="pplxSerif" w:cs="Segoe UI"/>
          <w:b/>
          <w:bCs/>
          <w:color w:val="000000"/>
          <w:sz w:val="24"/>
          <w:szCs w:val="24"/>
          <w:bdr w:val="single" w:sz="2" w:space="0" w:color="auto" w:frame="1"/>
          <w:lang w:eastAsia="en-SG"/>
        </w:rPr>
        <w:t>Replaces</w:t>
      </w:r>
      <w:r w:rsidRPr="00A87418">
        <w:rPr>
          <w:rFonts w:ascii="pplxSerif" w:eastAsia="Times New Roman" w:hAnsi="pplxSerif" w:cs="Segoe UI"/>
          <w:color w:val="000000"/>
          <w:sz w:val="24"/>
          <w:szCs w:val="24"/>
          <w:lang w:eastAsia="en-SG"/>
        </w:rPr>
        <w:t>: Human guesswork with pixel-perfect measurement. Works in rain/fog (unlike lasers). No hardware retrofit needed.</w:t>
      </w:r>
    </w:p>
    <w:p w14:paraId="15423F3A" w14:textId="77777777" w:rsidR="00130EEF" w:rsidRDefault="00130EEF" w:rsidP="00130EEF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Style w:val="Strong"/>
          <w:rFonts w:ascii="pplxSerif" w:hAnsi="pplxSerif"/>
          <w:bdr w:val="single" w:sz="2" w:space="0" w:color="auto" w:frame="1"/>
        </w:rPr>
        <w:t>PSA Singapore terminals still use manual/visual methods for spreader alignment, just like other advanced ports.</w:t>
      </w:r>
    </w:p>
    <w:p w14:paraId="29804C45" w14:textId="77777777" w:rsidR="00130EEF" w:rsidRDefault="00130EEF" w:rsidP="00130EEF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Current PSA practice (semi-automated cranes)</w:t>
      </w:r>
    </w:p>
    <w:p w14:paraId="39FAAF62" w14:textId="77777777" w:rsidR="00130EEF" w:rsidRDefault="00130EEF" w:rsidP="00130EEF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Operators in PSA's Brani, Keppel, and Pasir Panjang terminals rely on:</w:t>
      </w:r>
    </w:p>
    <w:p w14:paraId="612724E8" w14:textId="77777777" w:rsidR="00130EEF" w:rsidRDefault="00130EEF" w:rsidP="00130EEF">
      <w:pPr>
        <w:pStyle w:val="my-2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Style w:val="Strong"/>
          <w:rFonts w:ascii="pplxSerif" w:hAnsi="pplxSerif"/>
          <w:bdr w:val="single" w:sz="2" w:space="0" w:color="auto" w:frame="1"/>
        </w:rPr>
        <w:t>Visual estimation from crane cabin</w:t>
      </w:r>
      <w:r>
        <w:rPr>
          <w:rFonts w:ascii="pplxSerif" w:hAnsi="pplxSerif"/>
        </w:rPr>
        <w:t xml:space="preserve"> – Operator (20-30m up) judges </w:t>
      </w:r>
      <w:proofErr w:type="spellStart"/>
      <w:r>
        <w:rPr>
          <w:rFonts w:ascii="pplxSerif" w:hAnsi="pplxSerif"/>
        </w:rPr>
        <w:t>twistlock</w:t>
      </w:r>
      <w:proofErr w:type="spellEnd"/>
      <w:r>
        <w:rPr>
          <w:rFonts w:ascii="pplxSerif" w:hAnsi="pplxSerif"/>
        </w:rPr>
        <w:t xml:space="preserve"> positions via monitors/camera feeds</w:t>
      </w:r>
    </w:p>
    <w:p w14:paraId="35BFBE1C" w14:textId="77777777" w:rsidR="00130EEF" w:rsidRDefault="00130EEF" w:rsidP="00130EEF">
      <w:pPr>
        <w:pStyle w:val="my-2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Style w:val="Strong"/>
          <w:rFonts w:ascii="pplxSerif" w:hAnsi="pplxSerif"/>
          <w:bdr w:val="single" w:sz="2" w:space="0" w:color="auto" w:frame="1"/>
        </w:rPr>
        <w:t xml:space="preserve">Ground crew </w:t>
      </w:r>
      <w:proofErr w:type="spellStart"/>
      <w:r>
        <w:rPr>
          <w:rStyle w:val="Strong"/>
          <w:rFonts w:ascii="pplxSerif" w:hAnsi="pplxSerif"/>
          <w:bdr w:val="single" w:sz="2" w:space="0" w:color="auto" w:frame="1"/>
        </w:rPr>
        <w:t>signaling</w:t>
      </w:r>
      <w:proofErr w:type="spellEnd"/>
      <w:r>
        <w:rPr>
          <w:rFonts w:ascii="pplxSerif" w:hAnsi="pplxSerif"/>
        </w:rPr>
        <w:t> – Signalman (STA Balraj-type role) walks around spreader/container, gives "all OK" hand signal after visual check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17ED0C3F" w14:textId="77777777" w:rsidR="00130EEF" w:rsidRDefault="00130EEF" w:rsidP="00130EEF">
      <w:pPr>
        <w:pStyle w:val="my-2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Style w:val="Strong"/>
          <w:rFonts w:ascii="pplxSerif" w:hAnsi="pplxSerif"/>
          <w:bdr w:val="single" w:sz="2" w:space="0" w:color="auto" w:frame="1"/>
        </w:rPr>
        <w:t>Laser alignment guides</w:t>
      </w:r>
      <w:r>
        <w:rPr>
          <w:rFonts w:ascii="pplxSerif" w:hAnsi="pplxSerif"/>
        </w:rPr>
        <w:t> – Red dots projected onto container corners (helps but doesn't eliminate misses)</w:t>
      </w:r>
    </w:p>
    <w:p w14:paraId="7BFB78B7" w14:textId="77777777" w:rsidR="00130EEF" w:rsidRDefault="00130EEF" w:rsidP="00130EEF">
      <w:pPr>
        <w:pStyle w:val="my-2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proofErr w:type="spellStart"/>
      <w:r>
        <w:rPr>
          <w:rStyle w:val="Strong"/>
          <w:rFonts w:ascii="pplxSerif" w:hAnsi="pplxSerif"/>
          <w:bdr w:val="single" w:sz="2" w:space="0" w:color="auto" w:frame="1"/>
        </w:rPr>
        <w:t>Twistlock</w:t>
      </w:r>
      <w:proofErr w:type="spellEnd"/>
      <w:r>
        <w:rPr>
          <w:rStyle w:val="Strong"/>
          <w:rFonts w:ascii="pplxSerif" w:hAnsi="pplxSerif"/>
          <w:bdr w:val="single" w:sz="2" w:space="0" w:color="auto" w:frame="1"/>
        </w:rPr>
        <w:t xml:space="preserve"> audio feedback</w:t>
      </w:r>
      <w:r>
        <w:rPr>
          <w:rFonts w:ascii="pplxSerif" w:hAnsi="pplxSerif"/>
        </w:rPr>
        <w:t> – Beeps confirm ~80% insertion, but doesn't catch initial misalignment</w:t>
      </w:r>
    </w:p>
    <w:p w14:paraId="79530EA5" w14:textId="77777777" w:rsidR="00130EEF" w:rsidRDefault="00130EEF" w:rsidP="00130EEF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Evidence from Singapore operations</w:t>
      </w:r>
    </w:p>
    <w:p w14:paraId="0265CE0D" w14:textId="77777777" w:rsidR="00130EEF" w:rsidRDefault="00130EEF" w:rsidP="00130EEF">
      <w:pPr>
        <w:pStyle w:val="my-2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Style w:val="Strong"/>
          <w:rFonts w:ascii="pplxSerif" w:hAnsi="pplxSerif"/>
          <w:bdr w:val="single" w:sz="2" w:space="0" w:color="auto" w:frame="1"/>
        </w:rPr>
        <w:t>2012 PSA accident report</w:t>
      </w:r>
      <w:r>
        <w:rPr>
          <w:rFonts w:ascii="pplxSerif" w:hAnsi="pplxSerif"/>
        </w:rPr>
        <w:t xml:space="preserve">: Spreader misalignment caused hatch cover drop because "STA Balraj failed to check proper alignment before </w:t>
      </w:r>
      <w:proofErr w:type="spellStart"/>
      <w:r>
        <w:rPr>
          <w:rFonts w:ascii="pplxSerif" w:hAnsi="pplxSerif"/>
        </w:rPr>
        <w:t>signaling</w:t>
      </w:r>
      <w:proofErr w:type="spellEnd"/>
      <w:r>
        <w:rPr>
          <w:rFonts w:ascii="pplxSerif" w:hAnsi="pplxSerif"/>
        </w:rPr>
        <w:t xml:space="preserve"> lift" – confirms </w:t>
      </w:r>
      <w:r>
        <w:rPr>
          <w:rStyle w:val="Strong"/>
          <w:rFonts w:ascii="pplxSerif" w:hAnsi="pplxSerif"/>
          <w:bdr w:val="single" w:sz="2" w:space="0" w:color="auto" w:frame="1"/>
        </w:rPr>
        <w:t>manual ground checks</w:t>
      </w:r>
      <w:r>
        <w:rPr>
          <w:rFonts w:ascii="pplxSerif" w:hAnsi="pplxSerif"/>
        </w:rPr>
        <w:t> are standard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169E70D0" w14:textId="77777777" w:rsidR="00130EEF" w:rsidRDefault="00130EEF" w:rsidP="00130EEF">
      <w:pPr>
        <w:pStyle w:val="my-2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Style w:val="Strong"/>
          <w:rFonts w:ascii="pplxSerif" w:hAnsi="pplxSerif"/>
          <w:bdr w:val="single" w:sz="2" w:space="0" w:color="auto" w:frame="1"/>
        </w:rPr>
        <w:t>No automation upgrade</w:t>
      </w:r>
      <w:r>
        <w:rPr>
          <w:rFonts w:ascii="pplxSerif" w:hAnsi="pplxSerif"/>
        </w:rPr>
        <w:t>: PSA's 2026 tenders still specify manual spreaders/trailers, not fully automated alignment systems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575A95DC" w14:textId="77777777" w:rsidR="00130EEF" w:rsidRDefault="00130EEF" w:rsidP="00130EEF">
      <w:pPr>
        <w:pStyle w:val="my-2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Style w:val="Strong"/>
          <w:rFonts w:ascii="pplxSerif" w:hAnsi="pplxSerif"/>
          <w:bdr w:val="single" w:sz="2" w:space="0" w:color="auto" w:frame="1"/>
        </w:rPr>
        <w:t>High-volume reality</w:t>
      </w:r>
      <w:r>
        <w:rPr>
          <w:rFonts w:ascii="pplxSerif" w:hAnsi="pplxSerif"/>
        </w:rPr>
        <w:t>: 40M+ TEU/year means 200+ QC operators doing 200+ lifts/shift = fatigue + human error persists</w:t>
      </w:r>
    </w:p>
    <w:p w14:paraId="4933EF8A" w14:textId="77777777" w:rsidR="00130EEF" w:rsidRDefault="00130EEF" w:rsidP="00130EEF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Your opportunity</w:t>
      </w:r>
    </w:p>
    <w:p w14:paraId="68795A12" w14:textId="77777777" w:rsidR="00130EEF" w:rsidRDefault="00130EEF" w:rsidP="00130EEF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Style w:val="Strong"/>
          <w:rFonts w:ascii="pplxSerif" w:hAnsi="pplxSerif"/>
          <w:bdr w:val="single" w:sz="2" w:space="0" w:color="auto" w:frame="1"/>
        </w:rPr>
        <w:t>Even Singapore's "world-class" terminals haven't solved this.</w:t>
      </w:r>
      <w:r>
        <w:rPr>
          <w:rFonts w:ascii="pplxSerif" w:hAnsi="pplxSerif"/>
        </w:rPr>
        <w:t> Your single overhead camera + YOLOv8 geometry check would cut 15-25% failed attempts to &lt;5%, saving PSA </w:t>
      </w:r>
      <w:r>
        <w:rPr>
          <w:rStyle w:val="Strong"/>
          <w:rFonts w:ascii="pplxSerif" w:hAnsi="pplxSerif"/>
          <w:bdr w:val="single" w:sz="2" w:space="0" w:color="auto" w:frame="1"/>
        </w:rPr>
        <w:t>$10M+ annually</w:t>
      </w:r>
      <w:r>
        <w:rPr>
          <w:rFonts w:ascii="pplxSerif" w:hAnsi="pplxSerif"/>
        </w:rPr>
        <w:t> in drops/delays. Perfect project pivot—demo-ready Week 2 using their own crane videos.</w:t>
      </w:r>
    </w:p>
    <w:p w14:paraId="56B3A234" w14:textId="77777777" w:rsidR="00BE1159" w:rsidRDefault="00BE1159"/>
    <w:sectPr w:rsidR="00BE1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plxSerif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F3B42"/>
    <w:multiLevelType w:val="multilevel"/>
    <w:tmpl w:val="48B01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4310E"/>
    <w:multiLevelType w:val="multilevel"/>
    <w:tmpl w:val="400C6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17340C"/>
    <w:multiLevelType w:val="multilevel"/>
    <w:tmpl w:val="D0CA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FB5FE7"/>
    <w:multiLevelType w:val="multilevel"/>
    <w:tmpl w:val="F582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FD2302"/>
    <w:multiLevelType w:val="multilevel"/>
    <w:tmpl w:val="9978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3B7672"/>
    <w:multiLevelType w:val="multilevel"/>
    <w:tmpl w:val="8690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0A381D"/>
    <w:multiLevelType w:val="multilevel"/>
    <w:tmpl w:val="F906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6C3"/>
    <w:rsid w:val="00130EEF"/>
    <w:rsid w:val="004F6C23"/>
    <w:rsid w:val="005E6C6D"/>
    <w:rsid w:val="007536C3"/>
    <w:rsid w:val="0080731A"/>
    <w:rsid w:val="00885B27"/>
    <w:rsid w:val="00A87418"/>
    <w:rsid w:val="00BE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AFA72"/>
  <w15:chartTrackingRefBased/>
  <w15:docId w15:val="{3B91D5B2-A45E-45EE-9D36-83164E304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36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36C3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customStyle="1" w:styleId="my-2">
    <w:name w:val="my-2"/>
    <w:basedOn w:val="Normal"/>
    <w:rsid w:val="00753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Strong">
    <w:name w:val="Strong"/>
    <w:basedOn w:val="DefaultParagraphFont"/>
    <w:uiPriority w:val="22"/>
    <w:qFormat/>
    <w:rsid w:val="007536C3"/>
    <w:rPr>
      <w:b/>
      <w:bCs/>
    </w:rPr>
  </w:style>
  <w:style w:type="character" w:customStyle="1" w:styleId="inline-flex">
    <w:name w:val="inline-flex"/>
    <w:basedOn w:val="DefaultParagraphFont"/>
    <w:rsid w:val="007536C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11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1159"/>
    <w:rPr>
      <w:rFonts w:ascii="Courier New" w:eastAsia="Times New Roman" w:hAnsi="Courier New" w:cs="Courier New"/>
      <w:sz w:val="20"/>
      <w:szCs w:val="20"/>
      <w:lang w:eastAsia="en-SG"/>
    </w:rPr>
  </w:style>
  <w:style w:type="character" w:styleId="HTMLCode">
    <w:name w:val="HTML Code"/>
    <w:basedOn w:val="DefaultParagraphFont"/>
    <w:uiPriority w:val="99"/>
    <w:semiHidden/>
    <w:unhideWhenUsed/>
    <w:rsid w:val="00BE11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5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300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26104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16899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9459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3521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707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424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792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4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868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85000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08486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0689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580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4731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4722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2118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6060903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1039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2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942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46483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638187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0275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5357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08784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4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747</Words>
  <Characters>4260</Characters>
  <Application>Microsoft Office Word</Application>
  <DocSecurity>0</DocSecurity>
  <Lines>35</Lines>
  <Paragraphs>9</Paragraphs>
  <ScaleCrop>false</ScaleCrop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2026-03-07T19:51:00Z</dcterms:created>
  <dcterms:modified xsi:type="dcterms:W3CDTF">2026-03-07T20:19:00Z</dcterms:modified>
</cp:coreProperties>
</file>