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C4A13" w14:textId="77777777" w:rsidR="008B19BA" w:rsidRPr="008B19BA" w:rsidRDefault="008B19BA" w:rsidP="008B19BA">
      <w:pPr>
        <w:rPr>
          <w:b/>
          <w:bCs/>
        </w:rPr>
      </w:pPr>
      <w:r w:rsidRPr="008B19BA">
        <w:rPr>
          <w:rFonts w:ascii="Segoe UI Emoji" w:hAnsi="Segoe UI Emoji" w:cs="Segoe UI Emoji"/>
          <w:b/>
          <w:bCs/>
        </w:rPr>
        <w:t>📊</w:t>
      </w:r>
      <w:r w:rsidRPr="008B19BA">
        <w:rPr>
          <w:b/>
          <w:bCs/>
        </w:rPr>
        <w:t xml:space="preserve"> Key Insights from E-Commerce Sales Analysis</w:t>
      </w:r>
    </w:p>
    <w:p w14:paraId="318293D8" w14:textId="7C4451E7" w:rsidR="008B19BA" w:rsidRPr="008B19BA" w:rsidRDefault="008B19BA" w:rsidP="008B19BA">
      <w:pPr>
        <w:rPr>
          <w:b/>
          <w:bCs/>
        </w:rPr>
      </w:pPr>
      <w:r w:rsidRPr="008B19B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B19BA">
        <w:rPr>
          <w:b/>
          <w:bCs/>
        </w:rPr>
        <w:t>Overall Sales Performance</w:t>
      </w:r>
    </w:p>
    <w:p w14:paraId="796E903E" w14:textId="77777777" w:rsidR="008B19BA" w:rsidRPr="008B19BA" w:rsidRDefault="008B19BA" w:rsidP="008B19BA">
      <w:pPr>
        <w:numPr>
          <w:ilvl w:val="0"/>
          <w:numId w:val="1"/>
        </w:numPr>
      </w:pPr>
      <w:r w:rsidRPr="008B19BA">
        <w:rPr>
          <w:b/>
          <w:bCs/>
        </w:rPr>
        <w:t>Total Sales:</w:t>
      </w:r>
      <w:r w:rsidRPr="008B19BA">
        <w:t xml:space="preserve"> $12.64M</w:t>
      </w:r>
    </w:p>
    <w:p w14:paraId="21A0A55E" w14:textId="77777777" w:rsidR="008B19BA" w:rsidRPr="008B19BA" w:rsidRDefault="008B19BA" w:rsidP="008B19BA">
      <w:pPr>
        <w:numPr>
          <w:ilvl w:val="0"/>
          <w:numId w:val="1"/>
        </w:numPr>
      </w:pPr>
      <w:r w:rsidRPr="008B19BA">
        <w:rPr>
          <w:b/>
          <w:bCs/>
        </w:rPr>
        <w:t>Total Profit:</w:t>
      </w:r>
      <w:r w:rsidRPr="008B19BA">
        <w:t xml:space="preserve"> $1.47M</w:t>
      </w:r>
    </w:p>
    <w:p w14:paraId="2AF4D0F4" w14:textId="77777777" w:rsidR="008B19BA" w:rsidRPr="008B19BA" w:rsidRDefault="008B19BA" w:rsidP="008B19BA">
      <w:pPr>
        <w:numPr>
          <w:ilvl w:val="0"/>
          <w:numId w:val="1"/>
        </w:numPr>
      </w:pPr>
      <w:r w:rsidRPr="008B19BA">
        <w:rPr>
          <w:b/>
          <w:bCs/>
        </w:rPr>
        <w:t>Total Quantity Sold:</w:t>
      </w:r>
      <w:r w:rsidRPr="008B19BA">
        <w:t xml:space="preserve"> 178K</w:t>
      </w:r>
    </w:p>
    <w:p w14:paraId="0D00F743" w14:textId="77777777" w:rsidR="008B19BA" w:rsidRPr="008B19BA" w:rsidRDefault="008B19BA" w:rsidP="008B19BA">
      <w:pPr>
        <w:numPr>
          <w:ilvl w:val="0"/>
          <w:numId w:val="1"/>
        </w:numPr>
      </w:pPr>
      <w:r w:rsidRPr="008B19BA">
        <w:rPr>
          <w:b/>
          <w:bCs/>
        </w:rPr>
        <w:t>Total Shipping Cost:</w:t>
      </w:r>
      <w:r w:rsidRPr="008B19BA">
        <w:t xml:space="preserve"> $1.35M</w:t>
      </w:r>
    </w:p>
    <w:p w14:paraId="791A77EA" w14:textId="174979AC" w:rsidR="008B19BA" w:rsidRPr="008B19BA" w:rsidRDefault="008B19BA" w:rsidP="008B19BA">
      <w:pPr>
        <w:rPr>
          <w:b/>
          <w:bCs/>
        </w:rPr>
      </w:pPr>
      <w:r w:rsidRPr="008B19BA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B19BA">
        <w:rPr>
          <w:b/>
          <w:bCs/>
        </w:rPr>
        <w:t>Top Performing Categories</w:t>
      </w:r>
    </w:p>
    <w:p w14:paraId="07773D27" w14:textId="77777777" w:rsidR="008B19BA" w:rsidRPr="008B19BA" w:rsidRDefault="008B19BA" w:rsidP="008B19BA">
      <w:pPr>
        <w:numPr>
          <w:ilvl w:val="0"/>
          <w:numId w:val="2"/>
        </w:numPr>
      </w:pPr>
      <w:r w:rsidRPr="008B19BA">
        <w:rPr>
          <w:b/>
          <w:bCs/>
        </w:rPr>
        <w:t>Technology</w:t>
      </w:r>
      <w:r w:rsidRPr="008B19BA">
        <w:t xml:space="preserve"> had the highest sales (~$4.7M), followed by </w:t>
      </w:r>
      <w:r w:rsidRPr="008B19BA">
        <w:rPr>
          <w:b/>
          <w:bCs/>
        </w:rPr>
        <w:t>Furniture</w:t>
      </w:r>
      <w:r w:rsidRPr="008B19BA">
        <w:t xml:space="preserve"> ($4.1M) and </w:t>
      </w:r>
      <w:r w:rsidRPr="008B19BA">
        <w:rPr>
          <w:b/>
          <w:bCs/>
        </w:rPr>
        <w:t>Office Supplies</w:t>
      </w:r>
      <w:r w:rsidRPr="008B19BA">
        <w:t xml:space="preserve"> ($3.8M).</w:t>
      </w:r>
    </w:p>
    <w:p w14:paraId="0471BF70" w14:textId="77777777" w:rsidR="008B19BA" w:rsidRPr="008B19BA" w:rsidRDefault="008B19BA" w:rsidP="008B19BA">
      <w:pPr>
        <w:numPr>
          <w:ilvl w:val="0"/>
          <w:numId w:val="2"/>
        </w:numPr>
      </w:pPr>
      <w:r w:rsidRPr="008B19BA">
        <w:t>Technology products contributed significantly to total profit margins.</w:t>
      </w:r>
    </w:p>
    <w:p w14:paraId="1AC9DCFE" w14:textId="6978193E" w:rsidR="008B19BA" w:rsidRPr="008B19BA" w:rsidRDefault="008B19BA" w:rsidP="008B19BA">
      <w:pPr>
        <w:rPr>
          <w:b/>
          <w:bCs/>
        </w:rPr>
      </w:pPr>
      <w:r w:rsidRPr="008B19BA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B19BA">
        <w:rPr>
          <w:b/>
          <w:bCs/>
        </w:rPr>
        <w:t>Geographical Sales Distribution</w:t>
      </w:r>
    </w:p>
    <w:p w14:paraId="4D2FC3AE" w14:textId="77777777" w:rsidR="008B19BA" w:rsidRPr="008B19BA" w:rsidRDefault="008B19BA" w:rsidP="008B19BA">
      <w:pPr>
        <w:numPr>
          <w:ilvl w:val="0"/>
          <w:numId w:val="3"/>
        </w:numPr>
      </w:pPr>
      <w:r w:rsidRPr="008B19BA">
        <w:rPr>
          <w:b/>
          <w:bCs/>
        </w:rPr>
        <w:t>Highest Sales by Country:</w:t>
      </w:r>
      <w:r w:rsidRPr="008B19BA">
        <w:t xml:space="preserve"> Tajikistan (25.63%), followed by Macedonia (22.13%) and Armenia (19.82%).</w:t>
      </w:r>
    </w:p>
    <w:p w14:paraId="3C72C806" w14:textId="77777777" w:rsidR="008B19BA" w:rsidRPr="008B19BA" w:rsidRDefault="008B19BA" w:rsidP="008B19BA">
      <w:pPr>
        <w:numPr>
          <w:ilvl w:val="0"/>
          <w:numId w:val="3"/>
        </w:numPr>
      </w:pPr>
      <w:r w:rsidRPr="008B19BA">
        <w:rPr>
          <w:b/>
          <w:bCs/>
        </w:rPr>
        <w:t>Top States by Sales:</w:t>
      </w:r>
    </w:p>
    <w:p w14:paraId="1A70518B" w14:textId="77777777" w:rsidR="008B19BA" w:rsidRPr="008B19BA" w:rsidRDefault="008B19BA" w:rsidP="008B19BA">
      <w:pPr>
        <w:numPr>
          <w:ilvl w:val="1"/>
          <w:numId w:val="3"/>
        </w:numPr>
      </w:pPr>
      <w:r w:rsidRPr="008B19BA">
        <w:rPr>
          <w:b/>
          <w:bCs/>
        </w:rPr>
        <w:t>England</w:t>
      </w:r>
      <w:r w:rsidRPr="008B19BA">
        <w:t>: $485.17K</w:t>
      </w:r>
    </w:p>
    <w:p w14:paraId="61F50049" w14:textId="77777777" w:rsidR="008B19BA" w:rsidRPr="008B19BA" w:rsidRDefault="008B19BA" w:rsidP="008B19BA">
      <w:pPr>
        <w:numPr>
          <w:ilvl w:val="1"/>
          <w:numId w:val="3"/>
        </w:numPr>
      </w:pPr>
      <w:r w:rsidRPr="008B19BA">
        <w:rPr>
          <w:b/>
          <w:bCs/>
        </w:rPr>
        <w:t>California</w:t>
      </w:r>
      <w:r w:rsidRPr="008B19BA">
        <w:t>: $457.69K</w:t>
      </w:r>
    </w:p>
    <w:p w14:paraId="0F18D29B" w14:textId="77777777" w:rsidR="008B19BA" w:rsidRPr="008B19BA" w:rsidRDefault="008B19BA" w:rsidP="008B19BA">
      <w:pPr>
        <w:numPr>
          <w:ilvl w:val="1"/>
          <w:numId w:val="3"/>
        </w:numPr>
      </w:pPr>
      <w:r w:rsidRPr="008B19BA">
        <w:rPr>
          <w:b/>
          <w:bCs/>
        </w:rPr>
        <w:t>Île-de-France</w:t>
      </w:r>
      <w:r w:rsidRPr="008B19BA">
        <w:t>: $317.82K</w:t>
      </w:r>
    </w:p>
    <w:p w14:paraId="46542EDE" w14:textId="706DD78F" w:rsidR="008B19BA" w:rsidRPr="008B19BA" w:rsidRDefault="008B19BA" w:rsidP="008B19BA">
      <w:pPr>
        <w:rPr>
          <w:b/>
          <w:bCs/>
        </w:rPr>
      </w:pPr>
      <w:r w:rsidRPr="008B19BA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B19BA">
        <w:rPr>
          <w:b/>
          <w:bCs/>
        </w:rPr>
        <w:t>Market-Wise Sales Performance</w:t>
      </w:r>
    </w:p>
    <w:p w14:paraId="2696DB15" w14:textId="77777777" w:rsidR="008B19BA" w:rsidRPr="008B19BA" w:rsidRDefault="008B19BA" w:rsidP="008B19BA">
      <w:pPr>
        <w:numPr>
          <w:ilvl w:val="0"/>
          <w:numId w:val="4"/>
        </w:numPr>
      </w:pPr>
      <w:r w:rsidRPr="008B19BA">
        <w:rPr>
          <w:b/>
          <w:bCs/>
        </w:rPr>
        <w:t>Highest Market Sales:</w:t>
      </w:r>
    </w:p>
    <w:p w14:paraId="045F85B5" w14:textId="77777777" w:rsidR="008B19BA" w:rsidRPr="008B19BA" w:rsidRDefault="008B19BA" w:rsidP="008B19BA">
      <w:pPr>
        <w:numPr>
          <w:ilvl w:val="1"/>
          <w:numId w:val="4"/>
        </w:numPr>
      </w:pPr>
      <w:r w:rsidRPr="008B19BA">
        <w:rPr>
          <w:b/>
          <w:bCs/>
        </w:rPr>
        <w:t>US</w:t>
      </w:r>
      <w:r w:rsidRPr="008B19BA">
        <w:t xml:space="preserve"> (32.24%)</w:t>
      </w:r>
    </w:p>
    <w:p w14:paraId="5F991265" w14:textId="77777777" w:rsidR="008B19BA" w:rsidRPr="008B19BA" w:rsidRDefault="008B19BA" w:rsidP="008B19BA">
      <w:pPr>
        <w:numPr>
          <w:ilvl w:val="1"/>
          <w:numId w:val="4"/>
        </w:numPr>
      </w:pPr>
      <w:r w:rsidRPr="008B19BA">
        <w:rPr>
          <w:b/>
          <w:bCs/>
        </w:rPr>
        <w:t>APAC</w:t>
      </w:r>
      <w:r w:rsidRPr="008B19BA">
        <w:t xml:space="preserve"> (28.36%)</w:t>
      </w:r>
    </w:p>
    <w:p w14:paraId="0E639BE3" w14:textId="77777777" w:rsidR="008B19BA" w:rsidRPr="008B19BA" w:rsidRDefault="008B19BA" w:rsidP="008B19BA">
      <w:pPr>
        <w:numPr>
          <w:ilvl w:val="1"/>
          <w:numId w:val="4"/>
        </w:numPr>
      </w:pPr>
      <w:r w:rsidRPr="008B19BA">
        <w:rPr>
          <w:b/>
          <w:bCs/>
        </w:rPr>
        <w:t>LATAM</w:t>
      </w:r>
      <w:r w:rsidRPr="008B19BA">
        <w:t xml:space="preserve"> (18.17%)</w:t>
      </w:r>
    </w:p>
    <w:p w14:paraId="1E601C39" w14:textId="77777777" w:rsidR="008B19BA" w:rsidRPr="008B19BA" w:rsidRDefault="008B19BA" w:rsidP="008B19BA">
      <w:pPr>
        <w:numPr>
          <w:ilvl w:val="0"/>
          <w:numId w:val="4"/>
        </w:numPr>
      </w:pPr>
      <w:r w:rsidRPr="008B19BA">
        <w:t>The US market dominates sales, indicating a higher customer base and demand.</w:t>
      </w:r>
    </w:p>
    <w:p w14:paraId="6827787E" w14:textId="51FAEBD0" w:rsidR="008B19BA" w:rsidRPr="008B19BA" w:rsidRDefault="008B19BA" w:rsidP="008B19BA">
      <w:pPr>
        <w:rPr>
          <w:b/>
          <w:bCs/>
        </w:rPr>
      </w:pPr>
      <w:r w:rsidRPr="008B19BA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B19BA">
        <w:rPr>
          <w:b/>
          <w:bCs/>
        </w:rPr>
        <w:t>Sales by Shipping Mode</w:t>
      </w:r>
    </w:p>
    <w:p w14:paraId="4D46660B" w14:textId="77777777" w:rsidR="008B19BA" w:rsidRPr="008B19BA" w:rsidRDefault="008B19BA" w:rsidP="008B19BA">
      <w:pPr>
        <w:numPr>
          <w:ilvl w:val="0"/>
          <w:numId w:val="5"/>
        </w:numPr>
      </w:pPr>
      <w:r w:rsidRPr="008B19BA">
        <w:rPr>
          <w:b/>
          <w:bCs/>
        </w:rPr>
        <w:t>Standard Class</w:t>
      </w:r>
      <w:r w:rsidRPr="008B19BA">
        <w:t xml:space="preserve"> had the highest sales ($7.58M), followed by </w:t>
      </w:r>
      <w:r w:rsidRPr="008B19BA">
        <w:rPr>
          <w:b/>
          <w:bCs/>
        </w:rPr>
        <w:t>Second Class</w:t>
      </w:r>
      <w:r w:rsidRPr="008B19BA">
        <w:t xml:space="preserve"> ($2.57M).</w:t>
      </w:r>
    </w:p>
    <w:p w14:paraId="20C59FE5" w14:textId="77777777" w:rsidR="008B19BA" w:rsidRPr="008B19BA" w:rsidRDefault="008B19BA" w:rsidP="008B19BA">
      <w:pPr>
        <w:numPr>
          <w:ilvl w:val="0"/>
          <w:numId w:val="5"/>
        </w:numPr>
      </w:pPr>
      <w:r w:rsidRPr="008B19BA">
        <w:rPr>
          <w:b/>
          <w:bCs/>
        </w:rPr>
        <w:t>Same Day Delivery</w:t>
      </w:r>
      <w:r w:rsidRPr="008B19BA">
        <w:t xml:space="preserve"> had the lowest sales ($0.67M), indicating lower customer preference for express shipping.</w:t>
      </w:r>
    </w:p>
    <w:p w14:paraId="5893DD3F" w14:textId="77777777" w:rsidR="008B19BA" w:rsidRPr="008B19BA" w:rsidRDefault="008B19BA" w:rsidP="008B19BA">
      <w:pPr>
        <w:rPr>
          <w:b/>
          <w:bCs/>
        </w:rPr>
      </w:pPr>
      <w:r w:rsidRPr="008B19BA">
        <w:rPr>
          <w:rFonts w:ascii="Segoe UI Emoji" w:hAnsi="Segoe UI Emoji" w:cs="Segoe UI Emoji"/>
          <w:b/>
          <w:bCs/>
        </w:rPr>
        <w:t>🔍</w:t>
      </w:r>
      <w:r w:rsidRPr="008B19BA">
        <w:rPr>
          <w:b/>
          <w:bCs/>
        </w:rPr>
        <w:t xml:space="preserve"> Conclusions &amp; Business Recommendations</w:t>
      </w:r>
    </w:p>
    <w:p w14:paraId="3B9B978C" w14:textId="77777777" w:rsidR="008B19BA" w:rsidRPr="008B19BA" w:rsidRDefault="008B19BA" w:rsidP="008B19BA">
      <w:pPr>
        <w:numPr>
          <w:ilvl w:val="0"/>
          <w:numId w:val="6"/>
        </w:numPr>
      </w:pPr>
      <w:r w:rsidRPr="008B19BA">
        <w:rPr>
          <w:b/>
          <w:bCs/>
        </w:rPr>
        <w:t>Boost Technology Product Sales</w:t>
      </w:r>
      <w:r w:rsidRPr="008B19BA">
        <w:t>: Invest more in marketing and stock management for technology products.</w:t>
      </w:r>
    </w:p>
    <w:p w14:paraId="5B11B1A5" w14:textId="77777777" w:rsidR="008B19BA" w:rsidRPr="008B19BA" w:rsidRDefault="008B19BA" w:rsidP="008B19BA">
      <w:pPr>
        <w:numPr>
          <w:ilvl w:val="0"/>
          <w:numId w:val="6"/>
        </w:numPr>
      </w:pPr>
      <w:r w:rsidRPr="008B19BA">
        <w:rPr>
          <w:b/>
          <w:bCs/>
        </w:rPr>
        <w:t>Expand in High-Performing Countries</w:t>
      </w:r>
      <w:r w:rsidRPr="008B19BA">
        <w:t>: Strengthen operations in Tajikistan, Macedonia, and Armenia.</w:t>
      </w:r>
    </w:p>
    <w:p w14:paraId="50D8F456" w14:textId="77777777" w:rsidR="008B19BA" w:rsidRPr="008B19BA" w:rsidRDefault="008B19BA" w:rsidP="008B19BA">
      <w:pPr>
        <w:numPr>
          <w:ilvl w:val="0"/>
          <w:numId w:val="6"/>
        </w:numPr>
      </w:pPr>
      <w:r w:rsidRPr="008B19BA">
        <w:rPr>
          <w:b/>
          <w:bCs/>
        </w:rPr>
        <w:lastRenderedPageBreak/>
        <w:t>Optimize Shipping Costs</w:t>
      </w:r>
      <w:r w:rsidRPr="008B19BA">
        <w:t>: Encourage customers to choose economical shipping options to increase profit margins.</w:t>
      </w:r>
    </w:p>
    <w:p w14:paraId="2E226893" w14:textId="77777777" w:rsidR="008B19BA" w:rsidRPr="008B19BA" w:rsidRDefault="008B19BA" w:rsidP="008B19BA">
      <w:pPr>
        <w:numPr>
          <w:ilvl w:val="0"/>
          <w:numId w:val="6"/>
        </w:numPr>
      </w:pPr>
      <w:r w:rsidRPr="008B19BA">
        <w:rPr>
          <w:b/>
          <w:bCs/>
        </w:rPr>
        <w:t>Leverage Market Trends</w:t>
      </w:r>
      <w:r w:rsidRPr="008B19BA">
        <w:t>: Focus on increasing sales in high-performing markets like the US and APAC.</w:t>
      </w:r>
    </w:p>
    <w:p w14:paraId="7912A75D" w14:textId="77777777" w:rsidR="008B19BA" w:rsidRPr="008B19BA" w:rsidRDefault="008B19BA" w:rsidP="008B19BA">
      <w:r w:rsidRPr="008B19BA">
        <w:t xml:space="preserve">These insights can help businesses make data-driven decisions to maximize revenue and operational efficiency. </w:t>
      </w:r>
      <w:r w:rsidRPr="008B19BA">
        <w:rPr>
          <w:rFonts w:ascii="Segoe UI Emoji" w:hAnsi="Segoe UI Emoji" w:cs="Segoe UI Emoji"/>
        </w:rPr>
        <w:t>📈</w:t>
      </w:r>
    </w:p>
    <w:p w14:paraId="56CEC4E9" w14:textId="77777777" w:rsidR="00855DA8" w:rsidRDefault="00855DA8"/>
    <w:sectPr w:rsidR="0085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0648"/>
    <w:multiLevelType w:val="multilevel"/>
    <w:tmpl w:val="4B4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6A9A"/>
    <w:multiLevelType w:val="multilevel"/>
    <w:tmpl w:val="D636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661EB"/>
    <w:multiLevelType w:val="multilevel"/>
    <w:tmpl w:val="A4E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46F1D"/>
    <w:multiLevelType w:val="multilevel"/>
    <w:tmpl w:val="D3B4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42BA7"/>
    <w:multiLevelType w:val="multilevel"/>
    <w:tmpl w:val="BF6E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3545C"/>
    <w:multiLevelType w:val="multilevel"/>
    <w:tmpl w:val="438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94556">
    <w:abstractNumId w:val="2"/>
  </w:num>
  <w:num w:numId="2" w16cid:durableId="1211187046">
    <w:abstractNumId w:val="1"/>
  </w:num>
  <w:num w:numId="3" w16cid:durableId="967663999">
    <w:abstractNumId w:val="3"/>
  </w:num>
  <w:num w:numId="4" w16cid:durableId="660618559">
    <w:abstractNumId w:val="0"/>
  </w:num>
  <w:num w:numId="5" w16cid:durableId="1637294084">
    <w:abstractNumId w:val="5"/>
  </w:num>
  <w:num w:numId="6" w16cid:durableId="1190333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BA"/>
    <w:rsid w:val="000D73C8"/>
    <w:rsid w:val="005C1DBC"/>
    <w:rsid w:val="007E47B8"/>
    <w:rsid w:val="00855DA8"/>
    <w:rsid w:val="008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5D48"/>
  <w15:chartTrackingRefBased/>
  <w15:docId w15:val="{7696C6E8-5626-4B9F-BBCD-B3694E88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Nemade</dc:creator>
  <cp:keywords/>
  <dc:description/>
  <cp:lastModifiedBy>Ekta Nemade</cp:lastModifiedBy>
  <cp:revision>1</cp:revision>
  <dcterms:created xsi:type="dcterms:W3CDTF">2025-03-23T16:58:00Z</dcterms:created>
  <dcterms:modified xsi:type="dcterms:W3CDTF">2025-03-23T17:00:00Z</dcterms:modified>
</cp:coreProperties>
</file>