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B162B" w14:textId="77777777" w:rsidR="00EC028D" w:rsidRDefault="00EC028D" w:rsidP="00EC028D">
      <w:pPr>
        <w:rPr>
          <w:b/>
          <w:bCs/>
        </w:rPr>
      </w:pPr>
      <w:r w:rsidRPr="00EC028D">
        <w:rPr>
          <w:rFonts w:ascii="Segoe UI Emoji" w:hAnsi="Segoe UI Emoji" w:cs="Segoe UI Emoji"/>
          <w:b/>
          <w:bCs/>
        </w:rPr>
        <w:t>📊</w:t>
      </w:r>
      <w:r w:rsidRPr="00EC028D">
        <w:rPr>
          <w:b/>
          <w:bCs/>
        </w:rPr>
        <w:t xml:space="preserve"> Key Insights from Online Retail Sales Analysis</w:t>
      </w:r>
    </w:p>
    <w:p w14:paraId="5B3C8FF1" w14:textId="77777777" w:rsidR="00EC028D" w:rsidRPr="00EC028D" w:rsidRDefault="00EC028D" w:rsidP="00EC028D">
      <w:pPr>
        <w:rPr>
          <w:b/>
          <w:bCs/>
        </w:rPr>
      </w:pPr>
    </w:p>
    <w:p w14:paraId="2EAE4A49" w14:textId="46C2D1A6" w:rsidR="00EC028D" w:rsidRPr="00EC028D" w:rsidRDefault="00EC028D" w:rsidP="00EC028D">
      <w:pPr>
        <w:rPr>
          <w:b/>
          <w:bCs/>
        </w:rPr>
      </w:pPr>
      <w:r w:rsidRPr="00EC028D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EC028D">
        <w:rPr>
          <w:b/>
          <w:bCs/>
        </w:rPr>
        <w:t>Sales by Country</w:t>
      </w:r>
    </w:p>
    <w:p w14:paraId="6F64A41D" w14:textId="77777777" w:rsidR="00EC028D" w:rsidRPr="00EC028D" w:rsidRDefault="00EC028D" w:rsidP="00EC028D">
      <w:pPr>
        <w:numPr>
          <w:ilvl w:val="0"/>
          <w:numId w:val="1"/>
        </w:numPr>
      </w:pPr>
      <w:r w:rsidRPr="00EC028D">
        <w:t xml:space="preserve">The majority of sales come from a few key countries, with </w:t>
      </w:r>
      <w:r w:rsidRPr="00EC028D">
        <w:rPr>
          <w:b/>
          <w:bCs/>
        </w:rPr>
        <w:t>high revenue concentration in European and North American markets</w:t>
      </w:r>
      <w:r w:rsidRPr="00EC028D">
        <w:t>.</w:t>
      </w:r>
    </w:p>
    <w:p w14:paraId="02F8E553" w14:textId="77777777" w:rsidR="00EC028D" w:rsidRPr="00EC028D" w:rsidRDefault="00EC028D" w:rsidP="00EC028D">
      <w:pPr>
        <w:numPr>
          <w:ilvl w:val="0"/>
          <w:numId w:val="1"/>
        </w:numPr>
      </w:pPr>
      <w:r w:rsidRPr="00EC028D">
        <w:t xml:space="preserve">Countries like </w:t>
      </w:r>
      <w:r w:rsidRPr="00EC028D">
        <w:rPr>
          <w:b/>
          <w:bCs/>
        </w:rPr>
        <w:t>Netherlands, EIRE (Ireland), Germany, and France</w:t>
      </w:r>
      <w:r w:rsidRPr="00EC028D">
        <w:t xml:space="preserve"> contribute significantly to the overall revenue.</w:t>
      </w:r>
    </w:p>
    <w:p w14:paraId="21824D23" w14:textId="77777777" w:rsidR="00EC028D" w:rsidRPr="00EC028D" w:rsidRDefault="00EC028D" w:rsidP="00EC028D">
      <w:pPr>
        <w:numPr>
          <w:ilvl w:val="0"/>
          <w:numId w:val="1"/>
        </w:numPr>
      </w:pPr>
      <w:r w:rsidRPr="00EC028D">
        <w:t xml:space="preserve">Emerging markets like </w:t>
      </w:r>
      <w:r w:rsidRPr="00EC028D">
        <w:rPr>
          <w:b/>
          <w:bCs/>
        </w:rPr>
        <w:t>Brazil and Australia</w:t>
      </w:r>
      <w:r w:rsidRPr="00EC028D">
        <w:t xml:space="preserve"> show potential for expansion.</w:t>
      </w:r>
    </w:p>
    <w:p w14:paraId="1ED60319" w14:textId="30AEA67A" w:rsidR="00EC028D" w:rsidRPr="00EC028D" w:rsidRDefault="00EC028D" w:rsidP="00EC028D">
      <w:pPr>
        <w:rPr>
          <w:b/>
          <w:bCs/>
        </w:rPr>
      </w:pPr>
      <w:r w:rsidRPr="00EC028D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EC028D">
        <w:rPr>
          <w:b/>
          <w:bCs/>
        </w:rPr>
        <w:t>Revenue by Customer ID</w:t>
      </w:r>
    </w:p>
    <w:p w14:paraId="13419639" w14:textId="77777777" w:rsidR="00EC028D" w:rsidRPr="00EC028D" w:rsidRDefault="00EC028D" w:rsidP="00EC028D">
      <w:pPr>
        <w:numPr>
          <w:ilvl w:val="0"/>
          <w:numId w:val="2"/>
        </w:numPr>
      </w:pPr>
      <w:r w:rsidRPr="00EC028D">
        <w:t xml:space="preserve">A small percentage of customers contribute to a </w:t>
      </w:r>
      <w:r w:rsidRPr="00EC028D">
        <w:rPr>
          <w:b/>
          <w:bCs/>
        </w:rPr>
        <w:t>large portion of total revenue</w:t>
      </w:r>
      <w:r w:rsidRPr="00EC028D">
        <w:t>.</w:t>
      </w:r>
    </w:p>
    <w:p w14:paraId="562CCEC4" w14:textId="77777777" w:rsidR="00EC028D" w:rsidRPr="00EC028D" w:rsidRDefault="00EC028D" w:rsidP="00EC028D">
      <w:pPr>
        <w:numPr>
          <w:ilvl w:val="0"/>
          <w:numId w:val="2"/>
        </w:numPr>
      </w:pPr>
      <w:r w:rsidRPr="00EC028D">
        <w:t xml:space="preserve">Top customers generate up to </w:t>
      </w:r>
      <w:r w:rsidRPr="00EC028D">
        <w:rPr>
          <w:b/>
          <w:bCs/>
        </w:rPr>
        <w:t>0.3M in revenue</w:t>
      </w:r>
      <w:r w:rsidRPr="00EC028D">
        <w:t>, suggesting high-value repeat buyers.</w:t>
      </w:r>
    </w:p>
    <w:p w14:paraId="100508AD" w14:textId="77777777" w:rsidR="00EC028D" w:rsidRPr="00EC028D" w:rsidRDefault="00EC028D" w:rsidP="00EC028D">
      <w:pPr>
        <w:numPr>
          <w:ilvl w:val="0"/>
          <w:numId w:val="2"/>
        </w:numPr>
      </w:pPr>
      <w:r w:rsidRPr="00EC028D">
        <w:t xml:space="preserve">Implementing </w:t>
      </w:r>
      <w:r w:rsidRPr="00EC028D">
        <w:rPr>
          <w:b/>
          <w:bCs/>
        </w:rPr>
        <w:t>loyalty programs</w:t>
      </w:r>
      <w:r w:rsidRPr="00EC028D">
        <w:t xml:space="preserve"> for these customers could drive further revenue growth.</w:t>
      </w:r>
    </w:p>
    <w:p w14:paraId="2C2A95AA" w14:textId="41EBE0E6" w:rsidR="00EC028D" w:rsidRPr="00EC028D" w:rsidRDefault="00EC028D" w:rsidP="00EC028D">
      <w:pPr>
        <w:rPr>
          <w:b/>
          <w:bCs/>
        </w:rPr>
      </w:pPr>
      <w:r w:rsidRPr="00EC028D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EC028D">
        <w:rPr>
          <w:b/>
          <w:bCs/>
        </w:rPr>
        <w:t>Revenue by Month</w:t>
      </w:r>
    </w:p>
    <w:p w14:paraId="78BC52CD" w14:textId="77777777" w:rsidR="00EC028D" w:rsidRPr="00EC028D" w:rsidRDefault="00EC028D" w:rsidP="00EC028D">
      <w:pPr>
        <w:numPr>
          <w:ilvl w:val="0"/>
          <w:numId w:val="3"/>
        </w:numPr>
      </w:pPr>
      <w:r w:rsidRPr="00EC028D">
        <w:t xml:space="preserve">The </w:t>
      </w:r>
      <w:r w:rsidRPr="00EC028D">
        <w:rPr>
          <w:b/>
          <w:bCs/>
        </w:rPr>
        <w:t>holiday season (November-December)</w:t>
      </w:r>
      <w:r w:rsidRPr="00EC028D">
        <w:t xml:space="preserve"> sees a major spike in revenue, reaching up to </w:t>
      </w:r>
      <w:r w:rsidRPr="00EC028D">
        <w:rPr>
          <w:b/>
          <w:bCs/>
        </w:rPr>
        <w:t>1.46M</w:t>
      </w:r>
      <w:r w:rsidRPr="00EC028D">
        <w:t xml:space="preserve"> in December.</w:t>
      </w:r>
    </w:p>
    <w:p w14:paraId="6BC17D94" w14:textId="77777777" w:rsidR="00EC028D" w:rsidRPr="00EC028D" w:rsidRDefault="00EC028D" w:rsidP="00EC028D">
      <w:pPr>
        <w:numPr>
          <w:ilvl w:val="0"/>
          <w:numId w:val="3"/>
        </w:numPr>
      </w:pPr>
      <w:r w:rsidRPr="00EC028D">
        <w:rPr>
          <w:b/>
          <w:bCs/>
        </w:rPr>
        <w:t>Slow months include February and March</w:t>
      </w:r>
      <w:r w:rsidRPr="00EC028D">
        <w:t>, indicating potential marketing opportunities to boost sales.</w:t>
      </w:r>
    </w:p>
    <w:p w14:paraId="78FB8163" w14:textId="77777777" w:rsidR="00EC028D" w:rsidRPr="00EC028D" w:rsidRDefault="00EC028D" w:rsidP="00EC028D">
      <w:pPr>
        <w:numPr>
          <w:ilvl w:val="0"/>
          <w:numId w:val="3"/>
        </w:numPr>
      </w:pPr>
      <w:r w:rsidRPr="00EC028D">
        <w:t xml:space="preserve">A steady increase from </w:t>
      </w:r>
      <w:r w:rsidRPr="00EC028D">
        <w:rPr>
          <w:b/>
          <w:bCs/>
        </w:rPr>
        <w:t>August to October</w:t>
      </w:r>
      <w:r w:rsidRPr="00EC028D">
        <w:t xml:space="preserve"> suggests pre-holiday shopping trends.</w:t>
      </w:r>
    </w:p>
    <w:p w14:paraId="639F9F16" w14:textId="0AE1754E" w:rsidR="00EC028D" w:rsidRPr="00EC028D" w:rsidRDefault="00EC028D" w:rsidP="00EC028D">
      <w:pPr>
        <w:rPr>
          <w:b/>
          <w:bCs/>
        </w:rPr>
      </w:pPr>
      <w:r w:rsidRPr="00EC028D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EC028D">
        <w:rPr>
          <w:b/>
          <w:bCs/>
        </w:rPr>
        <w:t>Quantity vs. Revenue by Country</w:t>
      </w:r>
    </w:p>
    <w:p w14:paraId="7DA6ED06" w14:textId="77777777" w:rsidR="00EC028D" w:rsidRPr="00EC028D" w:rsidRDefault="00EC028D" w:rsidP="00EC028D">
      <w:pPr>
        <w:numPr>
          <w:ilvl w:val="0"/>
          <w:numId w:val="4"/>
        </w:numPr>
      </w:pPr>
      <w:r w:rsidRPr="00EC028D">
        <w:t xml:space="preserve">Some countries have a </w:t>
      </w:r>
      <w:r w:rsidRPr="00EC028D">
        <w:rPr>
          <w:b/>
          <w:bCs/>
        </w:rPr>
        <w:t>higher number of orders but lower revenue</w:t>
      </w:r>
      <w:r w:rsidRPr="00EC028D">
        <w:t>, indicating lower average order value (AOV).</w:t>
      </w:r>
    </w:p>
    <w:p w14:paraId="07DFFDD0" w14:textId="77777777" w:rsidR="00EC028D" w:rsidRPr="00EC028D" w:rsidRDefault="00EC028D" w:rsidP="00EC028D">
      <w:pPr>
        <w:numPr>
          <w:ilvl w:val="0"/>
          <w:numId w:val="4"/>
        </w:numPr>
      </w:pPr>
      <w:r w:rsidRPr="00EC028D">
        <w:rPr>
          <w:b/>
          <w:bCs/>
        </w:rPr>
        <w:t>Germany and France have balanced sales quantity and revenue</w:t>
      </w:r>
      <w:r w:rsidRPr="00EC028D">
        <w:t>, making them stable markets.</w:t>
      </w:r>
    </w:p>
    <w:p w14:paraId="3718C724" w14:textId="77777777" w:rsidR="00EC028D" w:rsidRPr="00EC028D" w:rsidRDefault="00EC028D" w:rsidP="00EC028D">
      <w:pPr>
        <w:numPr>
          <w:ilvl w:val="0"/>
          <w:numId w:val="4"/>
        </w:numPr>
      </w:pPr>
      <w:r w:rsidRPr="00EC028D">
        <w:rPr>
          <w:b/>
          <w:bCs/>
        </w:rPr>
        <w:t>EIRE (Ireland) shows high revenue despite moderate quantity</w:t>
      </w:r>
      <w:r w:rsidRPr="00EC028D">
        <w:t>, suggesting premium product purchases.</w:t>
      </w:r>
    </w:p>
    <w:p w14:paraId="1A2CD437" w14:textId="77777777" w:rsidR="00855DA8" w:rsidRDefault="00855DA8"/>
    <w:sectPr w:rsidR="00855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53455"/>
    <w:multiLevelType w:val="multilevel"/>
    <w:tmpl w:val="B252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A2E02"/>
    <w:multiLevelType w:val="multilevel"/>
    <w:tmpl w:val="9CBA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7382E"/>
    <w:multiLevelType w:val="multilevel"/>
    <w:tmpl w:val="F122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79585E"/>
    <w:multiLevelType w:val="multilevel"/>
    <w:tmpl w:val="A188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757398">
    <w:abstractNumId w:val="3"/>
  </w:num>
  <w:num w:numId="2" w16cid:durableId="69276964">
    <w:abstractNumId w:val="0"/>
  </w:num>
  <w:num w:numId="3" w16cid:durableId="960459167">
    <w:abstractNumId w:val="1"/>
  </w:num>
  <w:num w:numId="4" w16cid:durableId="214972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8D"/>
    <w:rsid w:val="005C1DBC"/>
    <w:rsid w:val="007E47B8"/>
    <w:rsid w:val="00855DA8"/>
    <w:rsid w:val="00B2041A"/>
    <w:rsid w:val="00EC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04EC"/>
  <w15:chartTrackingRefBased/>
  <w15:docId w15:val="{DA1934EF-A326-4720-8BE2-06288210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2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2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2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2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2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2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2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2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2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2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Nemade</dc:creator>
  <cp:keywords/>
  <dc:description/>
  <cp:lastModifiedBy>Ekta Nemade</cp:lastModifiedBy>
  <cp:revision>1</cp:revision>
  <dcterms:created xsi:type="dcterms:W3CDTF">2025-03-23T17:34:00Z</dcterms:created>
  <dcterms:modified xsi:type="dcterms:W3CDTF">2025-03-23T17:36:00Z</dcterms:modified>
</cp:coreProperties>
</file>