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92342" w14:textId="7B29CBFC" w:rsidR="0095403E" w:rsidRPr="00A76223" w:rsidRDefault="0095403E" w:rsidP="0095403E">
      <w:pPr>
        <w:jc w:val="center"/>
        <w:rPr>
          <w:rFonts w:ascii="Times New Roman" w:hAnsi="Times New Roman" w:cs="Times New Roman"/>
          <w:b/>
          <w:bCs/>
          <w:sz w:val="36"/>
          <w:szCs w:val="36"/>
        </w:rPr>
      </w:pPr>
      <w:r w:rsidRPr="00A76223">
        <w:rPr>
          <w:rFonts w:ascii="Times New Roman" w:hAnsi="Times New Roman" w:cs="Times New Roman"/>
          <w:b/>
          <w:bCs/>
          <w:sz w:val="36"/>
          <w:szCs w:val="36"/>
        </w:rPr>
        <w:t>COST OF LIVING INDEX BY COUNTRY</w:t>
      </w:r>
      <w:r w:rsidR="003F00E1">
        <w:rPr>
          <w:rFonts w:ascii="Times New Roman" w:hAnsi="Times New Roman" w:cs="Times New Roman"/>
          <w:b/>
          <w:bCs/>
          <w:sz w:val="36"/>
          <w:szCs w:val="36"/>
        </w:rPr>
        <w:t>-</w:t>
      </w:r>
      <w:r w:rsidR="003F00E1" w:rsidRPr="003F00E1">
        <w:rPr>
          <w:rFonts w:ascii="Times New Roman" w:hAnsi="Times New Roman" w:cs="Times New Roman"/>
          <w:b/>
          <w:bCs/>
          <w:sz w:val="40"/>
          <w:szCs w:val="40"/>
        </w:rPr>
        <w:t>2024</w:t>
      </w:r>
    </w:p>
    <w:p w14:paraId="13EF0A40" w14:textId="77777777" w:rsidR="0095403E" w:rsidRPr="00A76223" w:rsidRDefault="0095403E" w:rsidP="0095403E">
      <w:pPr>
        <w:jc w:val="center"/>
        <w:rPr>
          <w:rFonts w:ascii="Times New Roman" w:hAnsi="Times New Roman" w:cs="Times New Roman"/>
          <w:b/>
          <w:bCs/>
          <w:i/>
          <w:iCs/>
          <w:sz w:val="32"/>
          <w:szCs w:val="32"/>
        </w:rPr>
      </w:pPr>
      <w:r w:rsidRPr="00A76223">
        <w:rPr>
          <w:rFonts w:ascii="Times New Roman" w:hAnsi="Times New Roman" w:cs="Times New Roman"/>
          <w:b/>
          <w:bCs/>
          <w:i/>
          <w:iCs/>
          <w:sz w:val="32"/>
          <w:szCs w:val="32"/>
        </w:rPr>
        <w:t>Power BI Dashboarding project proposal</w:t>
      </w:r>
    </w:p>
    <w:p w14:paraId="03948C40" w14:textId="77777777" w:rsidR="0095403E" w:rsidRPr="00A76223" w:rsidRDefault="0095403E" w:rsidP="0095403E">
      <w:pPr>
        <w:jc w:val="both"/>
        <w:rPr>
          <w:rFonts w:ascii="Times New Roman" w:hAnsi="Times New Roman" w:cs="Times New Roman"/>
          <w:b/>
          <w:bCs/>
          <w:sz w:val="24"/>
          <w:szCs w:val="24"/>
        </w:rPr>
      </w:pPr>
    </w:p>
    <w:p w14:paraId="0CA33A22" w14:textId="66D6C6CE" w:rsidR="00AE6CC6" w:rsidRPr="00A76223" w:rsidRDefault="0095403E" w:rsidP="00AE6CC6">
      <w:pPr>
        <w:pStyle w:val="ListParagraph"/>
        <w:numPr>
          <w:ilvl w:val="0"/>
          <w:numId w:val="2"/>
        </w:numPr>
        <w:jc w:val="both"/>
        <w:rPr>
          <w:rFonts w:ascii="Times New Roman" w:hAnsi="Times New Roman" w:cs="Times New Roman"/>
          <w:b/>
          <w:bCs/>
          <w:sz w:val="28"/>
          <w:szCs w:val="28"/>
        </w:rPr>
      </w:pPr>
      <w:r w:rsidRPr="00A76223">
        <w:rPr>
          <w:rFonts w:ascii="Times New Roman" w:hAnsi="Times New Roman" w:cs="Times New Roman"/>
          <w:b/>
          <w:bCs/>
          <w:sz w:val="28"/>
          <w:szCs w:val="28"/>
        </w:rPr>
        <w:t>Executive Summary:</w:t>
      </w:r>
    </w:p>
    <w:p w14:paraId="7AD601E7" w14:textId="77777777" w:rsidR="0077792F" w:rsidRPr="00A76223" w:rsidRDefault="0077792F" w:rsidP="0077792F">
      <w:pPr>
        <w:pStyle w:val="ListParagraph"/>
        <w:ind w:left="360"/>
        <w:jc w:val="both"/>
        <w:rPr>
          <w:rFonts w:ascii="Times New Roman" w:hAnsi="Times New Roman" w:cs="Times New Roman"/>
          <w:b/>
          <w:bCs/>
          <w:sz w:val="24"/>
          <w:szCs w:val="24"/>
        </w:rPr>
      </w:pPr>
    </w:p>
    <w:p w14:paraId="7F56D308" w14:textId="25FA0FC9" w:rsidR="0095403E" w:rsidRPr="00A76223" w:rsidRDefault="00AE6CC6" w:rsidP="00FE5DA7">
      <w:pPr>
        <w:pStyle w:val="ListParagraph"/>
        <w:spacing w:line="276" w:lineRule="auto"/>
        <w:jc w:val="both"/>
        <w:rPr>
          <w:rFonts w:ascii="Times New Roman" w:eastAsia="Arial" w:hAnsi="Times New Roman" w:cs="Times New Roman"/>
          <w:kern w:val="0"/>
          <w:sz w:val="24"/>
          <w:szCs w:val="24"/>
          <w:lang w:val="en" w:eastAsia="en-IN"/>
          <w14:ligatures w14:val="none"/>
        </w:rPr>
      </w:pPr>
      <w:r w:rsidRPr="00A76223">
        <w:rPr>
          <w:rFonts w:ascii="Times New Roman" w:eastAsia="Arial" w:hAnsi="Times New Roman" w:cs="Times New Roman"/>
          <w:kern w:val="0"/>
          <w:sz w:val="24"/>
          <w:szCs w:val="24"/>
          <w:lang w:val="en" w:eastAsia="en-IN"/>
          <w14:ligatures w14:val="none"/>
        </w:rPr>
        <w:t>This project aims to develop interactive and insightful dashboards using Power BI to Analyze specific factors contributing to high living costs in top-ranked countries, compare Cost of Living Index with economic indicators like GDP or average wages, explore strategies for addressing affordability issues in high-cost countries</w:t>
      </w:r>
    </w:p>
    <w:p w14:paraId="6448F17D" w14:textId="77777777" w:rsidR="00AE6CC6" w:rsidRPr="00A76223" w:rsidRDefault="00AE6CC6" w:rsidP="0077792F">
      <w:pPr>
        <w:jc w:val="both"/>
        <w:rPr>
          <w:rFonts w:ascii="Times New Roman" w:eastAsia="Arial" w:hAnsi="Times New Roman" w:cs="Times New Roman"/>
          <w:kern w:val="0"/>
          <w:sz w:val="24"/>
          <w:szCs w:val="24"/>
          <w:lang w:val="en" w:eastAsia="en-IN"/>
          <w14:ligatures w14:val="none"/>
        </w:rPr>
      </w:pPr>
    </w:p>
    <w:p w14:paraId="236E8434" w14:textId="77777777" w:rsidR="00AE6CC6" w:rsidRPr="00A76223" w:rsidRDefault="00AE6CC6" w:rsidP="00AE6CC6">
      <w:pPr>
        <w:pStyle w:val="ListParagraph"/>
        <w:numPr>
          <w:ilvl w:val="0"/>
          <w:numId w:val="2"/>
        </w:numPr>
        <w:jc w:val="both"/>
        <w:rPr>
          <w:rFonts w:ascii="Times New Roman" w:hAnsi="Times New Roman" w:cs="Times New Roman"/>
          <w:b/>
          <w:bCs/>
          <w:sz w:val="24"/>
          <w:szCs w:val="24"/>
        </w:rPr>
      </w:pPr>
      <w:r w:rsidRPr="00A76223">
        <w:rPr>
          <w:rFonts w:ascii="Times New Roman" w:hAnsi="Times New Roman" w:cs="Times New Roman"/>
          <w:b/>
          <w:bCs/>
          <w:sz w:val="28"/>
          <w:szCs w:val="28"/>
        </w:rPr>
        <w:t>Problem</w:t>
      </w:r>
      <w:r w:rsidRPr="00A76223">
        <w:rPr>
          <w:rFonts w:ascii="Times New Roman" w:hAnsi="Times New Roman" w:cs="Times New Roman"/>
          <w:b/>
          <w:bCs/>
          <w:sz w:val="24"/>
          <w:szCs w:val="24"/>
        </w:rPr>
        <w:t xml:space="preserve"> </w:t>
      </w:r>
      <w:r w:rsidRPr="00A76223">
        <w:rPr>
          <w:rFonts w:ascii="Times New Roman" w:hAnsi="Times New Roman" w:cs="Times New Roman"/>
          <w:b/>
          <w:bCs/>
          <w:sz w:val="28"/>
          <w:szCs w:val="28"/>
        </w:rPr>
        <w:t>Statement</w:t>
      </w:r>
      <w:r w:rsidRPr="00A76223">
        <w:rPr>
          <w:rFonts w:ascii="Times New Roman" w:hAnsi="Times New Roman" w:cs="Times New Roman"/>
          <w:b/>
          <w:bCs/>
          <w:sz w:val="24"/>
          <w:szCs w:val="24"/>
        </w:rPr>
        <w:t>:</w:t>
      </w:r>
    </w:p>
    <w:p w14:paraId="3436552E" w14:textId="77777777" w:rsidR="00AE6CC6" w:rsidRPr="00A76223" w:rsidRDefault="00AE6CC6" w:rsidP="00AE6CC6">
      <w:pPr>
        <w:pStyle w:val="ListParagraph"/>
        <w:jc w:val="both"/>
        <w:rPr>
          <w:rFonts w:ascii="Times New Roman" w:eastAsia="Arial" w:hAnsi="Times New Roman" w:cs="Times New Roman"/>
          <w:kern w:val="0"/>
          <w:sz w:val="24"/>
          <w:szCs w:val="24"/>
          <w:lang w:val="en" w:eastAsia="en-IN"/>
          <w14:ligatures w14:val="none"/>
        </w:rPr>
      </w:pPr>
    </w:p>
    <w:p w14:paraId="16B219F2" w14:textId="4110A1F0" w:rsidR="00AE6CC6" w:rsidRPr="00A76223" w:rsidRDefault="00AE6CC6" w:rsidP="00FE5DA7">
      <w:pPr>
        <w:pStyle w:val="ListParagraph"/>
        <w:spacing w:line="276" w:lineRule="auto"/>
        <w:jc w:val="both"/>
        <w:rPr>
          <w:rFonts w:ascii="Times New Roman" w:eastAsia="Arial" w:hAnsi="Times New Roman" w:cs="Times New Roman"/>
          <w:kern w:val="0"/>
          <w:sz w:val="24"/>
          <w:szCs w:val="24"/>
          <w:lang w:val="en" w:eastAsia="en-IN"/>
          <w14:ligatures w14:val="none"/>
        </w:rPr>
      </w:pPr>
      <w:r w:rsidRPr="00A76223">
        <w:rPr>
          <w:rFonts w:ascii="Times New Roman" w:eastAsia="Arial" w:hAnsi="Times New Roman" w:cs="Times New Roman"/>
          <w:kern w:val="0"/>
          <w:sz w:val="24"/>
          <w:szCs w:val="24"/>
          <w:lang w:val="en" w:eastAsia="en-IN"/>
          <w14:ligatures w14:val="none"/>
        </w:rPr>
        <w:t>Global variations in the Cost of Living Index highlight economic disparities between countries, impacting individuals' quality of life, financial stability, and social mobility. These differences pose challenges for policymakers in addressing affordability issues and for individuals making decisions about where to live or work internationally.</w:t>
      </w:r>
    </w:p>
    <w:p w14:paraId="366AB7D6" w14:textId="77777777" w:rsidR="001C3FD3" w:rsidRPr="00A76223" w:rsidRDefault="001C3FD3" w:rsidP="0077792F">
      <w:pPr>
        <w:jc w:val="both"/>
        <w:rPr>
          <w:rFonts w:ascii="Times New Roman" w:eastAsia="Arial" w:hAnsi="Times New Roman" w:cs="Times New Roman"/>
          <w:kern w:val="0"/>
          <w:sz w:val="24"/>
          <w:szCs w:val="24"/>
          <w:lang w:val="en" w:eastAsia="en-IN"/>
          <w14:ligatures w14:val="none"/>
        </w:rPr>
      </w:pPr>
    </w:p>
    <w:p w14:paraId="31357410" w14:textId="520C5BBA" w:rsidR="001C3FD3" w:rsidRPr="00A76223" w:rsidRDefault="001C3FD3" w:rsidP="001C3FD3">
      <w:pPr>
        <w:pStyle w:val="ListParagraph"/>
        <w:numPr>
          <w:ilvl w:val="0"/>
          <w:numId w:val="2"/>
        </w:numPr>
        <w:jc w:val="both"/>
        <w:rPr>
          <w:rFonts w:ascii="Times New Roman" w:eastAsia="Arial" w:hAnsi="Times New Roman" w:cs="Times New Roman"/>
          <w:b/>
          <w:bCs/>
          <w:kern w:val="0"/>
          <w:sz w:val="24"/>
          <w:szCs w:val="24"/>
          <w:lang w:val="en" w:eastAsia="en-IN"/>
          <w14:ligatures w14:val="none"/>
        </w:rPr>
      </w:pPr>
      <w:r w:rsidRPr="00A76223">
        <w:rPr>
          <w:rFonts w:ascii="Times New Roman" w:eastAsia="Arial" w:hAnsi="Times New Roman" w:cs="Times New Roman"/>
          <w:b/>
          <w:bCs/>
          <w:kern w:val="0"/>
          <w:sz w:val="24"/>
          <w:szCs w:val="24"/>
          <w:lang w:eastAsia="en-IN"/>
          <w14:ligatures w14:val="none"/>
        </w:rPr>
        <w:t xml:space="preserve"> </w:t>
      </w:r>
      <w:r w:rsidRPr="00A76223">
        <w:rPr>
          <w:rFonts w:ascii="Times New Roman" w:hAnsi="Times New Roman" w:cs="Times New Roman"/>
          <w:b/>
          <w:bCs/>
          <w:sz w:val="28"/>
          <w:szCs w:val="28"/>
        </w:rPr>
        <w:t>Data</w:t>
      </w:r>
      <w:r w:rsidRPr="00A76223">
        <w:rPr>
          <w:rFonts w:ascii="Times New Roman" w:eastAsia="Arial" w:hAnsi="Times New Roman" w:cs="Times New Roman"/>
          <w:b/>
          <w:bCs/>
          <w:kern w:val="0"/>
          <w:sz w:val="24"/>
          <w:szCs w:val="24"/>
          <w:lang w:eastAsia="en-IN"/>
          <w14:ligatures w14:val="none"/>
        </w:rPr>
        <w:t xml:space="preserve"> </w:t>
      </w:r>
      <w:r w:rsidRPr="00A76223">
        <w:rPr>
          <w:rFonts w:ascii="Times New Roman" w:hAnsi="Times New Roman" w:cs="Times New Roman"/>
          <w:b/>
          <w:bCs/>
          <w:sz w:val="28"/>
          <w:szCs w:val="28"/>
        </w:rPr>
        <w:t>Sources</w:t>
      </w:r>
      <w:r w:rsidRPr="00A76223">
        <w:rPr>
          <w:rFonts w:ascii="Times New Roman" w:eastAsia="Arial" w:hAnsi="Times New Roman" w:cs="Times New Roman"/>
          <w:b/>
          <w:bCs/>
          <w:kern w:val="0"/>
          <w:sz w:val="24"/>
          <w:szCs w:val="24"/>
          <w:lang w:eastAsia="en-IN"/>
          <w14:ligatures w14:val="none"/>
        </w:rPr>
        <w:t>:</w:t>
      </w:r>
    </w:p>
    <w:p w14:paraId="13888CA3" w14:textId="77777777" w:rsidR="00370C94" w:rsidRPr="00A76223" w:rsidRDefault="00370C94" w:rsidP="001C3FD3">
      <w:pPr>
        <w:pStyle w:val="ListParagraph"/>
        <w:jc w:val="both"/>
        <w:rPr>
          <w:rFonts w:ascii="Times New Roman" w:eastAsia="Arial" w:hAnsi="Times New Roman" w:cs="Times New Roman"/>
          <w:kern w:val="0"/>
          <w:sz w:val="24"/>
          <w:szCs w:val="24"/>
          <w:lang w:val="en" w:eastAsia="en-IN"/>
          <w14:ligatures w14:val="none"/>
        </w:rPr>
      </w:pPr>
    </w:p>
    <w:p w14:paraId="11246472" w14:textId="7AF0B053" w:rsidR="00370C94" w:rsidRPr="00A76223" w:rsidRDefault="00370C94" w:rsidP="00FE5DA7">
      <w:pPr>
        <w:pStyle w:val="ListParagraph"/>
        <w:spacing w:line="276" w:lineRule="auto"/>
        <w:jc w:val="both"/>
        <w:rPr>
          <w:rFonts w:ascii="Times New Roman" w:eastAsia="Arial" w:hAnsi="Times New Roman" w:cs="Times New Roman"/>
          <w:kern w:val="0"/>
          <w:sz w:val="24"/>
          <w:szCs w:val="24"/>
          <w:lang w:val="en" w:eastAsia="en-IN"/>
          <w14:ligatures w14:val="none"/>
        </w:rPr>
      </w:pPr>
      <w:r w:rsidRPr="00A76223">
        <w:rPr>
          <w:rFonts w:ascii="Times New Roman" w:eastAsia="Arial" w:hAnsi="Times New Roman" w:cs="Times New Roman"/>
          <w:kern w:val="0"/>
          <w:sz w:val="24"/>
          <w:szCs w:val="24"/>
          <w:lang w:eastAsia="en-IN"/>
          <w14:ligatures w14:val="none"/>
        </w:rPr>
        <w:t xml:space="preserve">The dataset, sourced from Kaggle, provides mock information about Cost of Living Index by Country, 2024 Mid-Year data. It includes details such as </w:t>
      </w:r>
      <w:r w:rsidRPr="00A76223">
        <w:rPr>
          <w:rFonts w:ascii="Times New Roman" w:eastAsia="Arial" w:hAnsi="Times New Roman" w:cs="Times New Roman"/>
          <w:kern w:val="0"/>
          <w:sz w:val="24"/>
          <w:szCs w:val="24"/>
          <w:lang w:val="en" w:eastAsia="en-IN"/>
          <w14:ligatures w14:val="none"/>
        </w:rPr>
        <w:t>Rank, Country, Cost of Living Index, Rent Index, Cost of Living Plus Rent Index, Groceries Index, Restaurant Price Index, Local Purchasing Power Index.</w:t>
      </w:r>
    </w:p>
    <w:p w14:paraId="7D086AEF" w14:textId="77777777" w:rsidR="00E77D98" w:rsidRPr="00A76223" w:rsidRDefault="00E77D98" w:rsidP="00FE5DA7">
      <w:pPr>
        <w:pStyle w:val="ListParagraph"/>
        <w:spacing w:line="276" w:lineRule="auto"/>
        <w:jc w:val="both"/>
        <w:rPr>
          <w:rFonts w:ascii="Times New Roman" w:eastAsia="Arial" w:hAnsi="Times New Roman" w:cs="Times New Roman"/>
          <w:kern w:val="0"/>
          <w:sz w:val="24"/>
          <w:szCs w:val="24"/>
          <w:lang w:val="en" w:eastAsia="en-IN"/>
          <w14:ligatures w14:val="none"/>
        </w:rPr>
      </w:pPr>
    </w:p>
    <w:p w14:paraId="096A74CD" w14:textId="77777777" w:rsidR="00370C94" w:rsidRPr="00A76223" w:rsidRDefault="00370C94" w:rsidP="0077792F">
      <w:pPr>
        <w:jc w:val="both"/>
        <w:rPr>
          <w:rFonts w:ascii="Times New Roman" w:eastAsia="Arial" w:hAnsi="Times New Roman" w:cs="Times New Roman"/>
          <w:kern w:val="0"/>
          <w:sz w:val="24"/>
          <w:szCs w:val="24"/>
          <w:lang w:val="en" w:eastAsia="en-IN"/>
          <w14:ligatures w14:val="none"/>
        </w:rPr>
      </w:pPr>
    </w:p>
    <w:p w14:paraId="44AE401D" w14:textId="7E5616D1" w:rsidR="00370C94" w:rsidRPr="00A76223" w:rsidRDefault="00370C94" w:rsidP="00370C94">
      <w:pPr>
        <w:pStyle w:val="ListParagraph"/>
        <w:numPr>
          <w:ilvl w:val="0"/>
          <w:numId w:val="2"/>
        </w:numPr>
        <w:jc w:val="both"/>
        <w:rPr>
          <w:rFonts w:ascii="Times New Roman" w:eastAsia="Arial" w:hAnsi="Times New Roman" w:cs="Times New Roman"/>
          <w:kern w:val="0"/>
          <w:sz w:val="24"/>
          <w:szCs w:val="24"/>
          <w:lang w:val="en" w:eastAsia="en-IN"/>
          <w14:ligatures w14:val="none"/>
        </w:rPr>
      </w:pPr>
      <w:r w:rsidRPr="00A76223">
        <w:rPr>
          <w:rFonts w:ascii="Times New Roman" w:eastAsia="Arial" w:hAnsi="Times New Roman" w:cs="Times New Roman"/>
          <w:b/>
          <w:bCs/>
          <w:kern w:val="0"/>
          <w:sz w:val="24"/>
          <w:szCs w:val="24"/>
          <w:lang w:eastAsia="en-IN"/>
          <w14:ligatures w14:val="none"/>
        </w:rPr>
        <w:t xml:space="preserve"> </w:t>
      </w:r>
      <w:r w:rsidRPr="00A76223">
        <w:rPr>
          <w:rFonts w:ascii="Times New Roman" w:hAnsi="Times New Roman" w:cs="Times New Roman"/>
          <w:b/>
          <w:bCs/>
          <w:sz w:val="28"/>
          <w:szCs w:val="28"/>
        </w:rPr>
        <w:t>Methodology</w:t>
      </w:r>
      <w:r w:rsidRPr="00A76223">
        <w:rPr>
          <w:rFonts w:ascii="Times New Roman" w:eastAsia="Arial" w:hAnsi="Times New Roman" w:cs="Times New Roman"/>
          <w:b/>
          <w:bCs/>
          <w:kern w:val="0"/>
          <w:sz w:val="24"/>
          <w:szCs w:val="24"/>
          <w:lang w:eastAsia="en-IN"/>
          <w14:ligatures w14:val="none"/>
        </w:rPr>
        <w:t>:</w:t>
      </w:r>
    </w:p>
    <w:p w14:paraId="20DA99C9" w14:textId="77777777" w:rsidR="00E77D98" w:rsidRPr="00A76223" w:rsidRDefault="00E77D98" w:rsidP="00E77D98">
      <w:pPr>
        <w:pStyle w:val="ListParagraph"/>
        <w:ind w:left="360"/>
        <w:jc w:val="both"/>
        <w:rPr>
          <w:rFonts w:ascii="Times New Roman" w:eastAsia="Arial" w:hAnsi="Times New Roman" w:cs="Times New Roman"/>
          <w:b/>
          <w:bCs/>
          <w:kern w:val="0"/>
          <w:sz w:val="24"/>
          <w:szCs w:val="24"/>
          <w:lang w:eastAsia="en-IN"/>
          <w14:ligatures w14:val="none"/>
        </w:rPr>
      </w:pPr>
    </w:p>
    <w:p w14:paraId="3CDBD0C8" w14:textId="13482DBC" w:rsidR="00E77D98" w:rsidRPr="00A76223" w:rsidRDefault="00E77D98" w:rsidP="00FE5DA7">
      <w:pPr>
        <w:pStyle w:val="ListParagraph"/>
        <w:numPr>
          <w:ilvl w:val="0"/>
          <w:numId w:val="13"/>
        </w:numPr>
        <w:spacing w:line="276" w:lineRule="auto"/>
        <w:jc w:val="both"/>
        <w:rPr>
          <w:rFonts w:ascii="Times New Roman" w:eastAsia="Arial" w:hAnsi="Times New Roman" w:cs="Times New Roman"/>
          <w:kern w:val="0"/>
          <w:sz w:val="24"/>
          <w:szCs w:val="24"/>
          <w:lang w:eastAsia="en-IN"/>
          <w14:ligatures w14:val="none"/>
        </w:rPr>
      </w:pPr>
      <w:r w:rsidRPr="00A76223">
        <w:rPr>
          <w:rFonts w:ascii="Times New Roman" w:eastAsia="Arial" w:hAnsi="Times New Roman" w:cs="Times New Roman"/>
          <w:b/>
          <w:bCs/>
          <w:kern w:val="0"/>
          <w:sz w:val="24"/>
          <w:szCs w:val="24"/>
          <w:lang w:eastAsia="en-IN"/>
          <w14:ligatures w14:val="none"/>
        </w:rPr>
        <w:t>Data Integration:</w:t>
      </w:r>
      <w:r w:rsidRPr="00A76223">
        <w:rPr>
          <w:rFonts w:ascii="Times New Roman" w:eastAsia="Arial" w:hAnsi="Times New Roman" w:cs="Times New Roman"/>
          <w:kern w:val="0"/>
          <w:sz w:val="24"/>
          <w:szCs w:val="24"/>
          <w:lang w:eastAsia="en-IN"/>
          <w14:ligatures w14:val="none"/>
        </w:rPr>
        <w:t xml:space="preserve"> Power BI's data integration features will be utilized to combine the primary dataset with any additional relevant data sources, such as geographic data, demographic data, or other contextual information, to enrich the analysis and provide a more comprehensive view </w:t>
      </w:r>
      <w:r w:rsidR="00E16999" w:rsidRPr="00A76223">
        <w:rPr>
          <w:rFonts w:ascii="Times New Roman" w:eastAsia="Arial" w:hAnsi="Times New Roman" w:cs="Times New Roman"/>
          <w:kern w:val="0"/>
          <w:sz w:val="24"/>
          <w:szCs w:val="24"/>
          <w:lang w:eastAsia="en-IN"/>
          <w14:ligatures w14:val="none"/>
        </w:rPr>
        <w:t>about</w:t>
      </w:r>
      <w:r w:rsidRPr="00A76223">
        <w:rPr>
          <w:rFonts w:ascii="Times New Roman" w:eastAsia="Arial" w:hAnsi="Times New Roman" w:cs="Times New Roman"/>
          <w:kern w:val="0"/>
          <w:sz w:val="24"/>
          <w:szCs w:val="24"/>
          <w:lang w:eastAsia="en-IN"/>
          <w14:ligatures w14:val="none"/>
        </w:rPr>
        <w:t xml:space="preserve"> </w:t>
      </w:r>
      <w:r w:rsidR="00E16999" w:rsidRPr="00A76223">
        <w:rPr>
          <w:rFonts w:ascii="Times New Roman" w:eastAsia="Arial" w:hAnsi="Times New Roman" w:cs="Times New Roman"/>
          <w:kern w:val="0"/>
          <w:sz w:val="24"/>
          <w:szCs w:val="24"/>
          <w:lang w:eastAsia="en-IN"/>
          <w14:ligatures w14:val="none"/>
        </w:rPr>
        <w:t>affordable living</w:t>
      </w:r>
      <w:r w:rsidRPr="00A76223">
        <w:rPr>
          <w:rFonts w:ascii="Times New Roman" w:eastAsia="Arial" w:hAnsi="Times New Roman" w:cs="Times New Roman"/>
          <w:kern w:val="0"/>
          <w:sz w:val="24"/>
          <w:szCs w:val="24"/>
          <w:lang w:eastAsia="en-IN"/>
          <w14:ligatures w14:val="none"/>
        </w:rPr>
        <w:t xml:space="preserve"> landscape</w:t>
      </w:r>
      <w:r w:rsidR="00E16999" w:rsidRPr="00A76223">
        <w:rPr>
          <w:rFonts w:ascii="Times New Roman" w:eastAsia="Arial" w:hAnsi="Times New Roman" w:cs="Times New Roman"/>
          <w:kern w:val="0"/>
          <w:sz w:val="24"/>
          <w:szCs w:val="24"/>
          <w:lang w:eastAsia="en-IN"/>
          <w14:ligatures w14:val="none"/>
        </w:rPr>
        <w:t xml:space="preserve"> across various countries</w:t>
      </w:r>
      <w:r w:rsidRPr="00A76223">
        <w:rPr>
          <w:rFonts w:ascii="Times New Roman" w:eastAsia="Arial" w:hAnsi="Times New Roman" w:cs="Times New Roman"/>
          <w:kern w:val="0"/>
          <w:sz w:val="24"/>
          <w:szCs w:val="24"/>
          <w:lang w:eastAsia="en-IN"/>
          <w14:ligatures w14:val="none"/>
        </w:rPr>
        <w:t xml:space="preserve">. </w:t>
      </w:r>
    </w:p>
    <w:p w14:paraId="0D45EB7E" w14:textId="77777777" w:rsidR="00E77D98" w:rsidRPr="00A76223" w:rsidRDefault="00E77D98" w:rsidP="00E77D98">
      <w:pPr>
        <w:pStyle w:val="ListParagraph"/>
        <w:ind w:left="360"/>
        <w:jc w:val="both"/>
        <w:rPr>
          <w:rFonts w:ascii="Times New Roman" w:eastAsia="Arial" w:hAnsi="Times New Roman" w:cs="Times New Roman"/>
          <w:kern w:val="0"/>
          <w:sz w:val="24"/>
          <w:szCs w:val="24"/>
          <w:lang w:eastAsia="en-IN"/>
          <w14:ligatures w14:val="none"/>
        </w:rPr>
      </w:pPr>
    </w:p>
    <w:p w14:paraId="1759644B" w14:textId="2B13C162" w:rsidR="00E77D98" w:rsidRPr="00A76223" w:rsidRDefault="00E77D98" w:rsidP="00FE5DA7">
      <w:pPr>
        <w:pStyle w:val="ListParagraph"/>
        <w:numPr>
          <w:ilvl w:val="0"/>
          <w:numId w:val="13"/>
        </w:numPr>
        <w:spacing w:line="276" w:lineRule="auto"/>
        <w:jc w:val="both"/>
        <w:rPr>
          <w:rFonts w:ascii="Times New Roman" w:eastAsia="Arial" w:hAnsi="Times New Roman" w:cs="Times New Roman"/>
          <w:kern w:val="0"/>
          <w:sz w:val="24"/>
          <w:szCs w:val="24"/>
          <w:lang w:eastAsia="en-IN"/>
          <w14:ligatures w14:val="none"/>
        </w:rPr>
      </w:pPr>
      <w:r w:rsidRPr="00A76223">
        <w:rPr>
          <w:rFonts w:ascii="Times New Roman" w:eastAsia="Arial" w:hAnsi="Times New Roman" w:cs="Times New Roman"/>
          <w:b/>
          <w:bCs/>
          <w:kern w:val="0"/>
          <w:sz w:val="24"/>
          <w:szCs w:val="24"/>
          <w:lang w:eastAsia="en-IN"/>
          <w14:ligatures w14:val="none"/>
        </w:rPr>
        <w:t>Dashboard Design</w:t>
      </w:r>
      <w:r w:rsidRPr="00A76223">
        <w:rPr>
          <w:rFonts w:ascii="Times New Roman" w:eastAsia="Arial" w:hAnsi="Times New Roman" w:cs="Times New Roman"/>
          <w:kern w:val="0"/>
          <w:sz w:val="24"/>
          <w:szCs w:val="24"/>
          <w:lang w:eastAsia="en-IN"/>
          <w14:ligatures w14:val="none"/>
        </w:rPr>
        <w:t xml:space="preserve">: The dashboards will be designed with a focus </w:t>
      </w:r>
      <w:r w:rsidR="00471AD8" w:rsidRPr="00A76223">
        <w:rPr>
          <w:rFonts w:ascii="Times New Roman" w:eastAsia="Arial" w:hAnsi="Times New Roman" w:cs="Times New Roman"/>
          <w:kern w:val="0"/>
          <w:sz w:val="24"/>
          <w:szCs w:val="24"/>
          <w:lang w:eastAsia="en-IN"/>
          <w14:ligatures w14:val="none"/>
        </w:rPr>
        <w:t>on,</w:t>
      </w:r>
      <w:r w:rsidR="00471AD8" w:rsidRPr="00A76223">
        <w:rPr>
          <w:rFonts w:ascii="Times New Roman" w:eastAsia="Arial" w:hAnsi="Times New Roman" w:cs="Times New Roman"/>
          <w:kern w:val="0"/>
          <w:sz w:val="24"/>
          <w:szCs w:val="24"/>
          <w:lang w:val="en" w:eastAsia="en-IN"/>
          <w14:ligatures w14:val="none"/>
        </w:rPr>
        <w:t xml:space="preserve"> cost of living index</w:t>
      </w:r>
      <w:r w:rsidR="00471AD8" w:rsidRPr="00A76223">
        <w:rPr>
          <w:rFonts w:ascii="Times New Roman" w:eastAsia="Arial" w:hAnsi="Times New Roman" w:cs="Times New Roman"/>
          <w:kern w:val="0"/>
          <w:sz w:val="24"/>
          <w:szCs w:val="24"/>
          <w:lang w:eastAsia="en-IN"/>
          <w14:ligatures w14:val="none"/>
        </w:rPr>
        <w:t xml:space="preserve">, </w:t>
      </w:r>
      <w:r w:rsidR="00471AD8" w:rsidRPr="00A76223">
        <w:rPr>
          <w:rFonts w:ascii="Times New Roman" w:eastAsia="Arial" w:hAnsi="Times New Roman" w:cs="Times New Roman"/>
          <w:kern w:val="0"/>
          <w:sz w:val="24"/>
          <w:szCs w:val="24"/>
          <w:lang w:val="en" w:eastAsia="en-IN"/>
          <w14:ligatures w14:val="none"/>
        </w:rPr>
        <w:t>rent index</w:t>
      </w:r>
      <w:r w:rsidR="00471AD8" w:rsidRPr="00A76223">
        <w:rPr>
          <w:rFonts w:ascii="Times New Roman" w:eastAsia="Arial" w:hAnsi="Times New Roman" w:cs="Times New Roman"/>
          <w:kern w:val="0"/>
          <w:sz w:val="24"/>
          <w:szCs w:val="24"/>
          <w:lang w:eastAsia="en-IN"/>
          <w14:ligatures w14:val="none"/>
        </w:rPr>
        <w:t xml:space="preserve"> and </w:t>
      </w:r>
      <w:r w:rsidR="00471AD8" w:rsidRPr="00A76223">
        <w:rPr>
          <w:rFonts w:ascii="Times New Roman" w:eastAsia="Arial" w:hAnsi="Times New Roman" w:cs="Times New Roman"/>
          <w:kern w:val="0"/>
          <w:sz w:val="24"/>
          <w:szCs w:val="24"/>
          <w:lang w:val="en" w:eastAsia="en-IN"/>
          <w14:ligatures w14:val="none"/>
        </w:rPr>
        <w:t>groceries index</w:t>
      </w:r>
      <w:r w:rsidR="00471AD8" w:rsidRPr="00A76223">
        <w:rPr>
          <w:rFonts w:ascii="Times New Roman" w:eastAsia="Arial" w:hAnsi="Times New Roman" w:cs="Times New Roman"/>
          <w:kern w:val="0"/>
          <w:sz w:val="24"/>
          <w:szCs w:val="24"/>
          <w:lang w:eastAsia="en-IN"/>
          <w14:ligatures w14:val="none"/>
        </w:rPr>
        <w:t xml:space="preserve">, </w:t>
      </w:r>
      <w:r w:rsidR="00471AD8" w:rsidRPr="00A76223">
        <w:rPr>
          <w:rFonts w:ascii="Times New Roman" w:eastAsia="Arial" w:hAnsi="Times New Roman" w:cs="Times New Roman"/>
          <w:kern w:val="0"/>
          <w:sz w:val="24"/>
          <w:szCs w:val="24"/>
          <w:lang w:val="en" w:eastAsia="en-IN"/>
          <w14:ligatures w14:val="none"/>
        </w:rPr>
        <w:t>restaurant price index and local purchasing power index</w:t>
      </w:r>
      <w:r w:rsidRPr="00A76223">
        <w:rPr>
          <w:rFonts w:ascii="Times New Roman" w:eastAsia="Arial" w:hAnsi="Times New Roman" w:cs="Times New Roman"/>
          <w:kern w:val="0"/>
          <w:sz w:val="24"/>
          <w:szCs w:val="24"/>
          <w:lang w:eastAsia="en-IN"/>
          <w14:ligatures w14:val="none"/>
        </w:rPr>
        <w:t xml:space="preserve">. The layout and organization of the dashboards will be optimized for easy consumption and interpretation of the information. </w:t>
      </w:r>
    </w:p>
    <w:p w14:paraId="02F8851C" w14:textId="77777777" w:rsidR="00E77D98" w:rsidRPr="00A76223" w:rsidRDefault="00E77D98" w:rsidP="00E77D98">
      <w:pPr>
        <w:pStyle w:val="ListParagraph"/>
        <w:ind w:left="360"/>
        <w:jc w:val="both"/>
        <w:rPr>
          <w:rFonts w:ascii="Times New Roman" w:eastAsia="Arial" w:hAnsi="Times New Roman" w:cs="Times New Roman"/>
          <w:kern w:val="0"/>
          <w:sz w:val="24"/>
          <w:szCs w:val="24"/>
          <w:lang w:eastAsia="en-IN"/>
          <w14:ligatures w14:val="none"/>
        </w:rPr>
      </w:pPr>
    </w:p>
    <w:p w14:paraId="2DB89F0C" w14:textId="307A36E5" w:rsidR="00E77D98" w:rsidRPr="00A76223" w:rsidRDefault="00E77D98" w:rsidP="00FE5DA7">
      <w:pPr>
        <w:pStyle w:val="ListParagraph"/>
        <w:numPr>
          <w:ilvl w:val="0"/>
          <w:numId w:val="13"/>
        </w:numPr>
        <w:spacing w:line="276" w:lineRule="auto"/>
        <w:jc w:val="both"/>
        <w:rPr>
          <w:rFonts w:ascii="Times New Roman" w:eastAsia="Arial" w:hAnsi="Times New Roman" w:cs="Times New Roman"/>
          <w:kern w:val="0"/>
          <w:sz w:val="24"/>
          <w:szCs w:val="24"/>
          <w:lang w:val="en" w:eastAsia="en-IN"/>
          <w14:ligatures w14:val="none"/>
        </w:rPr>
      </w:pPr>
      <w:r w:rsidRPr="00A76223">
        <w:rPr>
          <w:rFonts w:ascii="Times New Roman" w:eastAsia="Arial" w:hAnsi="Times New Roman" w:cs="Times New Roman"/>
          <w:b/>
          <w:bCs/>
          <w:kern w:val="0"/>
          <w:sz w:val="24"/>
          <w:szCs w:val="24"/>
          <w:lang w:eastAsia="en-IN"/>
          <w14:ligatures w14:val="none"/>
        </w:rPr>
        <w:lastRenderedPageBreak/>
        <w:t>Interactivity:</w:t>
      </w:r>
      <w:r w:rsidRPr="00A76223">
        <w:rPr>
          <w:rFonts w:ascii="Times New Roman" w:eastAsia="Arial" w:hAnsi="Times New Roman" w:cs="Times New Roman"/>
          <w:kern w:val="0"/>
          <w:sz w:val="24"/>
          <w:szCs w:val="24"/>
          <w:lang w:eastAsia="en-IN"/>
          <w14:ligatures w14:val="none"/>
        </w:rPr>
        <w:t xml:space="preserve"> The dashboards will be highly interactive, </w:t>
      </w:r>
      <w:r w:rsidR="00B457DA" w:rsidRPr="00A76223">
        <w:rPr>
          <w:rFonts w:ascii="Times New Roman" w:eastAsia="Arial" w:hAnsi="Times New Roman" w:cs="Times New Roman"/>
          <w:kern w:val="0"/>
          <w:sz w:val="24"/>
          <w:szCs w:val="24"/>
          <w:lang w:eastAsia="en-IN"/>
          <w14:ligatures w14:val="none"/>
        </w:rPr>
        <w:t>allowing to</w:t>
      </w:r>
      <w:r w:rsidRPr="00A76223">
        <w:rPr>
          <w:rFonts w:ascii="Times New Roman" w:eastAsia="Arial" w:hAnsi="Times New Roman" w:cs="Times New Roman"/>
          <w:kern w:val="0"/>
          <w:sz w:val="24"/>
          <w:szCs w:val="24"/>
          <w:lang w:eastAsia="en-IN"/>
          <w14:ligatures w14:val="none"/>
        </w:rPr>
        <w:t xml:space="preserve"> explore the data through filters, slicers, and drill-down capabilities.</w:t>
      </w:r>
      <w:r w:rsidR="00B457DA" w:rsidRPr="00A76223">
        <w:rPr>
          <w:rFonts w:ascii="Times New Roman" w:eastAsia="Arial" w:hAnsi="Times New Roman" w:cs="Times New Roman"/>
          <w:kern w:val="0"/>
          <w:sz w:val="24"/>
          <w:szCs w:val="24"/>
          <w:lang w:eastAsia="en-IN"/>
          <w14:ligatures w14:val="none"/>
        </w:rPr>
        <w:t xml:space="preserve"> It</w:t>
      </w:r>
      <w:r w:rsidRPr="00A76223">
        <w:rPr>
          <w:rFonts w:ascii="Times New Roman" w:eastAsia="Arial" w:hAnsi="Times New Roman" w:cs="Times New Roman"/>
          <w:kern w:val="0"/>
          <w:sz w:val="24"/>
          <w:szCs w:val="24"/>
          <w:lang w:eastAsia="en-IN"/>
          <w14:ligatures w14:val="none"/>
        </w:rPr>
        <w:t xml:space="preserve"> will be able to dynamically</w:t>
      </w:r>
      <w:r w:rsidR="0077792F" w:rsidRPr="00A76223">
        <w:rPr>
          <w:rFonts w:ascii="Times New Roman" w:eastAsia="Arial" w:hAnsi="Times New Roman" w:cs="Times New Roman"/>
          <w:kern w:val="0"/>
          <w:sz w:val="24"/>
          <w:szCs w:val="24"/>
          <w:lang w:eastAsia="en-IN"/>
          <w14:ligatures w14:val="none"/>
        </w:rPr>
        <w:t xml:space="preserve"> </w:t>
      </w:r>
      <w:r w:rsidRPr="00A76223">
        <w:rPr>
          <w:rFonts w:ascii="Times New Roman" w:eastAsia="Arial" w:hAnsi="Times New Roman" w:cs="Times New Roman"/>
          <w:kern w:val="0"/>
          <w:sz w:val="24"/>
          <w:szCs w:val="24"/>
          <w:lang w:eastAsia="en-IN"/>
          <w14:ligatures w14:val="none"/>
        </w:rPr>
        <w:t>segment the data based on various dimensions, such as demographics, locations, or time periods, enabling deeper insights and customized analysis.</w:t>
      </w:r>
    </w:p>
    <w:p w14:paraId="77BF34D7" w14:textId="77777777" w:rsidR="004878FB" w:rsidRPr="00A76223" w:rsidRDefault="004878FB" w:rsidP="00146DFC">
      <w:pPr>
        <w:jc w:val="both"/>
        <w:rPr>
          <w:rFonts w:ascii="Times New Roman" w:eastAsia="Arial" w:hAnsi="Times New Roman" w:cs="Times New Roman"/>
          <w:kern w:val="0"/>
          <w:sz w:val="24"/>
          <w:szCs w:val="24"/>
          <w:lang w:eastAsia="en-IN"/>
          <w14:ligatures w14:val="none"/>
        </w:rPr>
      </w:pPr>
    </w:p>
    <w:p w14:paraId="33B53FD4" w14:textId="0AC7EBBD" w:rsidR="005B6592" w:rsidRDefault="004878FB" w:rsidP="00A76223">
      <w:pPr>
        <w:pStyle w:val="ListParagraph"/>
        <w:numPr>
          <w:ilvl w:val="0"/>
          <w:numId w:val="2"/>
        </w:numPr>
        <w:jc w:val="both"/>
        <w:rPr>
          <w:rFonts w:ascii="Times New Roman" w:eastAsia="Arial" w:hAnsi="Times New Roman" w:cs="Times New Roman"/>
          <w:b/>
          <w:bCs/>
          <w:kern w:val="0"/>
          <w:sz w:val="24"/>
          <w:szCs w:val="24"/>
          <w:lang w:eastAsia="en-IN"/>
          <w14:ligatures w14:val="none"/>
        </w:rPr>
      </w:pPr>
      <w:r w:rsidRPr="00A76223">
        <w:rPr>
          <w:rFonts w:ascii="Times New Roman" w:hAnsi="Times New Roman" w:cs="Times New Roman"/>
          <w:b/>
          <w:bCs/>
          <w:sz w:val="28"/>
          <w:szCs w:val="28"/>
        </w:rPr>
        <w:t>Expected</w:t>
      </w:r>
      <w:r w:rsidRPr="00A76223">
        <w:rPr>
          <w:rFonts w:ascii="Times New Roman" w:eastAsia="Arial" w:hAnsi="Times New Roman" w:cs="Times New Roman"/>
          <w:b/>
          <w:bCs/>
          <w:kern w:val="0"/>
          <w:sz w:val="24"/>
          <w:szCs w:val="24"/>
          <w:lang w:eastAsia="en-IN"/>
          <w14:ligatures w14:val="none"/>
        </w:rPr>
        <w:t xml:space="preserve"> </w:t>
      </w:r>
      <w:r w:rsidRPr="00A76223">
        <w:rPr>
          <w:rFonts w:ascii="Times New Roman" w:hAnsi="Times New Roman" w:cs="Times New Roman"/>
          <w:b/>
          <w:bCs/>
          <w:sz w:val="28"/>
          <w:szCs w:val="28"/>
        </w:rPr>
        <w:t>Outcomes</w:t>
      </w:r>
      <w:r w:rsidRPr="00A76223">
        <w:rPr>
          <w:rFonts w:ascii="Times New Roman" w:eastAsia="Arial" w:hAnsi="Times New Roman" w:cs="Times New Roman"/>
          <w:b/>
          <w:bCs/>
          <w:kern w:val="0"/>
          <w:sz w:val="24"/>
          <w:szCs w:val="24"/>
          <w:lang w:eastAsia="en-IN"/>
          <w14:ligatures w14:val="none"/>
        </w:rPr>
        <w:t>:</w:t>
      </w:r>
    </w:p>
    <w:p w14:paraId="752877D0" w14:textId="77777777" w:rsidR="00A76223" w:rsidRPr="00A76223" w:rsidRDefault="00A76223" w:rsidP="00A76223">
      <w:pPr>
        <w:pStyle w:val="ListParagraph"/>
        <w:ind w:left="360"/>
        <w:jc w:val="both"/>
        <w:rPr>
          <w:rFonts w:ascii="Times New Roman" w:eastAsia="Arial" w:hAnsi="Times New Roman" w:cs="Times New Roman"/>
          <w:b/>
          <w:bCs/>
          <w:kern w:val="0"/>
          <w:sz w:val="24"/>
          <w:szCs w:val="24"/>
          <w:lang w:eastAsia="en-IN"/>
          <w14:ligatures w14:val="none"/>
        </w:rPr>
      </w:pPr>
    </w:p>
    <w:p w14:paraId="7A0DE41B" w14:textId="7E4EF30C" w:rsidR="00B457D3" w:rsidRPr="00A76223" w:rsidRDefault="008C2297" w:rsidP="00FE5DA7">
      <w:pPr>
        <w:pStyle w:val="ListParagraph"/>
        <w:numPr>
          <w:ilvl w:val="0"/>
          <w:numId w:val="4"/>
        </w:numPr>
        <w:spacing w:line="276" w:lineRule="auto"/>
        <w:rPr>
          <w:rFonts w:ascii="Times New Roman" w:eastAsia="Arial" w:hAnsi="Times New Roman" w:cs="Times New Roman"/>
          <w:kern w:val="0"/>
          <w:sz w:val="24"/>
          <w:szCs w:val="24"/>
          <w:lang w:eastAsia="en-IN"/>
          <w14:ligatures w14:val="none"/>
        </w:rPr>
      </w:pPr>
      <w:r w:rsidRPr="00A76223">
        <w:rPr>
          <w:rFonts w:ascii="Times New Roman" w:eastAsia="Arial" w:hAnsi="Times New Roman" w:cs="Times New Roman"/>
          <w:kern w:val="0"/>
          <w:sz w:val="24"/>
          <w:szCs w:val="24"/>
          <w:lang w:eastAsia="en-IN"/>
          <w14:ligatures w14:val="none"/>
        </w:rPr>
        <w:t xml:space="preserve">Interactive dashboards and reports providing insights </w:t>
      </w:r>
      <w:r w:rsidR="00B457D3" w:rsidRPr="00A76223">
        <w:rPr>
          <w:rFonts w:ascii="Times New Roman" w:eastAsia="Arial" w:hAnsi="Times New Roman" w:cs="Times New Roman"/>
          <w:kern w:val="0"/>
          <w:sz w:val="24"/>
          <w:szCs w:val="24"/>
          <w:lang w:eastAsia="en-IN"/>
          <w14:ligatures w14:val="none"/>
        </w:rPr>
        <w:t xml:space="preserve">for analysing </w:t>
      </w:r>
      <w:r w:rsidR="00B457D3" w:rsidRPr="00A76223">
        <w:rPr>
          <w:rFonts w:ascii="Times New Roman" w:eastAsia="Arial" w:hAnsi="Times New Roman" w:cs="Times New Roman"/>
          <w:kern w:val="0"/>
          <w:sz w:val="24"/>
          <w:szCs w:val="24"/>
          <w:lang w:val="en" w:eastAsia="en-IN"/>
          <w14:ligatures w14:val="none"/>
        </w:rPr>
        <w:t>specific factors contributing to high living costs in top-ranked countries</w:t>
      </w:r>
      <w:r w:rsidRPr="00A76223">
        <w:rPr>
          <w:rFonts w:ascii="Times New Roman" w:eastAsia="Arial" w:hAnsi="Times New Roman" w:cs="Times New Roman"/>
          <w:kern w:val="0"/>
          <w:sz w:val="24"/>
          <w:szCs w:val="24"/>
          <w:lang w:eastAsia="en-IN"/>
          <w14:ligatures w14:val="none"/>
        </w:rPr>
        <w:t>.</w:t>
      </w:r>
    </w:p>
    <w:p w14:paraId="7A69B919" w14:textId="426B3F6B" w:rsidR="008C2297" w:rsidRPr="00A76223" w:rsidRDefault="00B457D3" w:rsidP="00FE5DA7">
      <w:pPr>
        <w:pStyle w:val="ListParagraph"/>
        <w:numPr>
          <w:ilvl w:val="0"/>
          <w:numId w:val="4"/>
        </w:numPr>
        <w:spacing w:line="276" w:lineRule="auto"/>
        <w:rPr>
          <w:rFonts w:ascii="Times New Roman" w:eastAsia="Arial" w:hAnsi="Times New Roman" w:cs="Times New Roman"/>
          <w:kern w:val="0"/>
          <w:sz w:val="24"/>
          <w:szCs w:val="24"/>
          <w:lang w:eastAsia="en-IN"/>
          <w14:ligatures w14:val="none"/>
        </w:rPr>
      </w:pPr>
      <w:r w:rsidRPr="00A76223">
        <w:rPr>
          <w:rFonts w:ascii="Times New Roman" w:eastAsia="Arial" w:hAnsi="Times New Roman" w:cs="Times New Roman"/>
          <w:kern w:val="0"/>
          <w:sz w:val="24"/>
          <w:szCs w:val="24"/>
          <w:lang w:val="en" w:eastAsia="en-IN"/>
          <w14:ligatures w14:val="none"/>
        </w:rPr>
        <w:t>Compare Cost of Living Index with economic indicators like GDP or average wages</w:t>
      </w:r>
      <w:r w:rsidR="008C2297" w:rsidRPr="00A76223">
        <w:rPr>
          <w:rFonts w:ascii="Times New Roman" w:eastAsia="Arial" w:hAnsi="Times New Roman" w:cs="Times New Roman"/>
          <w:kern w:val="0"/>
          <w:sz w:val="24"/>
          <w:szCs w:val="24"/>
          <w:lang w:eastAsia="en-IN"/>
          <w14:ligatures w14:val="none"/>
        </w:rPr>
        <w:t xml:space="preserve"> </w:t>
      </w:r>
    </w:p>
    <w:p w14:paraId="5CC91826" w14:textId="276CD0BA" w:rsidR="008C2297" w:rsidRPr="00A76223" w:rsidRDefault="00B90AE0" w:rsidP="00FE5DA7">
      <w:pPr>
        <w:pStyle w:val="ListParagraph"/>
        <w:numPr>
          <w:ilvl w:val="0"/>
          <w:numId w:val="4"/>
        </w:numPr>
        <w:spacing w:line="276" w:lineRule="auto"/>
        <w:rPr>
          <w:rFonts w:ascii="Times New Roman" w:eastAsia="Arial" w:hAnsi="Times New Roman" w:cs="Times New Roman"/>
          <w:kern w:val="0"/>
          <w:sz w:val="24"/>
          <w:szCs w:val="24"/>
          <w:lang w:val="en" w:eastAsia="en-IN"/>
          <w14:ligatures w14:val="none"/>
        </w:rPr>
      </w:pPr>
      <w:r w:rsidRPr="00A76223">
        <w:rPr>
          <w:rFonts w:ascii="Times New Roman" w:eastAsia="Arial" w:hAnsi="Times New Roman" w:cs="Times New Roman"/>
          <w:kern w:val="0"/>
          <w:sz w:val="24"/>
          <w:szCs w:val="24"/>
          <w:lang w:val="en" w:eastAsia="en-IN"/>
          <w14:ligatures w14:val="none"/>
        </w:rPr>
        <w:t>Enhanced decision-making through visual representation of key metrics.</w:t>
      </w:r>
    </w:p>
    <w:p w14:paraId="181A2735" w14:textId="62DD841F" w:rsidR="00B457D3" w:rsidRPr="00A76223" w:rsidRDefault="005B6592" w:rsidP="00FE5DA7">
      <w:pPr>
        <w:pStyle w:val="ListParagraph"/>
        <w:numPr>
          <w:ilvl w:val="0"/>
          <w:numId w:val="4"/>
        </w:numPr>
        <w:spacing w:line="276" w:lineRule="auto"/>
        <w:rPr>
          <w:rFonts w:ascii="Times New Roman" w:eastAsia="Arial" w:hAnsi="Times New Roman" w:cs="Times New Roman"/>
          <w:kern w:val="0"/>
          <w:sz w:val="24"/>
          <w:szCs w:val="24"/>
          <w:lang w:eastAsia="en-IN"/>
          <w14:ligatures w14:val="none"/>
        </w:rPr>
      </w:pPr>
      <w:r w:rsidRPr="00A76223">
        <w:rPr>
          <w:rFonts w:ascii="Times New Roman" w:eastAsia="Arial" w:hAnsi="Times New Roman" w:cs="Times New Roman"/>
          <w:kern w:val="0"/>
          <w:sz w:val="24"/>
          <w:szCs w:val="24"/>
          <w:lang w:val="en" w:eastAsia="en-IN"/>
          <w14:ligatures w14:val="none"/>
        </w:rPr>
        <w:t xml:space="preserve">Explore </w:t>
      </w:r>
      <w:r w:rsidR="00B457D3" w:rsidRPr="00A76223">
        <w:rPr>
          <w:rFonts w:ascii="Times New Roman" w:eastAsia="Arial" w:hAnsi="Times New Roman" w:cs="Times New Roman"/>
          <w:kern w:val="0"/>
          <w:sz w:val="24"/>
          <w:szCs w:val="24"/>
          <w:lang w:val="en" w:eastAsia="en-IN"/>
          <w14:ligatures w14:val="none"/>
        </w:rPr>
        <w:t>strategies for addressing affordability issues in high-cost countries</w:t>
      </w:r>
      <w:r w:rsidRPr="00A76223">
        <w:rPr>
          <w:rFonts w:ascii="Times New Roman" w:eastAsia="Arial" w:hAnsi="Times New Roman" w:cs="Times New Roman"/>
          <w:kern w:val="0"/>
          <w:sz w:val="24"/>
          <w:szCs w:val="24"/>
          <w:lang w:val="en" w:eastAsia="en-IN"/>
          <w14:ligatures w14:val="none"/>
        </w:rPr>
        <w:t>.</w:t>
      </w:r>
    </w:p>
    <w:p w14:paraId="3D50F2D9" w14:textId="77777777" w:rsidR="005B6592" w:rsidRPr="00A76223" w:rsidRDefault="005B6592" w:rsidP="005B6592">
      <w:pPr>
        <w:rPr>
          <w:rFonts w:ascii="Times New Roman" w:eastAsia="Arial" w:hAnsi="Times New Roman" w:cs="Times New Roman"/>
          <w:kern w:val="0"/>
          <w:sz w:val="24"/>
          <w:szCs w:val="24"/>
          <w:lang w:eastAsia="en-IN"/>
          <w14:ligatures w14:val="none"/>
        </w:rPr>
      </w:pPr>
    </w:p>
    <w:p w14:paraId="09E8E8E8" w14:textId="6C100C7D" w:rsidR="005B6592" w:rsidRPr="00A76223" w:rsidRDefault="005B6592" w:rsidP="00A76223">
      <w:pPr>
        <w:pStyle w:val="ListParagraph"/>
        <w:numPr>
          <w:ilvl w:val="0"/>
          <w:numId w:val="2"/>
        </w:numPr>
        <w:jc w:val="both"/>
        <w:rPr>
          <w:rFonts w:ascii="Times New Roman" w:eastAsia="Arial" w:hAnsi="Times New Roman" w:cs="Times New Roman"/>
          <w:kern w:val="0"/>
          <w:sz w:val="24"/>
          <w:szCs w:val="24"/>
          <w:lang w:eastAsia="en-IN"/>
          <w14:ligatures w14:val="none"/>
        </w:rPr>
      </w:pPr>
      <w:r w:rsidRPr="00A76223">
        <w:rPr>
          <w:rFonts w:ascii="Times New Roman" w:hAnsi="Times New Roman" w:cs="Times New Roman"/>
          <w:b/>
          <w:bCs/>
          <w:sz w:val="28"/>
          <w:szCs w:val="28"/>
        </w:rPr>
        <w:t>Tools</w:t>
      </w:r>
      <w:r w:rsidRPr="00A76223">
        <w:rPr>
          <w:rFonts w:ascii="Times New Roman" w:eastAsia="Arial" w:hAnsi="Times New Roman" w:cs="Times New Roman"/>
          <w:b/>
          <w:bCs/>
          <w:kern w:val="0"/>
          <w:sz w:val="24"/>
          <w:szCs w:val="24"/>
          <w:lang w:eastAsia="en-IN"/>
          <w14:ligatures w14:val="none"/>
        </w:rPr>
        <w:t xml:space="preserve"> </w:t>
      </w:r>
      <w:r w:rsidRPr="00A76223">
        <w:rPr>
          <w:rFonts w:ascii="Times New Roman" w:hAnsi="Times New Roman" w:cs="Times New Roman"/>
          <w:b/>
          <w:bCs/>
          <w:sz w:val="28"/>
          <w:szCs w:val="28"/>
        </w:rPr>
        <w:t>and</w:t>
      </w:r>
      <w:r w:rsidRPr="00A76223">
        <w:rPr>
          <w:rFonts w:ascii="Times New Roman" w:eastAsia="Arial" w:hAnsi="Times New Roman" w:cs="Times New Roman"/>
          <w:b/>
          <w:bCs/>
          <w:kern w:val="0"/>
          <w:sz w:val="24"/>
          <w:szCs w:val="24"/>
          <w:lang w:eastAsia="en-IN"/>
          <w14:ligatures w14:val="none"/>
        </w:rPr>
        <w:t xml:space="preserve"> </w:t>
      </w:r>
      <w:r w:rsidRPr="00A76223">
        <w:rPr>
          <w:rFonts w:ascii="Times New Roman" w:hAnsi="Times New Roman" w:cs="Times New Roman"/>
          <w:b/>
          <w:bCs/>
          <w:sz w:val="28"/>
          <w:szCs w:val="28"/>
        </w:rPr>
        <w:t>Technologies</w:t>
      </w:r>
      <w:r w:rsidRPr="00A76223">
        <w:rPr>
          <w:rFonts w:ascii="Times New Roman" w:eastAsia="Arial" w:hAnsi="Times New Roman" w:cs="Times New Roman"/>
          <w:b/>
          <w:bCs/>
          <w:kern w:val="0"/>
          <w:sz w:val="24"/>
          <w:szCs w:val="24"/>
          <w:lang w:eastAsia="en-IN"/>
          <w14:ligatures w14:val="none"/>
        </w:rPr>
        <w:t>:</w:t>
      </w:r>
      <w:r w:rsidRPr="00A76223">
        <w:rPr>
          <w:rFonts w:ascii="Times New Roman" w:eastAsia="Arial" w:hAnsi="Times New Roman" w:cs="Times New Roman"/>
          <w:kern w:val="0"/>
          <w:sz w:val="24"/>
          <w:szCs w:val="24"/>
          <w:lang w:eastAsia="en-IN"/>
          <w14:ligatures w14:val="none"/>
        </w:rPr>
        <w:t xml:space="preserve"> </w:t>
      </w:r>
    </w:p>
    <w:p w14:paraId="5BE85384" w14:textId="77777777" w:rsidR="005B6592" w:rsidRPr="00A76223" w:rsidRDefault="005B6592" w:rsidP="005B6592">
      <w:pPr>
        <w:pStyle w:val="ListParagraph"/>
        <w:rPr>
          <w:rFonts w:ascii="Times New Roman" w:eastAsia="Arial" w:hAnsi="Times New Roman" w:cs="Times New Roman"/>
          <w:kern w:val="0"/>
          <w:sz w:val="24"/>
          <w:szCs w:val="24"/>
          <w:lang w:eastAsia="en-IN"/>
          <w14:ligatures w14:val="none"/>
        </w:rPr>
      </w:pPr>
    </w:p>
    <w:p w14:paraId="47B58750" w14:textId="2DD97B2E" w:rsidR="005B6592" w:rsidRPr="00A76223" w:rsidRDefault="005B6592" w:rsidP="00047CAE">
      <w:pPr>
        <w:pStyle w:val="ListParagraph"/>
        <w:numPr>
          <w:ilvl w:val="0"/>
          <w:numId w:val="6"/>
        </w:numPr>
        <w:rPr>
          <w:rFonts w:ascii="Times New Roman" w:eastAsia="Arial" w:hAnsi="Times New Roman" w:cs="Times New Roman"/>
          <w:kern w:val="0"/>
          <w:sz w:val="24"/>
          <w:szCs w:val="24"/>
          <w:lang w:eastAsia="en-IN"/>
          <w14:ligatures w14:val="none"/>
        </w:rPr>
      </w:pPr>
      <w:r w:rsidRPr="00A76223">
        <w:rPr>
          <w:rFonts w:ascii="Times New Roman" w:eastAsia="Arial" w:hAnsi="Times New Roman" w:cs="Times New Roman"/>
          <w:kern w:val="0"/>
          <w:sz w:val="24"/>
          <w:szCs w:val="24"/>
          <w:lang w:eastAsia="en-IN"/>
          <w14:ligatures w14:val="none"/>
        </w:rPr>
        <w:t xml:space="preserve">Power BI Desktop </w:t>
      </w:r>
    </w:p>
    <w:p w14:paraId="5D63169E" w14:textId="4D9399EB" w:rsidR="003B7D00" w:rsidRPr="00A76223" w:rsidRDefault="003B7D00" w:rsidP="00047CAE">
      <w:pPr>
        <w:pStyle w:val="ListParagraph"/>
        <w:numPr>
          <w:ilvl w:val="0"/>
          <w:numId w:val="6"/>
        </w:numPr>
        <w:rPr>
          <w:rFonts w:ascii="Times New Roman" w:eastAsia="Arial" w:hAnsi="Times New Roman" w:cs="Times New Roman"/>
          <w:kern w:val="0"/>
          <w:sz w:val="24"/>
          <w:szCs w:val="24"/>
          <w:lang w:eastAsia="en-IN"/>
          <w14:ligatures w14:val="none"/>
        </w:rPr>
      </w:pPr>
      <w:r w:rsidRPr="00A76223">
        <w:rPr>
          <w:rFonts w:ascii="Times New Roman" w:eastAsia="Arial" w:hAnsi="Times New Roman" w:cs="Times New Roman"/>
          <w:kern w:val="0"/>
          <w:sz w:val="24"/>
          <w:szCs w:val="24"/>
          <w:lang w:eastAsia="en-IN"/>
          <w14:ligatures w14:val="none"/>
        </w:rPr>
        <w:t>Power BI Service</w:t>
      </w:r>
    </w:p>
    <w:p w14:paraId="6B37A323" w14:textId="5AC23352" w:rsidR="003B7D00" w:rsidRPr="00A76223" w:rsidRDefault="003B7D00" w:rsidP="00047CAE">
      <w:pPr>
        <w:pStyle w:val="ListParagraph"/>
        <w:numPr>
          <w:ilvl w:val="0"/>
          <w:numId w:val="6"/>
        </w:numPr>
        <w:rPr>
          <w:rFonts w:ascii="Times New Roman" w:eastAsia="Arial" w:hAnsi="Times New Roman" w:cs="Times New Roman"/>
          <w:kern w:val="0"/>
          <w:sz w:val="24"/>
          <w:szCs w:val="24"/>
          <w:lang w:eastAsia="en-IN"/>
          <w14:ligatures w14:val="none"/>
        </w:rPr>
      </w:pPr>
      <w:r w:rsidRPr="00A76223">
        <w:rPr>
          <w:rFonts w:ascii="Times New Roman" w:eastAsia="Arial" w:hAnsi="Times New Roman" w:cs="Times New Roman"/>
          <w:kern w:val="0"/>
          <w:sz w:val="24"/>
          <w:szCs w:val="24"/>
          <w:lang w:eastAsia="en-IN"/>
          <w14:ligatures w14:val="none"/>
        </w:rPr>
        <w:t>DAX (Data Analysis Expressions)</w:t>
      </w:r>
    </w:p>
    <w:p w14:paraId="66C3E648" w14:textId="2F904EBA" w:rsidR="005B6592" w:rsidRPr="00A76223" w:rsidRDefault="005B6592" w:rsidP="005B6592">
      <w:pPr>
        <w:pStyle w:val="ListParagraph"/>
        <w:numPr>
          <w:ilvl w:val="0"/>
          <w:numId w:val="6"/>
        </w:numPr>
        <w:rPr>
          <w:rFonts w:ascii="Times New Roman" w:eastAsia="Arial" w:hAnsi="Times New Roman" w:cs="Times New Roman"/>
          <w:kern w:val="0"/>
          <w:sz w:val="24"/>
          <w:szCs w:val="24"/>
          <w:lang w:eastAsia="en-IN"/>
          <w14:ligatures w14:val="none"/>
        </w:rPr>
      </w:pPr>
      <w:r w:rsidRPr="00A76223">
        <w:rPr>
          <w:rFonts w:ascii="Times New Roman" w:eastAsia="Arial" w:hAnsi="Times New Roman" w:cs="Times New Roman"/>
          <w:kern w:val="0"/>
          <w:sz w:val="24"/>
          <w:szCs w:val="24"/>
          <w:lang w:eastAsia="en-IN"/>
          <w14:ligatures w14:val="none"/>
        </w:rPr>
        <w:t>Excel</w:t>
      </w:r>
    </w:p>
    <w:p w14:paraId="77076359" w14:textId="77777777" w:rsidR="005B6592" w:rsidRPr="00A76223" w:rsidRDefault="005B6592" w:rsidP="005B6592">
      <w:pPr>
        <w:pStyle w:val="ListParagraph"/>
        <w:rPr>
          <w:rFonts w:ascii="Times New Roman" w:eastAsia="Arial" w:hAnsi="Times New Roman" w:cs="Times New Roman"/>
          <w:kern w:val="0"/>
          <w:sz w:val="24"/>
          <w:szCs w:val="24"/>
          <w:lang w:eastAsia="en-IN"/>
          <w14:ligatures w14:val="none"/>
        </w:rPr>
      </w:pPr>
    </w:p>
    <w:p w14:paraId="1F9CF213" w14:textId="77777777" w:rsidR="005B6592" w:rsidRPr="00A76223" w:rsidRDefault="005B6592" w:rsidP="005B6592">
      <w:pPr>
        <w:pStyle w:val="ListParagraph"/>
        <w:rPr>
          <w:rFonts w:ascii="Times New Roman" w:eastAsia="Arial" w:hAnsi="Times New Roman" w:cs="Times New Roman"/>
          <w:kern w:val="0"/>
          <w:sz w:val="24"/>
          <w:szCs w:val="24"/>
          <w:lang w:eastAsia="en-IN"/>
          <w14:ligatures w14:val="none"/>
        </w:rPr>
      </w:pPr>
    </w:p>
    <w:p w14:paraId="53F57D27" w14:textId="64A82113" w:rsidR="005B6592" w:rsidRPr="00A76223" w:rsidRDefault="005B6592" w:rsidP="00A76223">
      <w:pPr>
        <w:pStyle w:val="ListParagraph"/>
        <w:numPr>
          <w:ilvl w:val="0"/>
          <w:numId w:val="2"/>
        </w:numPr>
        <w:jc w:val="both"/>
        <w:rPr>
          <w:rFonts w:ascii="Times New Roman" w:eastAsia="Arial" w:hAnsi="Times New Roman" w:cs="Times New Roman"/>
          <w:b/>
          <w:bCs/>
          <w:kern w:val="0"/>
          <w:sz w:val="24"/>
          <w:szCs w:val="24"/>
          <w:lang w:eastAsia="en-IN"/>
          <w14:ligatures w14:val="none"/>
        </w:rPr>
      </w:pPr>
      <w:r w:rsidRPr="00A76223">
        <w:rPr>
          <w:rFonts w:ascii="Times New Roman" w:hAnsi="Times New Roman" w:cs="Times New Roman"/>
          <w:b/>
          <w:bCs/>
          <w:sz w:val="28"/>
          <w:szCs w:val="28"/>
        </w:rPr>
        <w:t>Risks</w:t>
      </w:r>
      <w:r w:rsidRPr="00A76223">
        <w:rPr>
          <w:rFonts w:ascii="Times New Roman" w:eastAsia="Arial" w:hAnsi="Times New Roman" w:cs="Times New Roman"/>
          <w:b/>
          <w:bCs/>
          <w:kern w:val="0"/>
          <w:sz w:val="24"/>
          <w:szCs w:val="24"/>
          <w:lang w:eastAsia="en-IN"/>
          <w14:ligatures w14:val="none"/>
        </w:rPr>
        <w:t xml:space="preserve"> </w:t>
      </w:r>
      <w:r w:rsidRPr="00A76223">
        <w:rPr>
          <w:rFonts w:ascii="Times New Roman" w:hAnsi="Times New Roman" w:cs="Times New Roman"/>
          <w:b/>
          <w:bCs/>
          <w:sz w:val="28"/>
          <w:szCs w:val="28"/>
        </w:rPr>
        <w:t>and</w:t>
      </w:r>
      <w:r w:rsidRPr="00A76223">
        <w:rPr>
          <w:rFonts w:ascii="Times New Roman" w:eastAsia="Arial" w:hAnsi="Times New Roman" w:cs="Times New Roman"/>
          <w:b/>
          <w:bCs/>
          <w:kern w:val="0"/>
          <w:sz w:val="24"/>
          <w:szCs w:val="24"/>
          <w:lang w:eastAsia="en-IN"/>
          <w14:ligatures w14:val="none"/>
        </w:rPr>
        <w:t xml:space="preserve"> </w:t>
      </w:r>
      <w:r w:rsidRPr="00A76223">
        <w:rPr>
          <w:rFonts w:ascii="Times New Roman" w:hAnsi="Times New Roman" w:cs="Times New Roman"/>
          <w:b/>
          <w:bCs/>
          <w:sz w:val="28"/>
          <w:szCs w:val="28"/>
        </w:rPr>
        <w:t>Challenges</w:t>
      </w:r>
      <w:r w:rsidRPr="00A76223">
        <w:rPr>
          <w:rFonts w:ascii="Times New Roman" w:eastAsia="Arial" w:hAnsi="Times New Roman" w:cs="Times New Roman"/>
          <w:b/>
          <w:bCs/>
          <w:kern w:val="0"/>
          <w:sz w:val="24"/>
          <w:szCs w:val="24"/>
          <w:lang w:eastAsia="en-IN"/>
          <w14:ligatures w14:val="none"/>
        </w:rPr>
        <w:t xml:space="preserve">: </w:t>
      </w:r>
    </w:p>
    <w:p w14:paraId="4B645F48" w14:textId="77777777" w:rsidR="005B6592" w:rsidRPr="00A76223" w:rsidRDefault="005B6592" w:rsidP="005B6592">
      <w:pPr>
        <w:pStyle w:val="ListParagraph"/>
        <w:ind w:left="360"/>
        <w:rPr>
          <w:rFonts w:ascii="Times New Roman" w:eastAsia="Arial" w:hAnsi="Times New Roman" w:cs="Times New Roman"/>
          <w:b/>
          <w:bCs/>
          <w:kern w:val="0"/>
          <w:sz w:val="24"/>
          <w:szCs w:val="24"/>
          <w:lang w:eastAsia="en-IN"/>
          <w14:ligatures w14:val="none"/>
        </w:rPr>
      </w:pPr>
    </w:p>
    <w:p w14:paraId="382BE6DF" w14:textId="74D6E1BE" w:rsidR="00F27AFB" w:rsidRPr="00A76223" w:rsidRDefault="00F27AFB" w:rsidP="0077792F">
      <w:pPr>
        <w:pStyle w:val="ListParagraph"/>
        <w:numPr>
          <w:ilvl w:val="0"/>
          <w:numId w:val="11"/>
        </w:numPr>
        <w:spacing w:before="240" w:line="360" w:lineRule="auto"/>
        <w:rPr>
          <w:rFonts w:ascii="Times New Roman" w:eastAsia="Arial" w:hAnsi="Times New Roman" w:cs="Times New Roman"/>
          <w:kern w:val="0"/>
          <w:sz w:val="24"/>
          <w:szCs w:val="24"/>
          <w:lang w:eastAsia="en-IN"/>
          <w14:ligatures w14:val="none"/>
        </w:rPr>
      </w:pPr>
      <w:r w:rsidRPr="00A76223">
        <w:rPr>
          <w:rFonts w:ascii="Times New Roman" w:eastAsia="Arial" w:hAnsi="Times New Roman" w:cs="Times New Roman"/>
          <w:b/>
          <w:bCs/>
          <w:kern w:val="0"/>
          <w:sz w:val="24"/>
          <w:szCs w:val="24"/>
          <w:lang w:eastAsia="en-IN"/>
          <w14:ligatures w14:val="none"/>
        </w:rPr>
        <w:t>Data Quality and Reliability:</w:t>
      </w:r>
      <w:r w:rsidRPr="00A76223">
        <w:rPr>
          <w:rFonts w:ascii="Times New Roman" w:eastAsia="Arial" w:hAnsi="Times New Roman" w:cs="Times New Roman"/>
          <w:kern w:val="0"/>
          <w:sz w:val="24"/>
          <w:szCs w:val="24"/>
          <w:lang w:eastAsia="en-IN"/>
          <w14:ligatures w14:val="none"/>
        </w:rPr>
        <w:t xml:space="preserve"> Ensuring data accuracy and finding reliable, up-to-date sources for comprehensive Cost of Living data.</w:t>
      </w:r>
    </w:p>
    <w:p w14:paraId="245675FD" w14:textId="73F4E3D0" w:rsidR="00F27AFB" w:rsidRPr="00A76223" w:rsidRDefault="00F27AFB" w:rsidP="0077792F">
      <w:pPr>
        <w:pStyle w:val="ListParagraph"/>
        <w:numPr>
          <w:ilvl w:val="0"/>
          <w:numId w:val="11"/>
        </w:numPr>
        <w:spacing w:before="240" w:line="360" w:lineRule="auto"/>
        <w:rPr>
          <w:rFonts w:ascii="Times New Roman" w:eastAsia="Arial" w:hAnsi="Times New Roman" w:cs="Times New Roman"/>
          <w:kern w:val="0"/>
          <w:sz w:val="24"/>
          <w:szCs w:val="24"/>
          <w:lang w:eastAsia="en-IN"/>
          <w14:ligatures w14:val="none"/>
        </w:rPr>
      </w:pPr>
      <w:r w:rsidRPr="00A76223">
        <w:rPr>
          <w:rFonts w:ascii="Times New Roman" w:eastAsia="Arial" w:hAnsi="Times New Roman" w:cs="Times New Roman"/>
          <w:b/>
          <w:bCs/>
          <w:kern w:val="0"/>
          <w:sz w:val="24"/>
          <w:szCs w:val="24"/>
          <w:lang w:eastAsia="en-IN"/>
          <w14:ligatures w14:val="none"/>
        </w:rPr>
        <w:t>Currency Fluctuations:</w:t>
      </w:r>
      <w:r w:rsidRPr="00A76223">
        <w:rPr>
          <w:rFonts w:ascii="Times New Roman" w:eastAsia="Arial" w:hAnsi="Times New Roman" w:cs="Times New Roman"/>
          <w:kern w:val="0"/>
          <w:sz w:val="24"/>
          <w:szCs w:val="24"/>
          <w:lang w:eastAsia="en-IN"/>
          <w14:ligatures w14:val="none"/>
        </w:rPr>
        <w:t xml:space="preserve"> Incorporating currency conversion factors or regularly updating the data to reflect current rates.</w:t>
      </w:r>
    </w:p>
    <w:p w14:paraId="1B526998" w14:textId="6DF8112E" w:rsidR="00F27AFB" w:rsidRPr="00A76223" w:rsidRDefault="00F27AFB" w:rsidP="0077792F">
      <w:pPr>
        <w:pStyle w:val="ListParagraph"/>
        <w:numPr>
          <w:ilvl w:val="0"/>
          <w:numId w:val="11"/>
        </w:numPr>
        <w:spacing w:before="240" w:line="360" w:lineRule="auto"/>
        <w:rPr>
          <w:rFonts w:ascii="Times New Roman" w:eastAsia="Arial" w:hAnsi="Times New Roman" w:cs="Times New Roman"/>
          <w:kern w:val="0"/>
          <w:sz w:val="24"/>
          <w:szCs w:val="24"/>
          <w:lang w:eastAsia="en-IN"/>
          <w14:ligatures w14:val="none"/>
        </w:rPr>
      </w:pPr>
      <w:r w:rsidRPr="00A76223">
        <w:rPr>
          <w:rFonts w:ascii="Times New Roman" w:eastAsia="Arial" w:hAnsi="Times New Roman" w:cs="Times New Roman"/>
          <w:b/>
          <w:bCs/>
          <w:kern w:val="0"/>
          <w:sz w:val="24"/>
          <w:szCs w:val="24"/>
          <w:lang w:eastAsia="en-IN"/>
          <w14:ligatures w14:val="none"/>
        </w:rPr>
        <w:t>User Interpretation:</w:t>
      </w:r>
      <w:r w:rsidRPr="00A76223">
        <w:rPr>
          <w:rFonts w:ascii="Times New Roman" w:eastAsia="Arial" w:hAnsi="Times New Roman" w:cs="Times New Roman"/>
          <w:kern w:val="0"/>
          <w:sz w:val="24"/>
          <w:szCs w:val="24"/>
          <w:lang w:eastAsia="en-IN"/>
          <w14:ligatures w14:val="none"/>
        </w:rPr>
        <w:t xml:space="preserve"> Providing clear explanations and context within the dashboard to guide proper interpretation.</w:t>
      </w:r>
    </w:p>
    <w:p w14:paraId="792F9266" w14:textId="25305B70" w:rsidR="00F27AFB" w:rsidRPr="00A76223" w:rsidRDefault="00F27AFB" w:rsidP="0077792F">
      <w:pPr>
        <w:pStyle w:val="ListParagraph"/>
        <w:numPr>
          <w:ilvl w:val="0"/>
          <w:numId w:val="11"/>
        </w:numPr>
        <w:spacing w:before="240" w:line="360" w:lineRule="auto"/>
        <w:rPr>
          <w:rFonts w:ascii="Times New Roman" w:eastAsia="Arial" w:hAnsi="Times New Roman" w:cs="Times New Roman"/>
          <w:kern w:val="0"/>
          <w:sz w:val="24"/>
          <w:szCs w:val="24"/>
          <w:lang w:eastAsia="en-IN"/>
          <w14:ligatures w14:val="none"/>
        </w:rPr>
      </w:pPr>
      <w:r w:rsidRPr="00A76223">
        <w:rPr>
          <w:rFonts w:ascii="Times New Roman" w:eastAsia="Arial" w:hAnsi="Times New Roman" w:cs="Times New Roman"/>
          <w:b/>
          <w:bCs/>
          <w:kern w:val="0"/>
          <w:sz w:val="24"/>
          <w:szCs w:val="24"/>
          <w:lang w:eastAsia="en-IN"/>
          <w14:ligatures w14:val="none"/>
        </w:rPr>
        <w:t>Data Privacy and Security</w:t>
      </w:r>
      <w:r w:rsidR="0077792F" w:rsidRPr="00A76223">
        <w:rPr>
          <w:rFonts w:ascii="Times New Roman" w:eastAsia="Arial" w:hAnsi="Times New Roman" w:cs="Times New Roman"/>
          <w:b/>
          <w:bCs/>
          <w:kern w:val="0"/>
          <w:sz w:val="24"/>
          <w:szCs w:val="24"/>
          <w:lang w:eastAsia="en-IN"/>
          <w14:ligatures w14:val="none"/>
        </w:rPr>
        <w:t>:</w:t>
      </w:r>
      <w:r w:rsidR="0077792F" w:rsidRPr="00A76223">
        <w:rPr>
          <w:rFonts w:ascii="Times New Roman" w:eastAsia="Arial" w:hAnsi="Times New Roman" w:cs="Times New Roman"/>
          <w:kern w:val="0"/>
          <w:sz w:val="24"/>
          <w:szCs w:val="24"/>
          <w:lang w:eastAsia="en-IN"/>
          <w14:ligatures w14:val="none"/>
        </w:rPr>
        <w:t xml:space="preserve"> </w:t>
      </w:r>
      <w:r w:rsidRPr="00A76223">
        <w:rPr>
          <w:rFonts w:ascii="Times New Roman" w:eastAsia="Arial" w:hAnsi="Times New Roman" w:cs="Times New Roman"/>
          <w:kern w:val="0"/>
          <w:sz w:val="24"/>
          <w:szCs w:val="24"/>
          <w:lang w:eastAsia="en-IN"/>
          <w14:ligatures w14:val="none"/>
        </w:rPr>
        <w:t xml:space="preserve"> Ensuring compliance with data protection regulations and securing sensitive information.</w:t>
      </w:r>
    </w:p>
    <w:p w14:paraId="742F15AE" w14:textId="77777777" w:rsidR="00F27AFB" w:rsidRPr="00A76223" w:rsidRDefault="00F27AFB" w:rsidP="005B6592">
      <w:pPr>
        <w:rPr>
          <w:rFonts w:ascii="Times New Roman" w:eastAsia="Arial" w:hAnsi="Times New Roman" w:cs="Times New Roman"/>
          <w:kern w:val="0"/>
          <w:sz w:val="24"/>
          <w:szCs w:val="24"/>
          <w:lang w:eastAsia="en-IN"/>
          <w14:ligatures w14:val="none"/>
        </w:rPr>
      </w:pPr>
    </w:p>
    <w:p w14:paraId="6A9943D6" w14:textId="2091BBE8" w:rsidR="00F27AFB" w:rsidRPr="00A76223" w:rsidRDefault="00F27AFB" w:rsidP="00A76223">
      <w:pPr>
        <w:pStyle w:val="ListParagraph"/>
        <w:numPr>
          <w:ilvl w:val="0"/>
          <w:numId w:val="2"/>
        </w:numPr>
        <w:jc w:val="both"/>
        <w:rPr>
          <w:rFonts w:ascii="Times New Roman" w:eastAsia="Arial" w:hAnsi="Times New Roman" w:cs="Times New Roman"/>
          <w:kern w:val="0"/>
          <w:sz w:val="24"/>
          <w:szCs w:val="24"/>
          <w:lang w:eastAsia="en-IN"/>
          <w14:ligatures w14:val="none"/>
        </w:rPr>
      </w:pPr>
      <w:r w:rsidRPr="00A76223">
        <w:rPr>
          <w:rFonts w:ascii="Times New Roman" w:eastAsia="Arial" w:hAnsi="Times New Roman" w:cs="Times New Roman"/>
          <w:b/>
          <w:bCs/>
          <w:kern w:val="0"/>
          <w:sz w:val="24"/>
          <w:szCs w:val="24"/>
          <w:lang w:eastAsia="en-IN"/>
          <w14:ligatures w14:val="none"/>
        </w:rPr>
        <w:t xml:space="preserve"> </w:t>
      </w:r>
      <w:r w:rsidRPr="00A76223">
        <w:rPr>
          <w:rFonts w:ascii="Times New Roman" w:hAnsi="Times New Roman" w:cs="Times New Roman"/>
          <w:b/>
          <w:bCs/>
          <w:sz w:val="28"/>
          <w:szCs w:val="28"/>
        </w:rPr>
        <w:t>Conclusion</w:t>
      </w:r>
      <w:r w:rsidRPr="00A76223">
        <w:rPr>
          <w:rFonts w:ascii="Times New Roman" w:eastAsia="Arial" w:hAnsi="Times New Roman" w:cs="Times New Roman"/>
          <w:kern w:val="0"/>
          <w:sz w:val="24"/>
          <w:szCs w:val="24"/>
          <w:lang w:eastAsia="en-IN"/>
          <w14:ligatures w14:val="none"/>
        </w:rPr>
        <w:t>:</w:t>
      </w:r>
    </w:p>
    <w:p w14:paraId="794DF935" w14:textId="422AA7E9" w:rsidR="00F27AFB" w:rsidRPr="00A76223" w:rsidRDefault="00886917" w:rsidP="00FE5DA7">
      <w:pPr>
        <w:spacing w:line="276" w:lineRule="auto"/>
        <w:jc w:val="both"/>
        <w:rPr>
          <w:rFonts w:ascii="Times New Roman" w:eastAsia="Arial" w:hAnsi="Times New Roman" w:cs="Times New Roman"/>
          <w:kern w:val="0"/>
          <w:sz w:val="24"/>
          <w:szCs w:val="24"/>
          <w:lang w:eastAsia="en-IN"/>
          <w14:ligatures w14:val="none"/>
        </w:rPr>
      </w:pPr>
      <w:r w:rsidRPr="00A76223">
        <w:rPr>
          <w:rFonts w:ascii="Times New Roman" w:eastAsia="Arial" w:hAnsi="Times New Roman" w:cs="Times New Roman"/>
          <w:kern w:val="0"/>
          <w:sz w:val="24"/>
          <w:szCs w:val="24"/>
          <w:lang w:eastAsia="en-IN"/>
          <w14:ligatures w14:val="none"/>
        </w:rPr>
        <w:t xml:space="preserve">The </w:t>
      </w:r>
      <w:r w:rsidR="00F27AFB" w:rsidRPr="00A76223">
        <w:rPr>
          <w:rFonts w:ascii="Times New Roman" w:eastAsia="Arial" w:hAnsi="Times New Roman" w:cs="Times New Roman"/>
          <w:kern w:val="0"/>
          <w:sz w:val="24"/>
          <w:szCs w:val="24"/>
          <w:lang w:eastAsia="en-IN"/>
          <w14:ligatures w14:val="none"/>
        </w:rPr>
        <w:t>Cost of Living Index data presents significant potential for insightful analysis and decision-making, its development and maintenance come with notable challenges. Addressing these challenges thoughtfully will be key to creating a valuable, reliable, and impactful tool for understanding global living cost disparities.</w:t>
      </w:r>
    </w:p>
    <w:p w14:paraId="33343F34" w14:textId="77777777" w:rsidR="00F27AFB" w:rsidRPr="005B6592" w:rsidRDefault="00F27AFB" w:rsidP="005B6592">
      <w:pPr>
        <w:rPr>
          <w:rFonts w:ascii="Arial" w:eastAsia="Arial" w:hAnsi="Arial" w:cs="Arial"/>
          <w:kern w:val="0"/>
          <w:lang w:eastAsia="en-IN"/>
          <w14:ligatures w14:val="none"/>
        </w:rPr>
      </w:pPr>
    </w:p>
    <w:sectPr w:rsidR="00F27AFB" w:rsidRPr="005B6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257C4"/>
    <w:multiLevelType w:val="hybridMultilevel"/>
    <w:tmpl w:val="A70038F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5662B85"/>
    <w:multiLevelType w:val="hybridMultilevel"/>
    <w:tmpl w:val="F758A308"/>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C126D"/>
    <w:multiLevelType w:val="multilevel"/>
    <w:tmpl w:val="0302DA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41CA0"/>
    <w:multiLevelType w:val="hybridMultilevel"/>
    <w:tmpl w:val="A2B2F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4150C0"/>
    <w:multiLevelType w:val="multilevel"/>
    <w:tmpl w:val="2B1C3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0C3B67"/>
    <w:multiLevelType w:val="hybridMultilevel"/>
    <w:tmpl w:val="69E288EE"/>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54F434B"/>
    <w:multiLevelType w:val="multilevel"/>
    <w:tmpl w:val="C0EEE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7B238D"/>
    <w:multiLevelType w:val="multilevel"/>
    <w:tmpl w:val="0D8C3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91FE0"/>
    <w:multiLevelType w:val="hybridMultilevel"/>
    <w:tmpl w:val="11AC409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28036A9"/>
    <w:multiLevelType w:val="hybridMultilevel"/>
    <w:tmpl w:val="6186E6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F81BE2"/>
    <w:multiLevelType w:val="hybridMultilevel"/>
    <w:tmpl w:val="A9D49B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D32E8B"/>
    <w:multiLevelType w:val="hybridMultilevel"/>
    <w:tmpl w:val="C15EAC5E"/>
    <w:lvl w:ilvl="0" w:tplc="5FE66C5E">
      <w:start w:val="1"/>
      <w:numFmt w:val="decimal"/>
      <w:lvlText w:val="%1."/>
      <w:lvlJc w:val="left"/>
      <w:pPr>
        <w:ind w:left="360" w:hanging="360"/>
      </w:pPr>
      <w:rPr>
        <w:rFonts w:hint="default"/>
        <w:b/>
        <w:bCs/>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5160BEE"/>
    <w:multiLevelType w:val="hybridMultilevel"/>
    <w:tmpl w:val="DC183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3984690">
    <w:abstractNumId w:val="3"/>
  </w:num>
  <w:num w:numId="2" w16cid:durableId="371227234">
    <w:abstractNumId w:val="11"/>
  </w:num>
  <w:num w:numId="3" w16cid:durableId="368652052">
    <w:abstractNumId w:val="8"/>
  </w:num>
  <w:num w:numId="4" w16cid:durableId="226645627">
    <w:abstractNumId w:val="12"/>
  </w:num>
  <w:num w:numId="5" w16cid:durableId="158934580">
    <w:abstractNumId w:val="9"/>
  </w:num>
  <w:num w:numId="6" w16cid:durableId="1382828616">
    <w:abstractNumId w:val="1"/>
  </w:num>
  <w:num w:numId="7" w16cid:durableId="1159927573">
    <w:abstractNumId w:val="2"/>
  </w:num>
  <w:num w:numId="8" w16cid:durableId="859047728">
    <w:abstractNumId w:val="7"/>
  </w:num>
  <w:num w:numId="9" w16cid:durableId="910038900">
    <w:abstractNumId w:val="6"/>
  </w:num>
  <w:num w:numId="10" w16cid:durableId="34475625">
    <w:abstractNumId w:val="4"/>
  </w:num>
  <w:num w:numId="11" w16cid:durableId="1927571661">
    <w:abstractNumId w:val="10"/>
  </w:num>
  <w:num w:numId="12" w16cid:durableId="47068369">
    <w:abstractNumId w:val="0"/>
  </w:num>
  <w:num w:numId="13" w16cid:durableId="484973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3E"/>
    <w:rsid w:val="00047CAE"/>
    <w:rsid w:val="00146DFC"/>
    <w:rsid w:val="001C3FD3"/>
    <w:rsid w:val="002D14DE"/>
    <w:rsid w:val="00330E2A"/>
    <w:rsid w:val="00370C94"/>
    <w:rsid w:val="003B7D00"/>
    <w:rsid w:val="003F00E1"/>
    <w:rsid w:val="00471AD8"/>
    <w:rsid w:val="004878FB"/>
    <w:rsid w:val="004A6459"/>
    <w:rsid w:val="005B6592"/>
    <w:rsid w:val="005F1006"/>
    <w:rsid w:val="0077792F"/>
    <w:rsid w:val="00886917"/>
    <w:rsid w:val="008C21B2"/>
    <w:rsid w:val="008C2297"/>
    <w:rsid w:val="00912761"/>
    <w:rsid w:val="0095403E"/>
    <w:rsid w:val="009D1049"/>
    <w:rsid w:val="00A0239F"/>
    <w:rsid w:val="00A76223"/>
    <w:rsid w:val="00AA3173"/>
    <w:rsid w:val="00AE6CC6"/>
    <w:rsid w:val="00B457D3"/>
    <w:rsid w:val="00B457DA"/>
    <w:rsid w:val="00B90AE0"/>
    <w:rsid w:val="00BC5DDC"/>
    <w:rsid w:val="00C60094"/>
    <w:rsid w:val="00D30B17"/>
    <w:rsid w:val="00E16999"/>
    <w:rsid w:val="00E528E4"/>
    <w:rsid w:val="00E77D98"/>
    <w:rsid w:val="00F27AFB"/>
    <w:rsid w:val="00FE5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3E4C"/>
  <w15:chartTrackingRefBased/>
  <w15:docId w15:val="{C0D007EB-585F-4ED7-967E-EE70F7AF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CC6"/>
    <w:pPr>
      <w:keepNext/>
      <w:keepLines/>
      <w:spacing w:before="400" w:after="120" w:line="276" w:lineRule="auto"/>
      <w:outlineLvl w:val="0"/>
    </w:pPr>
    <w:rPr>
      <w:rFonts w:ascii="Arial" w:eastAsia="Arial" w:hAnsi="Arial" w:cs="Arial"/>
      <w:kern w:val="0"/>
      <w:sz w:val="40"/>
      <w:szCs w:val="4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3E"/>
    <w:pPr>
      <w:ind w:left="720"/>
      <w:contextualSpacing/>
    </w:pPr>
  </w:style>
  <w:style w:type="character" w:customStyle="1" w:styleId="Heading1Char">
    <w:name w:val="Heading 1 Char"/>
    <w:basedOn w:val="DefaultParagraphFont"/>
    <w:link w:val="Heading1"/>
    <w:uiPriority w:val="9"/>
    <w:rsid w:val="00AE6CC6"/>
    <w:rPr>
      <w:rFonts w:ascii="Arial" w:eastAsia="Arial" w:hAnsi="Arial" w:cs="Arial"/>
      <w:kern w:val="0"/>
      <w:sz w:val="40"/>
      <w:szCs w:val="40"/>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00322">
      <w:bodyDiv w:val="1"/>
      <w:marLeft w:val="0"/>
      <w:marRight w:val="0"/>
      <w:marTop w:val="0"/>
      <w:marBottom w:val="0"/>
      <w:divBdr>
        <w:top w:val="none" w:sz="0" w:space="0" w:color="auto"/>
        <w:left w:val="none" w:sz="0" w:space="0" w:color="auto"/>
        <w:bottom w:val="none" w:sz="0" w:space="0" w:color="auto"/>
        <w:right w:val="none" w:sz="0" w:space="0" w:color="auto"/>
      </w:divBdr>
    </w:div>
    <w:div w:id="196897708">
      <w:bodyDiv w:val="1"/>
      <w:marLeft w:val="0"/>
      <w:marRight w:val="0"/>
      <w:marTop w:val="0"/>
      <w:marBottom w:val="0"/>
      <w:divBdr>
        <w:top w:val="none" w:sz="0" w:space="0" w:color="auto"/>
        <w:left w:val="none" w:sz="0" w:space="0" w:color="auto"/>
        <w:bottom w:val="none" w:sz="0" w:space="0" w:color="auto"/>
        <w:right w:val="none" w:sz="0" w:space="0" w:color="auto"/>
      </w:divBdr>
      <w:divsChild>
        <w:div w:id="299070345">
          <w:marLeft w:val="0"/>
          <w:marRight w:val="0"/>
          <w:marTop w:val="0"/>
          <w:marBottom w:val="0"/>
          <w:divBdr>
            <w:top w:val="single" w:sz="2" w:space="0" w:color="auto"/>
            <w:left w:val="single" w:sz="2" w:space="0" w:color="auto"/>
            <w:bottom w:val="single" w:sz="2" w:space="0" w:color="auto"/>
            <w:right w:val="single" w:sz="2" w:space="0" w:color="auto"/>
          </w:divBdr>
          <w:divsChild>
            <w:div w:id="595749816">
              <w:marLeft w:val="0"/>
              <w:marRight w:val="0"/>
              <w:marTop w:val="0"/>
              <w:marBottom w:val="0"/>
              <w:divBdr>
                <w:top w:val="single" w:sz="2" w:space="0" w:color="auto"/>
                <w:left w:val="single" w:sz="2" w:space="0" w:color="auto"/>
                <w:bottom w:val="single" w:sz="2" w:space="0" w:color="auto"/>
                <w:right w:val="single" w:sz="2" w:space="0" w:color="auto"/>
              </w:divBdr>
              <w:divsChild>
                <w:div w:id="1233851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4223014">
      <w:bodyDiv w:val="1"/>
      <w:marLeft w:val="0"/>
      <w:marRight w:val="0"/>
      <w:marTop w:val="0"/>
      <w:marBottom w:val="0"/>
      <w:divBdr>
        <w:top w:val="none" w:sz="0" w:space="0" w:color="auto"/>
        <w:left w:val="none" w:sz="0" w:space="0" w:color="auto"/>
        <w:bottom w:val="none" w:sz="0" w:space="0" w:color="auto"/>
        <w:right w:val="none" w:sz="0" w:space="0" w:color="auto"/>
      </w:divBdr>
    </w:div>
    <w:div w:id="546835921">
      <w:bodyDiv w:val="1"/>
      <w:marLeft w:val="0"/>
      <w:marRight w:val="0"/>
      <w:marTop w:val="0"/>
      <w:marBottom w:val="0"/>
      <w:divBdr>
        <w:top w:val="none" w:sz="0" w:space="0" w:color="auto"/>
        <w:left w:val="none" w:sz="0" w:space="0" w:color="auto"/>
        <w:bottom w:val="none" w:sz="0" w:space="0" w:color="auto"/>
        <w:right w:val="none" w:sz="0" w:space="0" w:color="auto"/>
      </w:divBdr>
    </w:div>
    <w:div w:id="605230122">
      <w:bodyDiv w:val="1"/>
      <w:marLeft w:val="0"/>
      <w:marRight w:val="0"/>
      <w:marTop w:val="0"/>
      <w:marBottom w:val="0"/>
      <w:divBdr>
        <w:top w:val="none" w:sz="0" w:space="0" w:color="auto"/>
        <w:left w:val="none" w:sz="0" w:space="0" w:color="auto"/>
        <w:bottom w:val="none" w:sz="0" w:space="0" w:color="auto"/>
        <w:right w:val="none" w:sz="0" w:space="0" w:color="auto"/>
      </w:divBdr>
    </w:div>
    <w:div w:id="1379671448">
      <w:bodyDiv w:val="1"/>
      <w:marLeft w:val="0"/>
      <w:marRight w:val="0"/>
      <w:marTop w:val="0"/>
      <w:marBottom w:val="0"/>
      <w:divBdr>
        <w:top w:val="none" w:sz="0" w:space="0" w:color="auto"/>
        <w:left w:val="none" w:sz="0" w:space="0" w:color="auto"/>
        <w:bottom w:val="none" w:sz="0" w:space="0" w:color="auto"/>
        <w:right w:val="none" w:sz="0" w:space="0" w:color="auto"/>
      </w:divBdr>
    </w:div>
    <w:div w:id="1432625320">
      <w:bodyDiv w:val="1"/>
      <w:marLeft w:val="0"/>
      <w:marRight w:val="0"/>
      <w:marTop w:val="0"/>
      <w:marBottom w:val="0"/>
      <w:divBdr>
        <w:top w:val="none" w:sz="0" w:space="0" w:color="auto"/>
        <w:left w:val="none" w:sz="0" w:space="0" w:color="auto"/>
        <w:bottom w:val="none" w:sz="0" w:space="0" w:color="auto"/>
        <w:right w:val="none" w:sz="0" w:space="0" w:color="auto"/>
      </w:divBdr>
      <w:divsChild>
        <w:div w:id="737283003">
          <w:marLeft w:val="0"/>
          <w:marRight w:val="0"/>
          <w:marTop w:val="0"/>
          <w:marBottom w:val="0"/>
          <w:divBdr>
            <w:top w:val="single" w:sz="2" w:space="0" w:color="auto"/>
            <w:left w:val="single" w:sz="2" w:space="0" w:color="auto"/>
            <w:bottom w:val="single" w:sz="2" w:space="0" w:color="auto"/>
            <w:right w:val="single" w:sz="2" w:space="0" w:color="auto"/>
          </w:divBdr>
          <w:divsChild>
            <w:div w:id="1675186303">
              <w:marLeft w:val="0"/>
              <w:marRight w:val="0"/>
              <w:marTop w:val="0"/>
              <w:marBottom w:val="0"/>
              <w:divBdr>
                <w:top w:val="single" w:sz="2" w:space="0" w:color="auto"/>
                <w:left w:val="single" w:sz="2" w:space="0" w:color="auto"/>
                <w:bottom w:val="single" w:sz="2" w:space="0" w:color="auto"/>
                <w:right w:val="single" w:sz="2" w:space="0" w:color="auto"/>
              </w:divBdr>
              <w:divsChild>
                <w:div w:id="955327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5764592">
      <w:bodyDiv w:val="1"/>
      <w:marLeft w:val="0"/>
      <w:marRight w:val="0"/>
      <w:marTop w:val="0"/>
      <w:marBottom w:val="0"/>
      <w:divBdr>
        <w:top w:val="none" w:sz="0" w:space="0" w:color="auto"/>
        <w:left w:val="none" w:sz="0" w:space="0" w:color="auto"/>
        <w:bottom w:val="none" w:sz="0" w:space="0" w:color="auto"/>
        <w:right w:val="none" w:sz="0" w:space="0" w:color="auto"/>
      </w:divBdr>
    </w:div>
    <w:div w:id="1758668570">
      <w:bodyDiv w:val="1"/>
      <w:marLeft w:val="0"/>
      <w:marRight w:val="0"/>
      <w:marTop w:val="0"/>
      <w:marBottom w:val="0"/>
      <w:divBdr>
        <w:top w:val="none" w:sz="0" w:space="0" w:color="auto"/>
        <w:left w:val="none" w:sz="0" w:space="0" w:color="auto"/>
        <w:bottom w:val="none" w:sz="0" w:space="0" w:color="auto"/>
        <w:right w:val="none" w:sz="0" w:space="0" w:color="auto"/>
      </w:divBdr>
    </w:div>
    <w:div w:id="1768773803">
      <w:bodyDiv w:val="1"/>
      <w:marLeft w:val="0"/>
      <w:marRight w:val="0"/>
      <w:marTop w:val="0"/>
      <w:marBottom w:val="0"/>
      <w:divBdr>
        <w:top w:val="none" w:sz="0" w:space="0" w:color="auto"/>
        <w:left w:val="none" w:sz="0" w:space="0" w:color="auto"/>
        <w:bottom w:val="none" w:sz="0" w:space="0" w:color="auto"/>
        <w:right w:val="none" w:sz="0" w:space="0" w:color="auto"/>
      </w:divBdr>
    </w:div>
    <w:div w:id="2050184015">
      <w:bodyDiv w:val="1"/>
      <w:marLeft w:val="0"/>
      <w:marRight w:val="0"/>
      <w:marTop w:val="0"/>
      <w:marBottom w:val="0"/>
      <w:divBdr>
        <w:top w:val="none" w:sz="0" w:space="0" w:color="auto"/>
        <w:left w:val="none" w:sz="0" w:space="0" w:color="auto"/>
        <w:bottom w:val="none" w:sz="0" w:space="0" w:color="auto"/>
        <w:right w:val="none" w:sz="0" w:space="0" w:color="auto"/>
      </w:divBdr>
    </w:div>
    <w:div w:id="213964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TotalTime>
  <Pages>3</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26</cp:revision>
  <dcterms:created xsi:type="dcterms:W3CDTF">2024-10-10T05:57:00Z</dcterms:created>
  <dcterms:modified xsi:type="dcterms:W3CDTF">2024-10-30T15:07:00Z</dcterms:modified>
</cp:coreProperties>
</file>