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EB0ED" w14:textId="3420B9D0" w:rsidR="00F51828" w:rsidRDefault="00CA7C06" w:rsidP="00833B8C">
      <w:pPr>
        <w:pStyle w:val="a5"/>
        <w:jc w:val="center"/>
      </w:pPr>
      <w:r>
        <w:t>Θεωρία Πιθανοτήτων και Στατιστική</w:t>
      </w:r>
    </w:p>
    <w:p w14:paraId="49A64A6A" w14:textId="77777777" w:rsidR="00F51828" w:rsidRDefault="00CA7C06" w:rsidP="00833B8C">
      <w:pPr>
        <w:pStyle w:val="a6"/>
        <w:jc w:val="center"/>
      </w:pPr>
      <w:r>
        <w:t>Εργασία Στατιστικής 2020</w:t>
      </w:r>
    </w:p>
    <w:p w14:paraId="4FE0CE10" w14:textId="77777777" w:rsidR="00833B8C" w:rsidRDefault="00833B8C">
      <w:pPr>
        <w:pStyle w:val="aa"/>
      </w:pPr>
    </w:p>
    <w:p w14:paraId="174ABAB1" w14:textId="77777777" w:rsidR="00833B8C" w:rsidRDefault="00833B8C">
      <w:pPr>
        <w:pStyle w:val="aa"/>
      </w:pPr>
    </w:p>
    <w:p w14:paraId="5B9A9A6A" w14:textId="77777777" w:rsidR="00F52A60" w:rsidRDefault="00F52A60">
      <w:pPr>
        <w:pStyle w:val="aa"/>
      </w:pPr>
    </w:p>
    <w:p w14:paraId="08F6ABA7" w14:textId="77777777" w:rsidR="00EF1A99" w:rsidRDefault="00EF1A99">
      <w:pPr>
        <w:pStyle w:val="aa"/>
      </w:pPr>
    </w:p>
    <w:p w14:paraId="4F36B09E" w14:textId="77777777" w:rsidR="00EF1A99" w:rsidRDefault="00EF1A99">
      <w:pPr>
        <w:pStyle w:val="aa"/>
      </w:pPr>
    </w:p>
    <w:p w14:paraId="463C65B6" w14:textId="77777777" w:rsidR="00EF1A99" w:rsidRDefault="00EF1A99">
      <w:pPr>
        <w:pStyle w:val="aa"/>
      </w:pPr>
    </w:p>
    <w:p w14:paraId="5C750970" w14:textId="77777777" w:rsidR="00EF1A99" w:rsidRDefault="00EF1A99">
      <w:pPr>
        <w:pStyle w:val="aa"/>
      </w:pPr>
    </w:p>
    <w:p w14:paraId="1667DEF2" w14:textId="77777777" w:rsidR="00EF1A99" w:rsidRDefault="00EF1A99">
      <w:pPr>
        <w:pStyle w:val="aa"/>
      </w:pPr>
    </w:p>
    <w:p w14:paraId="2808C241" w14:textId="77777777" w:rsidR="00EF1A99" w:rsidRDefault="00EF1A99">
      <w:pPr>
        <w:pStyle w:val="aa"/>
      </w:pPr>
    </w:p>
    <w:p w14:paraId="6D032CE9" w14:textId="77777777" w:rsidR="00EF1A99" w:rsidRDefault="00EF1A99">
      <w:pPr>
        <w:pStyle w:val="aa"/>
      </w:pPr>
    </w:p>
    <w:p w14:paraId="591D3DAB" w14:textId="77777777" w:rsidR="00EF1A99" w:rsidRDefault="00EF1A99">
      <w:pPr>
        <w:pStyle w:val="aa"/>
      </w:pPr>
    </w:p>
    <w:p w14:paraId="3F2DE865" w14:textId="77777777" w:rsidR="00EF1A99" w:rsidRDefault="00EF1A99">
      <w:pPr>
        <w:pStyle w:val="aa"/>
      </w:pPr>
    </w:p>
    <w:p w14:paraId="2FDF2B6C" w14:textId="77777777" w:rsidR="00EF1A99" w:rsidRDefault="00EF1A99">
      <w:pPr>
        <w:pStyle w:val="aa"/>
      </w:pPr>
    </w:p>
    <w:p w14:paraId="2D29C948" w14:textId="77777777" w:rsidR="00EF1A99" w:rsidRDefault="00EF1A99">
      <w:pPr>
        <w:pStyle w:val="aa"/>
      </w:pPr>
    </w:p>
    <w:p w14:paraId="37E4D634" w14:textId="77777777" w:rsidR="00EF1A99" w:rsidRDefault="00EF1A99">
      <w:pPr>
        <w:pStyle w:val="aa"/>
      </w:pPr>
    </w:p>
    <w:p w14:paraId="7D93F52B" w14:textId="77777777" w:rsidR="00EF1A99" w:rsidRDefault="00EF1A99">
      <w:pPr>
        <w:pStyle w:val="aa"/>
      </w:pPr>
    </w:p>
    <w:p w14:paraId="715A19A4" w14:textId="77777777" w:rsidR="00EF1A99" w:rsidRDefault="00EF1A99">
      <w:pPr>
        <w:pStyle w:val="aa"/>
      </w:pPr>
    </w:p>
    <w:p w14:paraId="3277A4C9" w14:textId="77777777" w:rsidR="00EF1A99" w:rsidRDefault="00EF1A99">
      <w:pPr>
        <w:pStyle w:val="aa"/>
      </w:pPr>
    </w:p>
    <w:p w14:paraId="2B69BC6A" w14:textId="77777777" w:rsidR="00EF1A99" w:rsidRDefault="00EF1A99">
      <w:pPr>
        <w:pStyle w:val="aa"/>
      </w:pPr>
    </w:p>
    <w:p w14:paraId="1E971A4C" w14:textId="77777777" w:rsidR="00EF1A99" w:rsidRDefault="00EF1A99">
      <w:pPr>
        <w:pStyle w:val="aa"/>
      </w:pPr>
    </w:p>
    <w:p w14:paraId="7FB97B08" w14:textId="77777777" w:rsidR="00EF1A99" w:rsidRDefault="00EF1A99">
      <w:pPr>
        <w:pStyle w:val="aa"/>
      </w:pPr>
    </w:p>
    <w:p w14:paraId="063994FF" w14:textId="77777777" w:rsidR="00EF1A99" w:rsidRDefault="00EF1A99">
      <w:pPr>
        <w:pStyle w:val="aa"/>
      </w:pPr>
    </w:p>
    <w:p w14:paraId="5E0471DA" w14:textId="77777777" w:rsidR="00EF1A99" w:rsidRDefault="00EF1A99">
      <w:pPr>
        <w:pStyle w:val="aa"/>
      </w:pPr>
    </w:p>
    <w:p w14:paraId="249E10AD" w14:textId="77777777" w:rsidR="00EF1A99" w:rsidRDefault="00EF1A99">
      <w:pPr>
        <w:pStyle w:val="aa"/>
      </w:pPr>
    </w:p>
    <w:p w14:paraId="185B5457" w14:textId="77777777" w:rsidR="00EF1A99" w:rsidRDefault="00EF1A99">
      <w:pPr>
        <w:pStyle w:val="aa"/>
      </w:pPr>
    </w:p>
    <w:p w14:paraId="010AB375" w14:textId="77777777" w:rsidR="00EF1A99" w:rsidRDefault="00EF1A99">
      <w:pPr>
        <w:pStyle w:val="aa"/>
      </w:pPr>
    </w:p>
    <w:p w14:paraId="34C89383" w14:textId="77777777" w:rsidR="00EF1A99" w:rsidRDefault="00EF1A99">
      <w:pPr>
        <w:pStyle w:val="aa"/>
      </w:pPr>
    </w:p>
    <w:p w14:paraId="78C68B5B" w14:textId="77777777" w:rsidR="00EF1A99" w:rsidRDefault="00EF1A99">
      <w:pPr>
        <w:pStyle w:val="aa"/>
      </w:pPr>
    </w:p>
    <w:p w14:paraId="05C012C8" w14:textId="77777777" w:rsidR="00EF1A99" w:rsidRDefault="00EF1A99">
      <w:pPr>
        <w:pStyle w:val="aa"/>
      </w:pPr>
    </w:p>
    <w:p w14:paraId="0FF2F3DA" w14:textId="77777777" w:rsidR="00EF1A99" w:rsidRDefault="00EF1A99">
      <w:pPr>
        <w:pStyle w:val="aa"/>
      </w:pPr>
    </w:p>
    <w:p w14:paraId="6810B9E5" w14:textId="77777777" w:rsidR="00EF1A99" w:rsidRDefault="00EF1A99">
      <w:pPr>
        <w:pStyle w:val="aa"/>
      </w:pPr>
    </w:p>
    <w:p w14:paraId="1214CFE4" w14:textId="77777777" w:rsidR="00EF1A99" w:rsidRDefault="00EF1A99">
      <w:pPr>
        <w:pStyle w:val="aa"/>
      </w:pPr>
    </w:p>
    <w:p w14:paraId="6F177C32" w14:textId="77777777" w:rsidR="00EF1A99" w:rsidRDefault="00EF1A99">
      <w:pPr>
        <w:pStyle w:val="aa"/>
      </w:pPr>
    </w:p>
    <w:p w14:paraId="0FEC8D85" w14:textId="77777777" w:rsidR="00EF1A99" w:rsidRDefault="00EF1A99">
      <w:pPr>
        <w:pStyle w:val="aa"/>
      </w:pPr>
    </w:p>
    <w:p w14:paraId="26C7E386" w14:textId="77777777" w:rsidR="00EF1A99" w:rsidRDefault="00EF1A99">
      <w:pPr>
        <w:pStyle w:val="aa"/>
      </w:pPr>
    </w:p>
    <w:p w14:paraId="36CEF7B9" w14:textId="77777777" w:rsidR="00EF1A99" w:rsidRDefault="00EF1A99">
      <w:pPr>
        <w:pStyle w:val="aa"/>
      </w:pPr>
    </w:p>
    <w:p w14:paraId="19FDB09D" w14:textId="77777777" w:rsidR="00EF1A99" w:rsidRDefault="00EF1A99">
      <w:pPr>
        <w:pStyle w:val="aa"/>
      </w:pPr>
    </w:p>
    <w:p w14:paraId="5F34E506" w14:textId="77777777" w:rsidR="00EF1A99" w:rsidRDefault="00EF1A99">
      <w:pPr>
        <w:pStyle w:val="aa"/>
      </w:pPr>
    </w:p>
    <w:p w14:paraId="21AF43CB" w14:textId="77777777" w:rsidR="00EF1A99" w:rsidRDefault="00EF1A99">
      <w:pPr>
        <w:pStyle w:val="aa"/>
      </w:pPr>
    </w:p>
    <w:p w14:paraId="36AE0063" w14:textId="77777777" w:rsidR="00EF1A99" w:rsidRDefault="00EF1A99">
      <w:pPr>
        <w:pStyle w:val="aa"/>
      </w:pPr>
    </w:p>
    <w:p w14:paraId="0B81A7F1" w14:textId="2676DB67" w:rsidR="00F51828" w:rsidRDefault="00EB4B80">
      <w:pPr>
        <w:pStyle w:val="aa"/>
      </w:pPr>
      <w:proofErr w:type="spellStart"/>
      <w:r>
        <w:t>Ρόντος</w:t>
      </w:r>
      <w:proofErr w:type="spellEnd"/>
      <w:r>
        <w:t xml:space="preserve"> Έκτορας – Θωμάς</w:t>
      </w:r>
    </w:p>
    <w:p w14:paraId="60D749D7" w14:textId="7C86422B" w:rsidR="00EB4B80" w:rsidRDefault="00C825B4">
      <w:pPr>
        <w:pStyle w:val="aa"/>
      </w:pPr>
      <w:r>
        <w:t>ΑΕΜ:9477</w:t>
      </w:r>
    </w:p>
    <w:p w14:paraId="45A56E25" w14:textId="6F066C75" w:rsidR="00703C19" w:rsidRDefault="00703C19">
      <w:pPr>
        <w:pStyle w:val="aa"/>
      </w:pPr>
      <w:r>
        <w:t>77</w:t>
      </w:r>
      <w:r>
        <w:rPr>
          <w:lang w:val="en-US"/>
        </w:rPr>
        <w:t>mod37</w:t>
      </w:r>
      <w:r w:rsidR="00D369C2">
        <w:rPr>
          <w:lang w:val="en-US"/>
        </w:rPr>
        <w:t xml:space="preserve"> = 3</w:t>
      </w:r>
      <w:r w:rsidR="004D281F">
        <w:rPr>
          <w:lang w:val="en-US"/>
        </w:rPr>
        <w:t xml:space="preserve"> : </w:t>
      </w:r>
      <w:r w:rsidR="004D281F">
        <w:t>Ισπανία</w:t>
      </w:r>
    </w:p>
    <w:p w14:paraId="6AAC3CA0" w14:textId="6C9EA3B5" w:rsidR="00EF1A99" w:rsidRPr="00EF1A99" w:rsidRDefault="004D281F">
      <w:pPr>
        <w:pStyle w:val="aa"/>
      </w:pPr>
      <w:r>
        <w:t>94</w:t>
      </w:r>
      <w:r>
        <w:rPr>
          <w:lang w:val="en-US"/>
        </w:rPr>
        <w:t xml:space="preserve">mod37 = 20 : </w:t>
      </w:r>
      <w:r>
        <w:t>Τουρκία</w:t>
      </w:r>
    </w:p>
    <w:p w14:paraId="315811B9" w14:textId="31B422AB" w:rsidR="00190708" w:rsidRDefault="00190708">
      <w:pPr>
        <w:pStyle w:val="1"/>
        <w:rPr>
          <w:noProof/>
        </w:rPr>
      </w:pPr>
      <w:r>
        <w:rPr>
          <w:noProof/>
        </w:rPr>
        <w:lastRenderedPageBreak/>
        <w:t>Γενικά</w:t>
      </w:r>
    </w:p>
    <w:p w14:paraId="5142F9F4" w14:textId="33A591CA" w:rsidR="007B25AB" w:rsidRPr="00E00FE4" w:rsidRDefault="009F79CA" w:rsidP="007B25AB">
      <w:pPr>
        <w:rPr>
          <w:lang w:val="en-US"/>
        </w:rPr>
      </w:pPr>
      <w:r>
        <w:rPr>
          <w:noProof/>
        </w:rPr>
        <w:drawing>
          <wp:anchor distT="0" distB="0" distL="114300" distR="114300" simplePos="0" relativeHeight="251666432" behindDoc="0" locked="0" layoutInCell="1" allowOverlap="1" wp14:anchorId="6AE468C6" wp14:editId="3B95C4B7">
            <wp:simplePos x="0" y="0"/>
            <wp:positionH relativeFrom="column">
              <wp:posOffset>2995930</wp:posOffset>
            </wp:positionH>
            <wp:positionV relativeFrom="paragraph">
              <wp:posOffset>3076575</wp:posOffset>
            </wp:positionV>
            <wp:extent cx="3706495" cy="2474595"/>
            <wp:effectExtent l="0" t="0" r="8255" b="1905"/>
            <wp:wrapTopAndBottom/>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7">
                      <a:extLst>
                        <a:ext uri="{28A0092B-C50C-407E-A947-70E740481C1C}">
                          <a14:useLocalDpi xmlns:a14="http://schemas.microsoft.com/office/drawing/2010/main" val="0"/>
                        </a:ext>
                      </a:extLst>
                    </a:blip>
                    <a:stretch>
                      <a:fillRect/>
                    </a:stretch>
                  </pic:blipFill>
                  <pic:spPr>
                    <a:xfrm>
                      <a:off x="0" y="0"/>
                      <a:ext cx="3706495" cy="2474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49DA5FD" wp14:editId="636C4A54">
            <wp:simplePos x="0" y="0"/>
            <wp:positionH relativeFrom="column">
              <wp:posOffset>-850265</wp:posOffset>
            </wp:positionH>
            <wp:positionV relativeFrom="paragraph">
              <wp:posOffset>3057525</wp:posOffset>
            </wp:positionV>
            <wp:extent cx="3743960" cy="2491105"/>
            <wp:effectExtent l="0" t="0" r="8890" b="4445"/>
            <wp:wrapTopAndBottom/>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8">
                      <a:extLst>
                        <a:ext uri="{28A0092B-C50C-407E-A947-70E740481C1C}">
                          <a14:useLocalDpi xmlns:a14="http://schemas.microsoft.com/office/drawing/2010/main" val="0"/>
                        </a:ext>
                      </a:extLst>
                    </a:blip>
                    <a:stretch>
                      <a:fillRect/>
                    </a:stretch>
                  </pic:blipFill>
                  <pic:spPr>
                    <a:xfrm>
                      <a:off x="0" y="0"/>
                      <a:ext cx="3743960" cy="2491105"/>
                    </a:xfrm>
                    <a:prstGeom prst="rect">
                      <a:avLst/>
                    </a:prstGeom>
                  </pic:spPr>
                </pic:pic>
              </a:graphicData>
            </a:graphic>
            <wp14:sizeRelH relativeFrom="margin">
              <wp14:pctWidth>0</wp14:pctWidth>
            </wp14:sizeRelH>
            <wp14:sizeRelV relativeFrom="margin">
              <wp14:pctHeight>0</wp14:pctHeight>
            </wp14:sizeRelV>
          </wp:anchor>
        </w:drawing>
      </w:r>
      <w:r w:rsidR="000A67B9">
        <w:rPr>
          <w:noProof/>
        </w:rPr>
        <w:drawing>
          <wp:anchor distT="0" distB="0" distL="114300" distR="114300" simplePos="0" relativeHeight="251665408" behindDoc="0" locked="0" layoutInCell="1" allowOverlap="1" wp14:anchorId="30520BA9" wp14:editId="291EA3DE">
            <wp:simplePos x="0" y="0"/>
            <wp:positionH relativeFrom="column">
              <wp:posOffset>2972873</wp:posOffset>
            </wp:positionH>
            <wp:positionV relativeFrom="paragraph">
              <wp:posOffset>482292</wp:posOffset>
            </wp:positionV>
            <wp:extent cx="3724954" cy="2477313"/>
            <wp:effectExtent l="0" t="0" r="889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9">
                      <a:extLst>
                        <a:ext uri="{28A0092B-C50C-407E-A947-70E740481C1C}">
                          <a14:useLocalDpi xmlns:a14="http://schemas.microsoft.com/office/drawing/2010/main" val="0"/>
                        </a:ext>
                      </a:extLst>
                    </a:blip>
                    <a:stretch>
                      <a:fillRect/>
                    </a:stretch>
                  </pic:blipFill>
                  <pic:spPr>
                    <a:xfrm>
                      <a:off x="0" y="0"/>
                      <a:ext cx="3724954" cy="2477313"/>
                    </a:xfrm>
                    <a:prstGeom prst="rect">
                      <a:avLst/>
                    </a:prstGeom>
                  </pic:spPr>
                </pic:pic>
              </a:graphicData>
            </a:graphic>
            <wp14:sizeRelH relativeFrom="margin">
              <wp14:pctWidth>0</wp14:pctWidth>
            </wp14:sizeRelH>
            <wp14:sizeRelV relativeFrom="margin">
              <wp14:pctHeight>0</wp14:pctHeight>
            </wp14:sizeRelV>
          </wp:anchor>
        </w:drawing>
      </w:r>
      <w:r w:rsidR="000A67B9">
        <w:rPr>
          <w:noProof/>
        </w:rPr>
        <w:drawing>
          <wp:anchor distT="0" distB="0" distL="114300" distR="114300" simplePos="0" relativeHeight="251664384" behindDoc="0" locked="0" layoutInCell="1" allowOverlap="1" wp14:anchorId="68231BBF" wp14:editId="2FA172A1">
            <wp:simplePos x="0" y="0"/>
            <wp:positionH relativeFrom="column">
              <wp:posOffset>-850265</wp:posOffset>
            </wp:positionH>
            <wp:positionV relativeFrom="paragraph">
              <wp:posOffset>481965</wp:posOffset>
            </wp:positionV>
            <wp:extent cx="3743960" cy="2498725"/>
            <wp:effectExtent l="0" t="0" r="8890"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0">
                      <a:extLst>
                        <a:ext uri="{28A0092B-C50C-407E-A947-70E740481C1C}">
                          <a14:useLocalDpi xmlns:a14="http://schemas.microsoft.com/office/drawing/2010/main" val="0"/>
                        </a:ext>
                      </a:extLst>
                    </a:blip>
                    <a:stretch>
                      <a:fillRect/>
                    </a:stretch>
                  </pic:blipFill>
                  <pic:spPr>
                    <a:xfrm>
                      <a:off x="0" y="0"/>
                      <a:ext cx="3743960" cy="2498725"/>
                    </a:xfrm>
                    <a:prstGeom prst="rect">
                      <a:avLst/>
                    </a:prstGeom>
                  </pic:spPr>
                </pic:pic>
              </a:graphicData>
            </a:graphic>
            <wp14:sizeRelH relativeFrom="margin">
              <wp14:pctWidth>0</wp14:pctWidth>
            </wp14:sizeRelH>
            <wp14:sizeRelV relativeFrom="margin">
              <wp14:pctHeight>0</wp14:pctHeight>
            </wp14:sizeRelV>
          </wp:anchor>
        </w:drawing>
      </w:r>
      <w:r w:rsidR="007B25AB">
        <w:t xml:space="preserve">Θα </w:t>
      </w:r>
      <w:r w:rsidR="00530900">
        <w:t>πραγματοποιήσουμε στατιστική ανάλυση στα καταγεγραμ</w:t>
      </w:r>
      <w:r w:rsidR="00F515FD">
        <w:t>μ</w:t>
      </w:r>
      <w:r w:rsidR="00530900">
        <w:t>ένα</w:t>
      </w:r>
      <w:r w:rsidR="00CE3A97">
        <w:rPr>
          <w:lang w:val="en-US"/>
        </w:rPr>
        <w:t xml:space="preserve"> </w:t>
      </w:r>
      <w:r w:rsidR="00CE3A97">
        <w:t>στοιχεία που αφορούν τα</w:t>
      </w:r>
      <w:r w:rsidR="00F515FD">
        <w:t xml:space="preserve"> κρούσματα και</w:t>
      </w:r>
      <w:r w:rsidR="00642ED3">
        <w:t xml:space="preserve"> τους</w:t>
      </w:r>
      <w:r w:rsidR="00F515FD">
        <w:t xml:space="preserve"> θανάτους</w:t>
      </w:r>
      <w:r w:rsidR="00642ED3">
        <w:t xml:space="preserve"> του </w:t>
      </w:r>
      <w:proofErr w:type="spellStart"/>
      <w:r w:rsidR="009C3FC9">
        <w:rPr>
          <w:rFonts w:eastAsia="Times New Roman"/>
        </w:rPr>
        <w:t>κορονοϊού</w:t>
      </w:r>
      <w:proofErr w:type="spellEnd"/>
      <w:r w:rsidR="00F515FD">
        <w:t xml:space="preserve"> </w:t>
      </w:r>
      <w:r w:rsidR="009C3FC9">
        <w:t>σ</w:t>
      </w:r>
      <w:r w:rsidR="00F53A61">
        <w:t>τη</w:t>
      </w:r>
      <w:r w:rsidR="009C3FC9">
        <w:t>ν</w:t>
      </w:r>
      <w:r w:rsidR="00F53A61">
        <w:t xml:space="preserve"> </w:t>
      </w:r>
      <w:r w:rsidR="009D408D">
        <w:t>Ισπανία</w:t>
      </w:r>
      <w:r w:rsidR="00F53A61">
        <w:t xml:space="preserve"> και </w:t>
      </w:r>
      <w:r w:rsidR="009C3FC9">
        <w:t>σ</w:t>
      </w:r>
      <w:r w:rsidR="00F53A61">
        <w:t>τη</w:t>
      </w:r>
      <w:r w:rsidR="009C3FC9">
        <w:t>ν</w:t>
      </w:r>
      <w:r w:rsidR="00F53A61">
        <w:t xml:space="preserve"> </w:t>
      </w:r>
      <w:r w:rsidR="00F937C9">
        <w:t>Τουρκία</w:t>
      </w:r>
      <w:r w:rsidR="0092001C">
        <w:t>.</w:t>
      </w:r>
    </w:p>
    <w:p w14:paraId="36A4A3E7" w14:textId="29B22E43" w:rsidR="00AB1A71" w:rsidRDefault="00AB1A71" w:rsidP="007B25AB"/>
    <w:p w14:paraId="14462156" w14:textId="059234E5" w:rsidR="00AB1A71" w:rsidRDefault="00EF1455" w:rsidP="007B25AB">
      <w:r>
        <w:t>Ορίζουμε ως κορ</w:t>
      </w:r>
      <w:r w:rsidR="00724489">
        <w:t>ύ</w:t>
      </w:r>
      <w:r>
        <w:t>φωση</w:t>
      </w:r>
      <w:r w:rsidR="00724489">
        <w:t xml:space="preserve"> </w:t>
      </w:r>
      <w:r w:rsidR="00B21A4C">
        <w:t>των νέων κρουσμάτων τ</w:t>
      </w:r>
      <w:r w:rsidR="00B8553D">
        <w:t xml:space="preserve">α </w:t>
      </w:r>
      <w:r w:rsidR="004A3A23">
        <w:t>8.271</w:t>
      </w:r>
      <w:r w:rsidR="003F4ADD">
        <w:t xml:space="preserve"> νέα κρούσματα στις </w:t>
      </w:r>
      <w:r w:rsidR="00C53DDF">
        <w:t>2</w:t>
      </w:r>
      <w:r w:rsidR="004A3A23">
        <w:t>6</w:t>
      </w:r>
      <w:r w:rsidR="00C53DDF">
        <w:t>/</w:t>
      </w:r>
      <w:r w:rsidR="004A3A23">
        <w:t>3</w:t>
      </w:r>
      <w:r w:rsidR="00C53DDF">
        <w:t xml:space="preserve"> στην Ισπανία</w:t>
      </w:r>
      <w:r w:rsidR="00C046FA">
        <w:t xml:space="preserve"> και τα</w:t>
      </w:r>
      <w:r w:rsidR="00373419">
        <w:t xml:space="preserve"> 5.138</w:t>
      </w:r>
      <w:r w:rsidR="00301DE1">
        <w:t xml:space="preserve"> νέα</w:t>
      </w:r>
      <w:r w:rsidR="00373419">
        <w:t xml:space="preserve"> κρούσματα στις </w:t>
      </w:r>
      <w:r w:rsidR="00301DE1">
        <w:t>11/4 στην Τουρκία.</w:t>
      </w:r>
      <w:r w:rsidR="0095167D">
        <w:t xml:space="preserve"> </w:t>
      </w:r>
      <w:r w:rsidR="004958BF">
        <w:t>Ομοίως</w:t>
      </w:r>
      <w:r w:rsidR="0095167D">
        <w:t xml:space="preserve">, έχουμε </w:t>
      </w:r>
      <w:r w:rsidR="004958BF">
        <w:t xml:space="preserve">961 στις </w:t>
      </w:r>
      <w:r w:rsidR="00D277B3">
        <w:t>2/</w:t>
      </w:r>
      <w:r w:rsidR="001429D9">
        <w:t>4</w:t>
      </w:r>
      <w:r w:rsidR="00D277B3">
        <w:t xml:space="preserve"> και 127 στις </w:t>
      </w:r>
      <w:r w:rsidR="001429D9">
        <w:t xml:space="preserve">19/4 για τους </w:t>
      </w:r>
      <w:r w:rsidR="007B6EC5">
        <w:t xml:space="preserve">θανάτους στην Ισπανία και στην Τουρκία αντίστοιχα. </w:t>
      </w:r>
      <w:r w:rsidR="00E56426">
        <w:t xml:space="preserve">Η επιλογή αυτών των στοιχείων ήταν σχετικά εύκολη καθώς </w:t>
      </w:r>
      <w:r w:rsidR="00792858">
        <w:t xml:space="preserve">παρατηρείται μείωση πριν και μετά από αυτές τις ημέρες και </w:t>
      </w:r>
      <w:r w:rsidR="005F48F8">
        <w:t>δεν υπήρχε αλλού κάποια άλλη ακραία τιμή.</w:t>
      </w:r>
    </w:p>
    <w:p w14:paraId="5503DD6D" w14:textId="447018C0" w:rsidR="00E12CEF" w:rsidRPr="00E12CEF" w:rsidRDefault="00E12CEF" w:rsidP="007B25AB">
      <w:r>
        <w:t xml:space="preserve">Από εδώ και πέρα, θα αναφερόμαστε </w:t>
      </w:r>
      <w:r w:rsidR="00EF5514">
        <w:t>στ</w:t>
      </w:r>
      <w:r w:rsidR="00022B97">
        <w:t>α</w:t>
      </w:r>
      <w:r w:rsidR="00EF5514">
        <w:t xml:space="preserve"> δείγμα</w:t>
      </w:r>
      <w:r w:rsidR="00022B97">
        <w:t>τα</w:t>
      </w:r>
      <w:r w:rsidR="00EF5514">
        <w:t xml:space="preserve"> για την Ισπανία</w:t>
      </w:r>
      <w:r w:rsidR="00022B97">
        <w:t xml:space="preserve"> και την Τουρκία</w:t>
      </w:r>
      <w:r w:rsidR="00EF5514">
        <w:t xml:space="preserve"> με τ</w:t>
      </w:r>
      <w:r w:rsidR="00022B97">
        <w:t>α</w:t>
      </w:r>
      <w:r w:rsidR="00EF5514">
        <w:t xml:space="preserve"> γράμμα</w:t>
      </w:r>
      <w:r w:rsidR="00022B97">
        <w:t>τα</w:t>
      </w:r>
      <w:r w:rsidR="00EF5514">
        <w:t xml:space="preserve"> Α και </w:t>
      </w:r>
      <w:r w:rsidR="00022B97">
        <w:t>Β αντίστοιχα.</w:t>
      </w:r>
    </w:p>
    <w:p w14:paraId="70832F57" w14:textId="77777777" w:rsidR="00EF1A99" w:rsidRDefault="00EF1A99">
      <w:pPr>
        <w:pStyle w:val="1"/>
        <w:rPr>
          <w:noProof/>
        </w:rPr>
      </w:pPr>
    </w:p>
    <w:p w14:paraId="151D87C3" w14:textId="3F8BA52D" w:rsidR="00F51828" w:rsidRDefault="00C825B4">
      <w:pPr>
        <w:pStyle w:val="1"/>
        <w:rPr>
          <w:noProof/>
        </w:rPr>
      </w:pPr>
      <w:r>
        <w:rPr>
          <w:noProof/>
        </w:rPr>
        <w:t>Μελέτη Α</w:t>
      </w:r>
    </w:p>
    <w:p w14:paraId="6B4C8F41" w14:textId="41EF58E1" w:rsidR="00FA1089" w:rsidRPr="00FA1089" w:rsidRDefault="00FA1089" w:rsidP="00FA1089">
      <w:r>
        <w:t xml:space="preserve">Θα εξετάσουμε το ημερήσιο ποσοστό θνητότητας </w:t>
      </w:r>
      <w:r w:rsidR="006217DF">
        <w:t>στις δύο χώρες με βάση τα δείγματα που πήραμε έως και 20 μέρες μετά την κορύφωση.</w:t>
      </w:r>
    </w:p>
    <w:p w14:paraId="1E47B922" w14:textId="6A4D8E88" w:rsidR="00C534D3" w:rsidRPr="00C534D3" w:rsidRDefault="00C534D3" w:rsidP="00C534D3"/>
    <w:p w14:paraId="21445D6D" w14:textId="417FBEBE" w:rsidR="00F51828" w:rsidRDefault="00A91901" w:rsidP="003E7051">
      <w:pPr>
        <w:pStyle w:val="a"/>
        <w:numPr>
          <w:ilvl w:val="0"/>
          <w:numId w:val="0"/>
        </w:numPr>
      </w:pPr>
      <w:r w:rsidRPr="005E7C88">
        <w:rPr>
          <w:rStyle w:val="2Char"/>
          <w:lang w:val="en-US"/>
        </w:rPr>
        <w:t>1</w:t>
      </w:r>
      <w:r>
        <w:rPr>
          <w:lang w:val="en-US"/>
        </w:rPr>
        <w:t>.</w:t>
      </w:r>
      <w:r w:rsidR="00CF74F4">
        <w:rPr>
          <w:noProof/>
        </w:rPr>
        <w:drawing>
          <wp:anchor distT="0" distB="0" distL="114300" distR="114300" simplePos="0" relativeHeight="251668480" behindDoc="0" locked="0" layoutInCell="1" allowOverlap="1" wp14:anchorId="234AB89C" wp14:editId="0498FECF">
            <wp:simplePos x="0" y="0"/>
            <wp:positionH relativeFrom="column">
              <wp:posOffset>0</wp:posOffset>
            </wp:positionH>
            <wp:positionV relativeFrom="paragraph">
              <wp:posOffset>380365</wp:posOffset>
            </wp:positionV>
            <wp:extent cx="3324225" cy="2590800"/>
            <wp:effectExtent l="0" t="0" r="9525"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2590800"/>
                    </a:xfrm>
                    <a:prstGeom prst="rect">
                      <a:avLst/>
                    </a:prstGeom>
                  </pic:spPr>
                </pic:pic>
              </a:graphicData>
            </a:graphic>
          </wp:anchor>
        </w:drawing>
      </w:r>
    </w:p>
    <w:p w14:paraId="02679E59" w14:textId="196E449F" w:rsidR="00CF74F4" w:rsidRPr="000E1913" w:rsidRDefault="00727EDD" w:rsidP="003E7051">
      <w:pPr>
        <w:pStyle w:val="a"/>
        <w:numPr>
          <w:ilvl w:val="0"/>
          <w:numId w:val="0"/>
        </w:numPr>
      </w:pPr>
      <w:r>
        <w:rPr>
          <w:noProof/>
        </w:rPr>
        <w:drawing>
          <wp:anchor distT="0" distB="0" distL="114300" distR="114300" simplePos="0" relativeHeight="251670528" behindDoc="0" locked="0" layoutInCell="1" allowOverlap="1" wp14:anchorId="070DA75D" wp14:editId="561356EA">
            <wp:simplePos x="0" y="0"/>
            <wp:positionH relativeFrom="column">
              <wp:posOffset>95250</wp:posOffset>
            </wp:positionH>
            <wp:positionV relativeFrom="paragraph">
              <wp:posOffset>3009900</wp:posOffset>
            </wp:positionV>
            <wp:extent cx="5860415" cy="3458845"/>
            <wp:effectExtent l="0" t="0" r="6985" b="8255"/>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0415" cy="3458845"/>
                    </a:xfrm>
                    <a:prstGeom prst="rect">
                      <a:avLst/>
                    </a:prstGeom>
                  </pic:spPr>
                </pic:pic>
              </a:graphicData>
            </a:graphic>
          </wp:anchor>
        </w:drawing>
      </w:r>
      <w:r w:rsidR="00AF5A12">
        <w:t xml:space="preserve">Η χώρα </w:t>
      </w:r>
      <w:r w:rsidR="00494885">
        <w:t>Α φαίνεται να έχει πολύ μεγαλύτερης τιμές και σε μεγαλύτερο εύρος σε σχέση με την Β</w:t>
      </w:r>
      <w:r w:rsidR="007C1E9A">
        <w:t>.</w:t>
      </w:r>
    </w:p>
    <w:p w14:paraId="084C4C70" w14:textId="58800331" w:rsidR="00D077C4" w:rsidRDefault="00D077C4" w:rsidP="00203CE6"/>
    <w:p w14:paraId="420765A3" w14:textId="6E1F78EB" w:rsidR="00D077C4" w:rsidRPr="00D077C4" w:rsidRDefault="00B341AF" w:rsidP="00D077C4">
      <w:r>
        <w:rPr>
          <w:noProof/>
        </w:rPr>
        <w:lastRenderedPageBreak/>
        <w:drawing>
          <wp:anchor distT="0" distB="0" distL="114300" distR="114300" simplePos="0" relativeHeight="251672576" behindDoc="0" locked="0" layoutInCell="1" allowOverlap="1" wp14:anchorId="486EC575" wp14:editId="6A31BB10">
            <wp:simplePos x="0" y="0"/>
            <wp:positionH relativeFrom="column">
              <wp:posOffset>85725</wp:posOffset>
            </wp:positionH>
            <wp:positionV relativeFrom="paragraph">
              <wp:posOffset>380365</wp:posOffset>
            </wp:positionV>
            <wp:extent cx="5860415" cy="3458845"/>
            <wp:effectExtent l="0" t="0" r="6985" b="8255"/>
            <wp:wrapTopAndBottom/>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415" cy="3458845"/>
                    </a:xfrm>
                    <a:prstGeom prst="rect">
                      <a:avLst/>
                    </a:prstGeom>
                  </pic:spPr>
                </pic:pic>
              </a:graphicData>
            </a:graphic>
          </wp:anchor>
        </w:drawing>
      </w:r>
    </w:p>
    <w:p w14:paraId="61461427" w14:textId="2128DB34" w:rsidR="00D077C4" w:rsidRDefault="00003C3C" w:rsidP="00D077C4">
      <w:r>
        <w:t xml:space="preserve">Από τα ιστογράμματα </w:t>
      </w:r>
      <w:r w:rsidR="006C3687">
        <w:t xml:space="preserve">παρατηρούμε </w:t>
      </w:r>
      <w:r w:rsidR="008F771E">
        <w:t>ότι και στις 2 περιπτώσεις, έχουμε σε μ</w:t>
      </w:r>
      <w:r w:rsidR="002D44FD">
        <w:t>ε</w:t>
      </w:r>
      <w:r w:rsidR="008F771E">
        <w:t>γ</w:t>
      </w:r>
      <w:r w:rsidR="002D44FD">
        <w:t>α</w:t>
      </w:r>
      <w:r w:rsidR="008F771E">
        <w:t>λ</w:t>
      </w:r>
      <w:r w:rsidR="002D44FD">
        <w:t>ύ</w:t>
      </w:r>
      <w:r w:rsidR="008F771E">
        <w:t xml:space="preserve">τερη συχνότητα μεσαίες τιμές </w:t>
      </w:r>
      <w:r w:rsidR="006F4961">
        <w:t>αλλά</w:t>
      </w:r>
      <w:r w:rsidR="002D44FD">
        <w:t xml:space="preserve"> και</w:t>
      </w:r>
      <w:r w:rsidR="006F4961">
        <w:t xml:space="preserve"> μία μικρή αύξηση</w:t>
      </w:r>
      <w:r w:rsidR="002D44FD">
        <w:t xml:space="preserve"> </w:t>
      </w:r>
      <w:r w:rsidR="006F4961">
        <w:t>σ</w:t>
      </w:r>
      <w:r w:rsidR="002D44FD">
        <w:t>τις χαμηλές.</w:t>
      </w:r>
    </w:p>
    <w:p w14:paraId="2BC65C8F" w14:textId="7161E892" w:rsidR="00736913" w:rsidRPr="00D077C4" w:rsidRDefault="00736913" w:rsidP="00D077C4">
      <w:r>
        <w:rPr>
          <w:noProof/>
        </w:rPr>
        <w:drawing>
          <wp:anchor distT="0" distB="0" distL="114300" distR="114300" simplePos="0" relativeHeight="251674624" behindDoc="0" locked="0" layoutInCell="1" allowOverlap="1" wp14:anchorId="446DB1BB" wp14:editId="5838D188">
            <wp:simplePos x="0" y="0"/>
            <wp:positionH relativeFrom="column">
              <wp:posOffset>-66675</wp:posOffset>
            </wp:positionH>
            <wp:positionV relativeFrom="paragraph">
              <wp:posOffset>381000</wp:posOffset>
            </wp:positionV>
            <wp:extent cx="5860415" cy="3733165"/>
            <wp:effectExtent l="0" t="0" r="6985" b="635"/>
            <wp:wrapTopAndBottom/>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0415" cy="3733165"/>
                    </a:xfrm>
                    <a:prstGeom prst="rect">
                      <a:avLst/>
                    </a:prstGeom>
                  </pic:spPr>
                </pic:pic>
              </a:graphicData>
            </a:graphic>
          </wp:anchor>
        </w:drawing>
      </w:r>
    </w:p>
    <w:p w14:paraId="6EF8D0D3" w14:textId="630039E3" w:rsidR="00203CE6" w:rsidRDefault="00FD7542" w:rsidP="00203CE6">
      <w:r>
        <w:t xml:space="preserve">Από </w:t>
      </w:r>
      <w:r w:rsidR="001161B5">
        <w:t xml:space="preserve">τα </w:t>
      </w:r>
      <w:proofErr w:type="spellStart"/>
      <w:r w:rsidR="001161B5">
        <w:t>θηκογράμματα</w:t>
      </w:r>
      <w:proofErr w:type="spellEnd"/>
      <w:r w:rsidR="001161B5">
        <w:t xml:space="preserve"> συμπ</w:t>
      </w:r>
      <w:r w:rsidR="0029487B">
        <w:t>ε</w:t>
      </w:r>
      <w:r w:rsidR="001161B5">
        <w:t>ρ</w:t>
      </w:r>
      <w:r w:rsidR="0029487B">
        <w:t>αί</w:t>
      </w:r>
      <w:r w:rsidR="001161B5">
        <w:t>νουμε</w:t>
      </w:r>
      <w:r w:rsidR="0029487B">
        <w:t xml:space="preserve"> ότι τα </w:t>
      </w:r>
      <w:r w:rsidR="0054595F">
        <w:t>δύο</w:t>
      </w:r>
      <w:r w:rsidR="0029487B">
        <w:t xml:space="preserve"> δήγματα ακολουθούν κανονική κατανομή</w:t>
      </w:r>
      <w:r w:rsidR="0073283B">
        <w:t xml:space="preserve">, με μία όμως μικρή επιφύλαξη λόγω </w:t>
      </w:r>
      <w:r w:rsidR="006606EE">
        <w:t xml:space="preserve">της διαφοράς των μυστάκων στην Α και της διαμέσου στην Β </w:t>
      </w:r>
      <w:r w:rsidR="006606EE">
        <w:lastRenderedPageBreak/>
        <w:t>που φαίνεται να τείνει προς το 3</w:t>
      </w:r>
      <w:r w:rsidR="006606EE" w:rsidRPr="006606EE">
        <w:rPr>
          <w:vertAlign w:val="superscript"/>
        </w:rPr>
        <w:t>ο</w:t>
      </w:r>
      <w:r w:rsidR="006606EE">
        <w:t xml:space="preserve"> τεταρτημόριο</w:t>
      </w:r>
      <w:r w:rsidR="0029487B">
        <w:t>.</w:t>
      </w:r>
      <w:r w:rsidR="005B30BE">
        <w:t xml:space="preserve"> Είναι φανερό για άλλη μία φορά ότι </w:t>
      </w:r>
      <w:r w:rsidR="00811B75">
        <w:t>στην χώρα Α οι τιμές είναι πολύ μεγαλύτερες.</w:t>
      </w:r>
    </w:p>
    <w:p w14:paraId="533DBC43" w14:textId="77777777" w:rsidR="004B59E0" w:rsidRDefault="004B59E0" w:rsidP="00203CE6"/>
    <w:p w14:paraId="180DEF6C" w14:textId="58D735F4" w:rsidR="00203CE6" w:rsidRDefault="004B59E0" w:rsidP="005E7C88">
      <w:pPr>
        <w:pStyle w:val="2"/>
      </w:pPr>
      <w:r>
        <w:t>2.</w:t>
      </w:r>
      <w:r w:rsidR="00A3725E">
        <w:rPr>
          <w:noProof/>
        </w:rPr>
        <w:drawing>
          <wp:anchor distT="0" distB="0" distL="114300" distR="114300" simplePos="0" relativeHeight="251676672" behindDoc="0" locked="0" layoutInCell="1" allowOverlap="1" wp14:anchorId="679BFFEC" wp14:editId="1A1F684C">
            <wp:simplePos x="0" y="0"/>
            <wp:positionH relativeFrom="column">
              <wp:posOffset>0</wp:posOffset>
            </wp:positionH>
            <wp:positionV relativeFrom="paragraph">
              <wp:posOffset>380365</wp:posOffset>
            </wp:positionV>
            <wp:extent cx="5860415" cy="1404620"/>
            <wp:effectExtent l="0" t="0" r="6985" b="5080"/>
            <wp:wrapTopAndBottom/>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0415" cy="1404620"/>
                    </a:xfrm>
                    <a:prstGeom prst="rect">
                      <a:avLst/>
                    </a:prstGeom>
                  </pic:spPr>
                </pic:pic>
              </a:graphicData>
            </a:graphic>
          </wp:anchor>
        </w:drawing>
      </w:r>
    </w:p>
    <w:p w14:paraId="3B92F8EB" w14:textId="71C791FC" w:rsidR="00203CE6" w:rsidRDefault="00B91425" w:rsidP="00203CE6">
      <w:r>
        <w:t xml:space="preserve">Στην περίπτωση του </w:t>
      </w:r>
      <w:r w:rsidR="00B5654F">
        <w:t>Α</w:t>
      </w:r>
      <w:r w:rsidR="00CF3D33">
        <w:t xml:space="preserve">, </w:t>
      </w:r>
      <w:r w:rsidR="00B2349D">
        <w:t xml:space="preserve">η μέση τιμή μπορεί να είναι 10% σε διάστημα εμπιστοσύνης </w:t>
      </w:r>
      <w:r w:rsidR="00054CD7">
        <w:t>95%. Αντιθέτως, στην περίπτωση του Β</w:t>
      </w:r>
      <w:r w:rsidR="00845E6C">
        <w:t xml:space="preserve"> παίρνει πολύ χαμηλότερες τιμές και</w:t>
      </w:r>
      <w:r w:rsidR="00054CD7">
        <w:t xml:space="preserve"> δεν μπορεί </w:t>
      </w:r>
      <w:r w:rsidR="00580E3A">
        <w:t>σε καμία περίπτωση να φτάσει την τιμή 10%.</w:t>
      </w:r>
    </w:p>
    <w:p w14:paraId="6E1AA7F3" w14:textId="35E6128E" w:rsidR="00203CE6" w:rsidRDefault="004F27CA" w:rsidP="00203CE6">
      <w:r>
        <w:rPr>
          <w:noProof/>
        </w:rPr>
        <w:drawing>
          <wp:anchor distT="0" distB="0" distL="114300" distR="114300" simplePos="0" relativeHeight="251678720" behindDoc="0" locked="0" layoutInCell="1" allowOverlap="1" wp14:anchorId="5662AEA5" wp14:editId="0EE4E957">
            <wp:simplePos x="0" y="0"/>
            <wp:positionH relativeFrom="column">
              <wp:posOffset>0</wp:posOffset>
            </wp:positionH>
            <wp:positionV relativeFrom="paragraph">
              <wp:posOffset>380365</wp:posOffset>
            </wp:positionV>
            <wp:extent cx="5860415" cy="1404620"/>
            <wp:effectExtent l="0" t="0" r="6985" b="508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0415" cy="1404620"/>
                    </a:xfrm>
                    <a:prstGeom prst="rect">
                      <a:avLst/>
                    </a:prstGeom>
                  </pic:spPr>
                </pic:pic>
              </a:graphicData>
            </a:graphic>
          </wp:anchor>
        </w:drawing>
      </w:r>
    </w:p>
    <w:p w14:paraId="097193BE" w14:textId="38751F9C" w:rsidR="00203CE6" w:rsidRDefault="008B2436" w:rsidP="00203CE6">
      <w:r>
        <w:t>Για την χώρα Α, έχουμε δειγματική μέση τιμή</w:t>
      </w:r>
      <w:r w:rsidR="00435D45">
        <w:t xml:space="preserve"> 9,65 </w:t>
      </w:r>
      <w:r w:rsidR="004433A8">
        <w:t>η οποία βρίσκεται μέσα στο διάστημα [8,88</w:t>
      </w:r>
      <w:r w:rsidR="00B3075E">
        <w:rPr>
          <w:lang w:val="en-US"/>
        </w:rPr>
        <w:t xml:space="preserve"> </w:t>
      </w:r>
      <w:r w:rsidR="004433A8">
        <w:t>, 10,41]. Ομοίως και για την χώρα Β, έχουμε 2,46</w:t>
      </w:r>
      <w:r w:rsidR="00DA2FA4">
        <w:t xml:space="preserve"> που βρίσκεται στο διάστημα [2,30</w:t>
      </w:r>
      <w:r w:rsidR="00B3075E">
        <w:rPr>
          <w:lang w:val="en-US"/>
        </w:rPr>
        <w:t xml:space="preserve"> </w:t>
      </w:r>
      <w:r w:rsidR="00DA2FA4">
        <w:t>, 2,62]. Η εκτίμηση της μέσης τιμής φαίνεται να είναι σωστή.</w:t>
      </w:r>
      <w:r w:rsidR="00F43A4C">
        <w:t xml:space="preserve"> Έχουμε επιφύλαξη για την εγκυρότητα των αποτελεσμάτων λόγω του μικρού δείγματος (&lt;30).</w:t>
      </w:r>
    </w:p>
    <w:p w14:paraId="092D6633" w14:textId="018C82E1" w:rsidR="00203CE6" w:rsidRDefault="00203CE6" w:rsidP="00203CE6"/>
    <w:p w14:paraId="0685A717" w14:textId="416C7952" w:rsidR="0090715C" w:rsidRDefault="00DA2FA4" w:rsidP="005E7C88">
      <w:pPr>
        <w:pStyle w:val="2"/>
      </w:pPr>
      <w:r>
        <w:lastRenderedPageBreak/>
        <w:t>3.</w:t>
      </w:r>
      <w:r w:rsidR="00377272">
        <w:rPr>
          <w:noProof/>
        </w:rPr>
        <w:drawing>
          <wp:anchor distT="0" distB="0" distL="114300" distR="114300" simplePos="0" relativeHeight="251680768" behindDoc="0" locked="0" layoutInCell="1" allowOverlap="1" wp14:anchorId="0B256FAD" wp14:editId="6B16EC17">
            <wp:simplePos x="0" y="0"/>
            <wp:positionH relativeFrom="column">
              <wp:posOffset>-802640</wp:posOffset>
            </wp:positionH>
            <wp:positionV relativeFrom="paragraph">
              <wp:posOffset>499745</wp:posOffset>
            </wp:positionV>
            <wp:extent cx="7456170" cy="1438275"/>
            <wp:effectExtent l="0" t="0" r="0" b="9525"/>
            <wp:wrapTopAndBottom/>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56170" cy="1438275"/>
                    </a:xfrm>
                    <a:prstGeom prst="rect">
                      <a:avLst/>
                    </a:prstGeom>
                  </pic:spPr>
                </pic:pic>
              </a:graphicData>
            </a:graphic>
            <wp14:sizeRelH relativeFrom="margin">
              <wp14:pctWidth>0</wp14:pctWidth>
            </wp14:sizeRelH>
            <wp14:sizeRelV relativeFrom="margin">
              <wp14:pctHeight>0</wp14:pctHeight>
            </wp14:sizeRelV>
          </wp:anchor>
        </w:drawing>
      </w:r>
    </w:p>
    <w:p w14:paraId="43FC9158" w14:textId="77777777" w:rsidR="00F62A7F" w:rsidRDefault="00064CD7" w:rsidP="00203CE6">
      <w:r>
        <w:t xml:space="preserve">Το διάστημα δεν περιλαμβάνει το 0 επομένως </w:t>
      </w:r>
      <w:r w:rsidR="00C76451">
        <w:t>η μέση τιμή δεν μπορεί να είναι ίδια στις 2 χώρες.</w:t>
      </w:r>
    </w:p>
    <w:p w14:paraId="55B15322" w14:textId="77777777" w:rsidR="00F62A7F" w:rsidRDefault="00F62A7F" w:rsidP="00203CE6"/>
    <w:p w14:paraId="2F1E9881" w14:textId="77777777" w:rsidR="00F62A7F" w:rsidRDefault="00F62A7F" w:rsidP="00F62A7F">
      <w:pPr>
        <w:pStyle w:val="2"/>
      </w:pPr>
      <w:r>
        <w:t>4.</w:t>
      </w:r>
    </w:p>
    <w:p w14:paraId="61535762" w14:textId="15AE17DB" w:rsidR="0090715C" w:rsidRDefault="00064CD7" w:rsidP="00F62A7F">
      <w:r>
        <w:t xml:space="preserve"> </w:t>
      </w:r>
      <w:r w:rsidR="008249B3">
        <w:t xml:space="preserve">Μπορούμε να πούμε ότι βλέπουμε ένα χαρακτηριστικό ποσοστό </w:t>
      </w:r>
      <w:r w:rsidR="007738DB">
        <w:t>όπου όμως σε καμία περίπτωση δεν είναι ίδιο στις 2 χώρες. Για την χώρα Α είναι γύρω στο 10% ενώ για την Β</w:t>
      </w:r>
      <w:r w:rsidR="001C2862">
        <w:t xml:space="preserve"> </w:t>
      </w:r>
      <w:r w:rsidR="006F03C7">
        <w:t>σ</w:t>
      </w:r>
      <w:r w:rsidR="001C2862">
        <w:t>το 2,7%.</w:t>
      </w:r>
    </w:p>
    <w:p w14:paraId="65CB4CF6" w14:textId="5370DDAB" w:rsidR="0090715C" w:rsidRDefault="0090715C" w:rsidP="00203CE6"/>
    <w:p w14:paraId="182805FA" w14:textId="791751C8" w:rsidR="0090715C" w:rsidRDefault="0090715C" w:rsidP="00203CE6"/>
    <w:p w14:paraId="472100CE" w14:textId="1E9CEFA3" w:rsidR="00203CE6" w:rsidRDefault="00203CE6" w:rsidP="00203CE6"/>
    <w:p w14:paraId="2E8C27A6" w14:textId="373A8B08" w:rsidR="00203CE6" w:rsidRPr="001D2A49" w:rsidRDefault="00203CE6" w:rsidP="00203CE6">
      <w:pPr>
        <w:rPr>
          <w:lang w:val="en-US"/>
        </w:rPr>
      </w:pPr>
    </w:p>
    <w:p w14:paraId="292DF5BF" w14:textId="77777777" w:rsidR="000D1243" w:rsidRDefault="000D1243" w:rsidP="00C825B4">
      <w:pPr>
        <w:pStyle w:val="1"/>
      </w:pPr>
    </w:p>
    <w:p w14:paraId="2CDF6E17" w14:textId="77777777" w:rsidR="000D1243" w:rsidRDefault="000D1243" w:rsidP="00C825B4">
      <w:pPr>
        <w:pStyle w:val="1"/>
      </w:pPr>
    </w:p>
    <w:p w14:paraId="1D2A86FE" w14:textId="77777777" w:rsidR="000D1243" w:rsidRDefault="000D1243" w:rsidP="00C825B4">
      <w:pPr>
        <w:pStyle w:val="1"/>
      </w:pPr>
    </w:p>
    <w:p w14:paraId="4E757B09" w14:textId="77777777" w:rsidR="000D1243" w:rsidRDefault="000D1243" w:rsidP="00C825B4">
      <w:pPr>
        <w:pStyle w:val="1"/>
      </w:pPr>
    </w:p>
    <w:p w14:paraId="295EB53D" w14:textId="77777777" w:rsidR="000D1243" w:rsidRDefault="000D1243" w:rsidP="00C825B4">
      <w:pPr>
        <w:pStyle w:val="1"/>
      </w:pPr>
    </w:p>
    <w:p w14:paraId="2376E5D1" w14:textId="77777777" w:rsidR="000D1243" w:rsidRDefault="000D1243" w:rsidP="00C825B4">
      <w:pPr>
        <w:pStyle w:val="1"/>
      </w:pPr>
    </w:p>
    <w:p w14:paraId="56C0E2B5" w14:textId="235B556D" w:rsidR="00F51828" w:rsidRDefault="00C825B4" w:rsidP="00C825B4">
      <w:pPr>
        <w:pStyle w:val="1"/>
      </w:pPr>
      <w:r>
        <w:t>Μελέτη Β</w:t>
      </w:r>
    </w:p>
    <w:p w14:paraId="2F2A4C5A" w14:textId="2B66C25F" w:rsidR="00165036" w:rsidRPr="00165036" w:rsidRDefault="00165036" w:rsidP="00165036">
      <w:r>
        <w:t>Θα εξετάσουμε αν κατά την εξάπλωση του ιού στην χώρα, υπάρχει γραμμική συσχέτιση των ημερών με τα νέα κρούσματα. Χρησιμοποιούμε δείγματα από 10 μέρες πριν την κορύφωση έως και την μέρα πριν την κορύφωση.</w:t>
      </w:r>
    </w:p>
    <w:p w14:paraId="5B244966" w14:textId="1D6120FB" w:rsidR="00472D10" w:rsidRDefault="00472D10" w:rsidP="00472D10"/>
    <w:p w14:paraId="71497273" w14:textId="1E23F01E" w:rsidR="00472D10" w:rsidRDefault="00B2387C" w:rsidP="00B2387C">
      <w:pPr>
        <w:pStyle w:val="2"/>
      </w:pPr>
      <w:r>
        <w:t>5.</w:t>
      </w:r>
      <w:r w:rsidR="00472D10">
        <w:rPr>
          <w:noProof/>
        </w:rPr>
        <w:drawing>
          <wp:anchor distT="0" distB="0" distL="114300" distR="114300" simplePos="0" relativeHeight="251682816" behindDoc="0" locked="0" layoutInCell="1" allowOverlap="1" wp14:anchorId="3D6534AA" wp14:editId="25197CD4">
            <wp:simplePos x="0" y="0"/>
            <wp:positionH relativeFrom="column">
              <wp:posOffset>-85725</wp:posOffset>
            </wp:positionH>
            <wp:positionV relativeFrom="paragraph">
              <wp:posOffset>398145</wp:posOffset>
            </wp:positionV>
            <wp:extent cx="5860415" cy="3458845"/>
            <wp:effectExtent l="0" t="0" r="6985" b="825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0415" cy="3458845"/>
                    </a:xfrm>
                    <a:prstGeom prst="rect">
                      <a:avLst/>
                    </a:prstGeom>
                  </pic:spPr>
                </pic:pic>
              </a:graphicData>
            </a:graphic>
          </wp:anchor>
        </w:drawing>
      </w:r>
    </w:p>
    <w:p w14:paraId="71AD8FAC" w14:textId="5D4E9995" w:rsidR="00472D10" w:rsidRDefault="00486AD4" w:rsidP="00472D10">
      <w:r>
        <w:rPr>
          <w:noProof/>
        </w:rPr>
        <w:drawing>
          <wp:anchor distT="0" distB="0" distL="114300" distR="114300" simplePos="0" relativeHeight="251691008" behindDoc="0" locked="0" layoutInCell="1" allowOverlap="1" wp14:anchorId="6D471D45" wp14:editId="07C7074F">
            <wp:simplePos x="0" y="0"/>
            <wp:positionH relativeFrom="column">
              <wp:posOffset>-86710</wp:posOffset>
            </wp:positionH>
            <wp:positionV relativeFrom="paragraph">
              <wp:posOffset>3856662</wp:posOffset>
            </wp:positionV>
            <wp:extent cx="4067175" cy="2238375"/>
            <wp:effectExtent l="0" t="0" r="9525" b="9525"/>
            <wp:wrapTopAndBottom/>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2238375"/>
                    </a:xfrm>
                    <a:prstGeom prst="rect">
                      <a:avLst/>
                    </a:prstGeom>
                  </pic:spPr>
                </pic:pic>
              </a:graphicData>
            </a:graphic>
          </wp:anchor>
        </w:drawing>
      </w:r>
    </w:p>
    <w:p w14:paraId="74943443" w14:textId="3B533199" w:rsidR="00D65AFF" w:rsidRDefault="00C82C9F" w:rsidP="00472D10">
      <w:r>
        <w:t>Η συσχέτιση είναι ισχυρή (&gt;0.9) επομένως υπάρχει</w:t>
      </w:r>
      <w:r w:rsidR="00C87627">
        <w:t xml:space="preserve"> εξάρτηση ανάμεσα στ</w:t>
      </w:r>
      <w:r w:rsidR="006C0B9C">
        <w:t>ην ημέρα και τα ημερήσια κρούσματα.</w:t>
      </w:r>
    </w:p>
    <w:p w14:paraId="0BAC437C" w14:textId="0F1D97B2" w:rsidR="00472D10" w:rsidRDefault="00D42ABB" w:rsidP="00472D10">
      <w:r>
        <w:rPr>
          <w:noProof/>
        </w:rPr>
        <w:lastRenderedPageBreak/>
        <w:drawing>
          <wp:anchor distT="0" distB="0" distL="114300" distR="114300" simplePos="0" relativeHeight="251684864" behindDoc="0" locked="0" layoutInCell="1" allowOverlap="1" wp14:anchorId="7F0F81FA" wp14:editId="4BCEF1F6">
            <wp:simplePos x="0" y="0"/>
            <wp:positionH relativeFrom="column">
              <wp:posOffset>-142875</wp:posOffset>
            </wp:positionH>
            <wp:positionV relativeFrom="paragraph">
              <wp:posOffset>265430</wp:posOffset>
            </wp:positionV>
            <wp:extent cx="5860415" cy="3458845"/>
            <wp:effectExtent l="0" t="0" r="6985" b="8255"/>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0415" cy="3458845"/>
                    </a:xfrm>
                    <a:prstGeom prst="rect">
                      <a:avLst/>
                    </a:prstGeom>
                  </pic:spPr>
                </pic:pic>
              </a:graphicData>
            </a:graphic>
          </wp:anchor>
        </w:drawing>
      </w:r>
    </w:p>
    <w:p w14:paraId="4ED7B626" w14:textId="161C03EA" w:rsidR="00D65AFF" w:rsidRDefault="006C0B9C" w:rsidP="00472D10">
      <w:pPr>
        <w:rPr>
          <w:lang w:val="en-US"/>
        </w:rPr>
      </w:pPr>
      <w:r>
        <w:rPr>
          <w:noProof/>
        </w:rPr>
        <w:drawing>
          <wp:anchor distT="0" distB="0" distL="114300" distR="114300" simplePos="0" relativeHeight="251688960" behindDoc="0" locked="0" layoutInCell="1" allowOverlap="1" wp14:anchorId="06830403" wp14:editId="0C04CA45">
            <wp:simplePos x="0" y="0"/>
            <wp:positionH relativeFrom="column">
              <wp:posOffset>254219</wp:posOffset>
            </wp:positionH>
            <wp:positionV relativeFrom="paragraph">
              <wp:posOffset>3615384</wp:posOffset>
            </wp:positionV>
            <wp:extent cx="4076700" cy="2238375"/>
            <wp:effectExtent l="0" t="0" r="0" b="9525"/>
            <wp:wrapTopAndBottom/>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700" cy="2238375"/>
                    </a:xfrm>
                    <a:prstGeom prst="rect">
                      <a:avLst/>
                    </a:prstGeom>
                  </pic:spPr>
                </pic:pic>
              </a:graphicData>
            </a:graphic>
          </wp:anchor>
        </w:drawing>
      </w:r>
    </w:p>
    <w:p w14:paraId="472E2E6F" w14:textId="2996233F" w:rsidR="00D42ABB" w:rsidRDefault="006B3666" w:rsidP="00472D10">
      <w:pPr>
        <w:rPr>
          <w:lang w:val="en-US"/>
        </w:rPr>
      </w:pPr>
      <w:r>
        <w:t xml:space="preserve">Και εδώ ο συντελεστής συσχέτισης είναι υψηλός επομένως </w:t>
      </w:r>
      <w:r w:rsidR="000A68D3">
        <w:t>επαναλαμβάνονται</w:t>
      </w:r>
      <w:r>
        <w:t xml:space="preserve"> τα προηγούμενα συμπεράσματα.</w:t>
      </w:r>
    </w:p>
    <w:p w14:paraId="109A0428" w14:textId="33ADA919" w:rsidR="00375146" w:rsidRDefault="00375146" w:rsidP="00472D10"/>
    <w:p w14:paraId="587922EF" w14:textId="7FF04848" w:rsidR="00BD7D65" w:rsidRPr="00633D30" w:rsidRDefault="00375146" w:rsidP="00375146">
      <w:pPr>
        <w:pStyle w:val="2"/>
      </w:pPr>
      <w:r>
        <w:lastRenderedPageBreak/>
        <w:t>6.</w:t>
      </w:r>
      <w:r w:rsidR="00633D30">
        <w:rPr>
          <w:noProof/>
        </w:rPr>
        <w:drawing>
          <wp:anchor distT="0" distB="0" distL="114300" distR="114300" simplePos="0" relativeHeight="251693056" behindDoc="0" locked="0" layoutInCell="1" allowOverlap="1" wp14:anchorId="26BA5424" wp14:editId="553AA0D3">
            <wp:simplePos x="0" y="0"/>
            <wp:positionH relativeFrom="column">
              <wp:posOffset>0</wp:posOffset>
            </wp:positionH>
            <wp:positionV relativeFrom="paragraph">
              <wp:posOffset>380365</wp:posOffset>
            </wp:positionV>
            <wp:extent cx="3762375" cy="1171575"/>
            <wp:effectExtent l="0" t="0" r="9525" b="9525"/>
            <wp:wrapTopAndBottom/>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1171575"/>
                    </a:xfrm>
                    <a:prstGeom prst="rect">
                      <a:avLst/>
                    </a:prstGeom>
                  </pic:spPr>
                </pic:pic>
              </a:graphicData>
            </a:graphic>
          </wp:anchor>
        </w:drawing>
      </w:r>
    </w:p>
    <w:p w14:paraId="6CBB34A8" w14:textId="721C748D" w:rsidR="00633D30" w:rsidRPr="00734FD8" w:rsidRDefault="00393BE7" w:rsidP="00472D10">
      <w:r>
        <w:rPr>
          <w:noProof/>
        </w:rPr>
        <w:drawing>
          <wp:anchor distT="0" distB="0" distL="114300" distR="114300" simplePos="0" relativeHeight="251703296" behindDoc="0" locked="0" layoutInCell="1" allowOverlap="1" wp14:anchorId="77C45A8A" wp14:editId="7948D592">
            <wp:simplePos x="0" y="0"/>
            <wp:positionH relativeFrom="column">
              <wp:posOffset>78828</wp:posOffset>
            </wp:positionH>
            <wp:positionV relativeFrom="paragraph">
              <wp:posOffset>1597310</wp:posOffset>
            </wp:positionV>
            <wp:extent cx="5162550" cy="1581150"/>
            <wp:effectExtent l="0" t="0" r="0" b="0"/>
            <wp:wrapTopAndBottom/>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1581150"/>
                    </a:xfrm>
                    <a:prstGeom prst="rect">
                      <a:avLst/>
                    </a:prstGeom>
                  </pic:spPr>
                </pic:pic>
              </a:graphicData>
            </a:graphic>
          </wp:anchor>
        </w:drawing>
      </w:r>
      <w:r w:rsidR="00734FD8" w:rsidRPr="00734FD8">
        <w:t xml:space="preserve">R </w:t>
      </w:r>
      <w:r w:rsidR="00734FD8" w:rsidRPr="00734FD8">
        <w:rPr>
          <w:lang w:val="en-US"/>
        </w:rPr>
        <w:t>square</w:t>
      </w:r>
      <w:r w:rsidR="00734FD8" w:rsidRPr="00734FD8">
        <w:t xml:space="preserve"> = 0,</w:t>
      </w:r>
      <w:r w:rsidR="00952A5F">
        <w:t>858</w:t>
      </w:r>
      <w:r w:rsidR="00734FD8" w:rsidRPr="00734FD8">
        <w:t xml:space="preserve"> άρα κατά </w:t>
      </w:r>
      <w:r w:rsidR="00952A5F">
        <w:t>85</w:t>
      </w:r>
      <w:r w:rsidR="00734FD8" w:rsidRPr="00734FD8">
        <w:t>,</w:t>
      </w:r>
      <w:r w:rsidR="00952A5F">
        <w:t>8</w:t>
      </w:r>
      <w:r w:rsidR="00734FD8" w:rsidRPr="00734FD8">
        <w:t>% κατάλληλο για προβλέψεις.</w:t>
      </w:r>
    </w:p>
    <w:p w14:paraId="03247AFF" w14:textId="1CC861E4" w:rsidR="00633D30" w:rsidRDefault="00633D30" w:rsidP="00472D10">
      <w:pPr>
        <w:rPr>
          <w:lang w:val="en-US"/>
        </w:rPr>
      </w:pPr>
    </w:p>
    <w:p w14:paraId="0C620D63" w14:textId="0C03B96F" w:rsidR="001065D2" w:rsidRDefault="00325CB6" w:rsidP="00472D10">
      <w:pPr>
        <w:rPr>
          <w:lang w:val="en-US"/>
        </w:rPr>
      </w:pPr>
      <w:r>
        <w:rPr>
          <w:noProof/>
        </w:rPr>
        <w:drawing>
          <wp:anchor distT="0" distB="0" distL="114300" distR="114300" simplePos="0" relativeHeight="251697152" behindDoc="0" locked="0" layoutInCell="1" allowOverlap="1" wp14:anchorId="7AD8FB7F" wp14:editId="02EF0C41">
            <wp:simplePos x="0" y="0"/>
            <wp:positionH relativeFrom="column">
              <wp:posOffset>0</wp:posOffset>
            </wp:positionH>
            <wp:positionV relativeFrom="paragraph">
              <wp:posOffset>381000</wp:posOffset>
            </wp:positionV>
            <wp:extent cx="3762375" cy="1171575"/>
            <wp:effectExtent l="0" t="0" r="9525" b="9525"/>
            <wp:wrapTopAndBottom/>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1171575"/>
                    </a:xfrm>
                    <a:prstGeom prst="rect">
                      <a:avLst/>
                    </a:prstGeom>
                  </pic:spPr>
                </pic:pic>
              </a:graphicData>
            </a:graphic>
          </wp:anchor>
        </w:drawing>
      </w:r>
    </w:p>
    <w:p w14:paraId="02DF6AFE" w14:textId="3A9B072D" w:rsidR="00B47465" w:rsidRDefault="00952A5F" w:rsidP="00472D10">
      <w:pPr>
        <w:rPr>
          <w:lang w:val="en-US"/>
        </w:rPr>
      </w:pPr>
      <w:r w:rsidRPr="00734FD8">
        <w:t xml:space="preserve">R </w:t>
      </w:r>
      <w:r w:rsidRPr="00734FD8">
        <w:rPr>
          <w:lang w:val="en-US"/>
        </w:rPr>
        <w:t>square</w:t>
      </w:r>
      <w:r w:rsidRPr="00734FD8">
        <w:t xml:space="preserve"> = 0,</w:t>
      </w:r>
      <w:r>
        <w:t>958</w:t>
      </w:r>
      <w:r w:rsidRPr="00734FD8">
        <w:t xml:space="preserve"> άρα κατά</w:t>
      </w:r>
      <w:r>
        <w:t xml:space="preserve"> 9</w:t>
      </w:r>
      <w:r>
        <w:t>5</w:t>
      </w:r>
      <w:r w:rsidRPr="00734FD8">
        <w:t>,</w:t>
      </w:r>
      <w:r>
        <w:t>8</w:t>
      </w:r>
      <w:r w:rsidRPr="00734FD8">
        <w:t>% κατάλληλο για προβλέψεις.</w:t>
      </w:r>
      <w:r w:rsidR="002C26BD" w:rsidRPr="002C26BD">
        <w:rPr>
          <w:noProof/>
        </w:rPr>
        <w:t xml:space="preserve"> </w:t>
      </w:r>
      <w:r w:rsidR="002C26BD">
        <w:rPr>
          <w:noProof/>
        </w:rPr>
        <w:drawing>
          <wp:anchor distT="0" distB="0" distL="114300" distR="114300" simplePos="0" relativeHeight="251705344" behindDoc="0" locked="0" layoutInCell="1" allowOverlap="1" wp14:anchorId="0AA0BB34" wp14:editId="533A7682">
            <wp:simplePos x="0" y="0"/>
            <wp:positionH relativeFrom="column">
              <wp:posOffset>0</wp:posOffset>
            </wp:positionH>
            <wp:positionV relativeFrom="paragraph">
              <wp:posOffset>1567180</wp:posOffset>
            </wp:positionV>
            <wp:extent cx="5162550" cy="1581150"/>
            <wp:effectExtent l="0" t="0" r="0" b="0"/>
            <wp:wrapTopAndBottom/>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581150"/>
                    </a:xfrm>
                    <a:prstGeom prst="rect">
                      <a:avLst/>
                    </a:prstGeom>
                  </pic:spPr>
                </pic:pic>
              </a:graphicData>
            </a:graphic>
          </wp:anchor>
        </w:drawing>
      </w:r>
      <w:r w:rsidR="00393BE7" w:rsidRPr="00393BE7">
        <w:rPr>
          <w:noProof/>
        </w:rPr>
        <w:t xml:space="preserve"> </w:t>
      </w:r>
    </w:p>
    <w:p w14:paraId="503B3146" w14:textId="086CF05F" w:rsidR="00B47465" w:rsidRDefault="00925978" w:rsidP="00472D10">
      <w:r>
        <w:t xml:space="preserve">Και τα δύο μοντέλα είναι κατάλληλα για προβλέψεις όμως φαίνεται να διαφέρουν αρκετά. </w:t>
      </w:r>
      <w:r w:rsidR="005F35B1">
        <w:t>Το 1</w:t>
      </w:r>
      <w:r w:rsidR="005F35B1" w:rsidRPr="005F35B1">
        <w:rPr>
          <w:vertAlign w:val="superscript"/>
        </w:rPr>
        <w:t>ο</w:t>
      </w:r>
      <w:r w:rsidR="005F35B1">
        <w:t xml:space="preserve"> έχει μεγαλύτερη κλίση και </w:t>
      </w:r>
      <w:r w:rsidR="00C72861">
        <w:t>μικρότερο</w:t>
      </w:r>
      <w:r w:rsidR="005F35B1">
        <w:t xml:space="preserve"> συντελεστή </w:t>
      </w:r>
      <w:r w:rsidR="00111D21">
        <w:t>Β</w:t>
      </w:r>
      <w:r w:rsidR="005F35B1">
        <w:t xml:space="preserve"> κάτι που αντικατοπτρίζεται από το εύρος </w:t>
      </w:r>
      <w:r w:rsidR="00111D21">
        <w:t xml:space="preserve">τιμών </w:t>
      </w:r>
      <w:r w:rsidR="005F35B1">
        <w:t>του.</w:t>
      </w:r>
    </w:p>
    <w:p w14:paraId="3579D335" w14:textId="1DA86FC6" w:rsidR="006976A4" w:rsidRDefault="006976A4" w:rsidP="00472D10"/>
    <w:p w14:paraId="61D4B866" w14:textId="66051B1F" w:rsidR="006976A4" w:rsidRDefault="006976A4" w:rsidP="006976A4">
      <w:pPr>
        <w:pStyle w:val="2"/>
        <w:rPr>
          <w:lang w:val="en-US"/>
        </w:rPr>
      </w:pPr>
      <w:r>
        <w:lastRenderedPageBreak/>
        <w:t>7.</w:t>
      </w:r>
    </w:p>
    <w:p w14:paraId="0FFA7AAB" w14:textId="1C4C4FA9" w:rsidR="00AB2923" w:rsidRPr="001F5939" w:rsidRDefault="002C26BD" w:rsidP="00472D10">
      <w:r>
        <w:t>Π</w:t>
      </w:r>
      <w:r w:rsidR="00273CC5">
        <w:t xml:space="preserve">ροβλέπουμε την μέρα </w:t>
      </w:r>
      <w:r>
        <w:t>11</w:t>
      </w:r>
      <w:r w:rsidR="0083314E">
        <w:t>.</w:t>
      </w:r>
    </w:p>
    <w:p w14:paraId="3EBFB57D" w14:textId="180BB3B9" w:rsidR="000E4F79" w:rsidRDefault="00890783" w:rsidP="00472D10">
      <w:r>
        <w:t>Α:</w:t>
      </w:r>
      <w:r w:rsidR="005A3991">
        <w:rPr>
          <w:lang w:val="en-US"/>
        </w:rPr>
        <w:t xml:space="preserve"> 619,642*(x=</w:t>
      </w:r>
      <w:r w:rsidR="008F4837">
        <w:t>11</w:t>
      </w:r>
      <w:r w:rsidR="005A3991">
        <w:rPr>
          <w:lang w:val="en-US"/>
        </w:rPr>
        <w:t xml:space="preserve">) + </w:t>
      </w:r>
      <w:r w:rsidR="008F4837">
        <w:t>744</w:t>
      </w:r>
      <w:r w:rsidR="005A3991">
        <w:rPr>
          <w:lang w:val="en-US"/>
        </w:rPr>
        <w:t>,</w:t>
      </w:r>
      <w:r w:rsidR="008F4837">
        <w:t>667</w:t>
      </w:r>
      <w:r w:rsidR="001045B1">
        <w:rPr>
          <w:lang w:val="en-US"/>
        </w:rPr>
        <w:t xml:space="preserve"> (+-) 809,173 = </w:t>
      </w:r>
      <w:r w:rsidR="003F772A">
        <w:rPr>
          <w:lang w:val="en-US"/>
        </w:rPr>
        <w:t>[</w:t>
      </w:r>
      <w:r w:rsidR="003D61BF">
        <w:rPr>
          <w:lang w:val="en-US"/>
        </w:rPr>
        <w:t>6751,5</w:t>
      </w:r>
      <w:r w:rsidR="0013066D">
        <w:rPr>
          <w:lang w:val="en-US"/>
        </w:rPr>
        <w:t>5</w:t>
      </w:r>
      <w:r w:rsidR="003D61BF">
        <w:rPr>
          <w:lang w:val="en-US"/>
        </w:rPr>
        <w:t xml:space="preserve">6 </w:t>
      </w:r>
      <w:r w:rsidR="003F772A">
        <w:rPr>
          <w:lang w:val="en-US"/>
        </w:rPr>
        <w:t>, 8</w:t>
      </w:r>
      <w:r w:rsidR="00307DFB">
        <w:rPr>
          <w:lang w:val="en-US"/>
        </w:rPr>
        <w:t>369,90</w:t>
      </w:r>
      <w:r w:rsidR="00E433E9">
        <w:rPr>
          <w:lang w:val="en-US"/>
        </w:rPr>
        <w:t>2</w:t>
      </w:r>
      <w:r w:rsidR="003F772A">
        <w:rPr>
          <w:lang w:val="en-US"/>
        </w:rPr>
        <w:t>]</w:t>
      </w:r>
      <w:r w:rsidR="000E4F79">
        <w:rPr>
          <w:lang w:val="en-US"/>
        </w:rPr>
        <w:br/>
        <w:t xml:space="preserve">To 8271 </w:t>
      </w:r>
      <w:r w:rsidR="000E4F79">
        <w:t>ανήκει σε αυτό το διάστημα.</w:t>
      </w:r>
    </w:p>
    <w:p w14:paraId="46BC5E4C" w14:textId="0DE52928" w:rsidR="000E4F79" w:rsidRDefault="000E4F79" w:rsidP="00445281">
      <w:r>
        <w:t>Β</w:t>
      </w:r>
      <w:r>
        <w:t>:</w:t>
      </w:r>
      <w:r>
        <w:rPr>
          <w:lang w:val="en-US"/>
        </w:rPr>
        <w:t xml:space="preserve"> </w:t>
      </w:r>
      <w:r w:rsidR="001B3146">
        <w:t>2</w:t>
      </w:r>
      <w:r>
        <w:rPr>
          <w:lang w:val="en-US"/>
        </w:rPr>
        <w:t>6</w:t>
      </w:r>
      <w:r w:rsidR="001B3146">
        <w:t>5</w:t>
      </w:r>
      <w:r>
        <w:rPr>
          <w:lang w:val="en-US"/>
        </w:rPr>
        <w:t>,</w:t>
      </w:r>
      <w:r w:rsidR="001B3146">
        <w:t>9</w:t>
      </w:r>
      <w:r>
        <w:rPr>
          <w:lang w:val="en-US"/>
        </w:rPr>
        <w:t>4</w:t>
      </w:r>
      <w:r w:rsidR="001B3146">
        <w:t>5</w:t>
      </w:r>
      <w:r>
        <w:rPr>
          <w:lang w:val="en-US"/>
        </w:rPr>
        <w:t>*(x=</w:t>
      </w:r>
      <w:r w:rsidR="0013066D">
        <w:rPr>
          <w:lang w:val="en-US"/>
        </w:rPr>
        <w:t>11</w:t>
      </w:r>
      <w:r>
        <w:rPr>
          <w:lang w:val="en-US"/>
        </w:rPr>
        <w:t xml:space="preserve">) + </w:t>
      </w:r>
      <w:r w:rsidR="0013066D">
        <w:rPr>
          <w:lang w:val="en-US"/>
        </w:rPr>
        <w:t>1887</w:t>
      </w:r>
      <w:r>
        <w:rPr>
          <w:lang w:val="en-US"/>
        </w:rPr>
        <w:t>,</w:t>
      </w:r>
      <w:r w:rsidR="0013066D">
        <w:rPr>
          <w:lang w:val="en-US"/>
        </w:rPr>
        <w:t>4</w:t>
      </w:r>
      <w:r w:rsidR="001B3146">
        <w:t>00</w:t>
      </w:r>
      <w:r>
        <w:rPr>
          <w:lang w:val="en-US"/>
        </w:rPr>
        <w:t xml:space="preserve"> (+-) </w:t>
      </w:r>
      <w:r w:rsidR="007C096C">
        <w:t>17</w:t>
      </w:r>
      <w:r>
        <w:rPr>
          <w:lang w:val="en-US"/>
        </w:rPr>
        <w:t>9,</w:t>
      </w:r>
      <w:r w:rsidR="007C096C">
        <w:t>053</w:t>
      </w:r>
      <w:r>
        <w:rPr>
          <w:lang w:val="en-US"/>
        </w:rPr>
        <w:t xml:space="preserve"> = [</w:t>
      </w:r>
      <w:r w:rsidR="00DD6583">
        <w:t>4633</w:t>
      </w:r>
      <w:r>
        <w:rPr>
          <w:lang w:val="en-US"/>
        </w:rPr>
        <w:t>,</w:t>
      </w:r>
      <w:r w:rsidR="00DD6583">
        <w:t>74</w:t>
      </w:r>
      <w:r w:rsidR="000E6F97">
        <w:rPr>
          <w:lang w:val="en-US"/>
        </w:rPr>
        <w:t>2</w:t>
      </w:r>
      <w:r>
        <w:rPr>
          <w:lang w:val="en-US"/>
        </w:rPr>
        <w:t xml:space="preserve"> , </w:t>
      </w:r>
      <w:r w:rsidR="00D45AC6">
        <w:t>4</w:t>
      </w:r>
      <w:r w:rsidR="0026328B">
        <w:t>991</w:t>
      </w:r>
      <w:r>
        <w:rPr>
          <w:lang w:val="en-US"/>
        </w:rPr>
        <w:t>,</w:t>
      </w:r>
      <w:r w:rsidR="0026328B">
        <w:t>8</w:t>
      </w:r>
      <w:r w:rsidR="00490376">
        <w:rPr>
          <w:lang w:val="en-US"/>
        </w:rPr>
        <w:t>48</w:t>
      </w:r>
      <w:r>
        <w:rPr>
          <w:lang w:val="en-US"/>
        </w:rPr>
        <w:t>]</w:t>
      </w:r>
      <w:r>
        <w:rPr>
          <w:lang w:val="en-US"/>
        </w:rPr>
        <w:br/>
        <w:t xml:space="preserve">To </w:t>
      </w:r>
      <w:r w:rsidR="009B6239">
        <w:t>5138 δεν</w:t>
      </w:r>
      <w:r>
        <w:rPr>
          <w:lang w:val="en-US"/>
        </w:rPr>
        <w:t xml:space="preserve"> </w:t>
      </w:r>
      <w:r>
        <w:t>ανήκει σε αυτό το διάστημα</w:t>
      </w:r>
      <w:r w:rsidR="009B6239">
        <w:t xml:space="preserve"> επομένως απέτυχε η πρόβλεψη παρόλο που </w:t>
      </w:r>
      <w:r w:rsidR="00AB3AE4">
        <w:t xml:space="preserve">το </w:t>
      </w:r>
      <w:r w:rsidR="009B6239">
        <w:t>θεωρήσαμε</w:t>
      </w:r>
      <w:r w:rsidR="00AB3AE4">
        <w:t xml:space="preserve"> ως</w:t>
      </w:r>
      <w:r w:rsidR="009B6239">
        <w:t xml:space="preserve"> πιο κατάλληλο το μοντέλο</w:t>
      </w:r>
      <w:r>
        <w:t>.</w:t>
      </w:r>
    </w:p>
    <w:p w14:paraId="08678FD6" w14:textId="377DDC39" w:rsidR="00D65AFF" w:rsidRDefault="00D65AFF" w:rsidP="00472D10"/>
    <w:p w14:paraId="32112087" w14:textId="77777777" w:rsidR="00456999" w:rsidRDefault="00456999" w:rsidP="00600CED">
      <w:pPr>
        <w:pStyle w:val="1"/>
      </w:pPr>
    </w:p>
    <w:p w14:paraId="2EFBA4CA" w14:textId="77777777" w:rsidR="00456999" w:rsidRDefault="00456999" w:rsidP="00600CED">
      <w:pPr>
        <w:pStyle w:val="1"/>
      </w:pPr>
    </w:p>
    <w:p w14:paraId="6649972A" w14:textId="77777777" w:rsidR="00456999" w:rsidRDefault="00456999" w:rsidP="00600CED">
      <w:pPr>
        <w:pStyle w:val="1"/>
      </w:pPr>
    </w:p>
    <w:p w14:paraId="183554B1" w14:textId="77777777" w:rsidR="00456999" w:rsidRDefault="00456999" w:rsidP="00600CED">
      <w:pPr>
        <w:pStyle w:val="1"/>
      </w:pPr>
    </w:p>
    <w:p w14:paraId="5BA8C016" w14:textId="77777777" w:rsidR="00456999" w:rsidRDefault="00456999" w:rsidP="00600CED">
      <w:pPr>
        <w:pStyle w:val="1"/>
      </w:pPr>
    </w:p>
    <w:p w14:paraId="26E01ED9" w14:textId="77777777" w:rsidR="00456999" w:rsidRDefault="00456999" w:rsidP="00600CED">
      <w:pPr>
        <w:pStyle w:val="1"/>
      </w:pPr>
    </w:p>
    <w:p w14:paraId="13715AA5" w14:textId="77777777" w:rsidR="00456999" w:rsidRDefault="00456999" w:rsidP="00600CED">
      <w:pPr>
        <w:pStyle w:val="1"/>
      </w:pPr>
    </w:p>
    <w:p w14:paraId="1F779BFE" w14:textId="77777777" w:rsidR="00456999" w:rsidRDefault="00456999" w:rsidP="00600CED">
      <w:pPr>
        <w:pStyle w:val="1"/>
      </w:pPr>
    </w:p>
    <w:p w14:paraId="30EEF2DE" w14:textId="77777777" w:rsidR="00456999" w:rsidRDefault="00456999" w:rsidP="00600CED">
      <w:pPr>
        <w:pStyle w:val="1"/>
      </w:pPr>
    </w:p>
    <w:p w14:paraId="31AC6259" w14:textId="77777777" w:rsidR="00456999" w:rsidRDefault="00456999" w:rsidP="00600CED">
      <w:pPr>
        <w:pStyle w:val="1"/>
      </w:pPr>
    </w:p>
    <w:p w14:paraId="37086713" w14:textId="77777777" w:rsidR="00456999" w:rsidRDefault="00456999" w:rsidP="00600CED">
      <w:pPr>
        <w:pStyle w:val="1"/>
      </w:pPr>
    </w:p>
    <w:p w14:paraId="058E237A" w14:textId="77777777" w:rsidR="00456999" w:rsidRDefault="00456999" w:rsidP="00600CED">
      <w:pPr>
        <w:pStyle w:val="1"/>
      </w:pPr>
    </w:p>
    <w:p w14:paraId="78A90792" w14:textId="77777777" w:rsidR="00456999" w:rsidRDefault="00456999" w:rsidP="00600CED">
      <w:pPr>
        <w:pStyle w:val="1"/>
      </w:pPr>
    </w:p>
    <w:p w14:paraId="63122364" w14:textId="77777777" w:rsidR="00456999" w:rsidRDefault="00456999" w:rsidP="00600CED">
      <w:pPr>
        <w:pStyle w:val="1"/>
      </w:pPr>
    </w:p>
    <w:p w14:paraId="62614143" w14:textId="77777777" w:rsidR="00456999" w:rsidRDefault="00456999" w:rsidP="00600CED">
      <w:pPr>
        <w:pStyle w:val="1"/>
      </w:pPr>
    </w:p>
    <w:p w14:paraId="65AC0FD1" w14:textId="77777777" w:rsidR="00456999" w:rsidRDefault="00456999" w:rsidP="00600CED">
      <w:pPr>
        <w:pStyle w:val="1"/>
      </w:pPr>
    </w:p>
    <w:p w14:paraId="1754D943" w14:textId="77777777" w:rsidR="00456999" w:rsidRDefault="00456999" w:rsidP="00600CED">
      <w:pPr>
        <w:pStyle w:val="1"/>
      </w:pPr>
    </w:p>
    <w:p w14:paraId="318C33DD" w14:textId="77777777" w:rsidR="00456999" w:rsidRDefault="00456999" w:rsidP="00600CED">
      <w:pPr>
        <w:pStyle w:val="1"/>
      </w:pPr>
    </w:p>
    <w:p w14:paraId="7E05F758" w14:textId="6AAE7036" w:rsidR="00600CED" w:rsidRDefault="00600CED" w:rsidP="00600CED">
      <w:pPr>
        <w:pStyle w:val="1"/>
      </w:pPr>
      <w:r>
        <w:t>Επιπλέον</w:t>
      </w:r>
    </w:p>
    <w:p w14:paraId="0BB173AF" w14:textId="14B56BD1" w:rsidR="00600CED" w:rsidRDefault="00600CED" w:rsidP="00600CED">
      <w:pPr>
        <w:rPr>
          <w:lang w:val="en-US"/>
        </w:rPr>
      </w:pPr>
      <w:r>
        <w:t>Παρα</w:t>
      </w:r>
      <w:r w:rsidR="00622326">
        <w:t>τί</w:t>
      </w:r>
      <w:r>
        <w:t>θ</w:t>
      </w:r>
      <w:r w:rsidR="00622326">
        <w:t>ε</w:t>
      </w:r>
      <w:r>
        <w:t>νται οι πίνακες με όλα τα δεδομένα και για τις 2 μελέτες</w:t>
      </w:r>
      <w:r w:rsidR="00622326">
        <w:t>:</w:t>
      </w:r>
    </w:p>
    <w:p w14:paraId="595CE40C" w14:textId="77777777" w:rsidR="009F6EDA" w:rsidRDefault="009F6EDA" w:rsidP="00600CED">
      <w:pPr>
        <w:rPr>
          <w:lang w:val="en-US"/>
        </w:rPr>
      </w:pPr>
    </w:p>
    <w:p w14:paraId="77B7F7E7" w14:textId="77777777" w:rsidR="009F6EDA" w:rsidRDefault="009F6EDA" w:rsidP="00600CED">
      <w:pPr>
        <w:rPr>
          <w:lang w:val="en-US"/>
        </w:rPr>
      </w:pPr>
    </w:p>
    <w:p w14:paraId="0EF5F3D7" w14:textId="67AE4423" w:rsidR="00903FCB" w:rsidRDefault="009F6EDA" w:rsidP="00600CED">
      <w:pPr>
        <w:rPr>
          <w:lang w:val="en-US"/>
        </w:rPr>
      </w:pPr>
      <w:r>
        <w:rPr>
          <w:noProof/>
          <w:lang w:val="en-US"/>
        </w:rPr>
        <w:drawing>
          <wp:anchor distT="0" distB="0" distL="114300" distR="114300" simplePos="0" relativeHeight="251700224" behindDoc="0" locked="0" layoutInCell="1" allowOverlap="1" wp14:anchorId="21C2A2AB" wp14:editId="2F8C0A95">
            <wp:simplePos x="0" y="0"/>
            <wp:positionH relativeFrom="column">
              <wp:posOffset>693683</wp:posOffset>
            </wp:positionH>
            <wp:positionV relativeFrom="paragraph">
              <wp:posOffset>205039</wp:posOffset>
            </wp:positionV>
            <wp:extent cx="1543265" cy="4553585"/>
            <wp:effectExtent l="0" t="0" r="0" b="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26">
                      <a:extLst>
                        <a:ext uri="{28A0092B-C50C-407E-A947-70E740481C1C}">
                          <a14:useLocalDpi xmlns:a14="http://schemas.microsoft.com/office/drawing/2010/main" val="0"/>
                        </a:ext>
                      </a:extLst>
                    </a:blip>
                    <a:stretch>
                      <a:fillRect/>
                    </a:stretch>
                  </pic:blipFill>
                  <pic:spPr>
                    <a:xfrm>
                      <a:off x="0" y="0"/>
                      <a:ext cx="1543265" cy="4553585"/>
                    </a:xfrm>
                    <a:prstGeom prst="rect">
                      <a:avLst/>
                    </a:prstGeom>
                  </pic:spPr>
                </pic:pic>
              </a:graphicData>
            </a:graphic>
          </wp:anchor>
        </w:drawing>
      </w:r>
      <w:r w:rsidR="00903FCB">
        <w:rPr>
          <w:lang w:val="en-US"/>
        </w:rPr>
        <w:t>A.</w:t>
      </w:r>
    </w:p>
    <w:p w14:paraId="2378F039" w14:textId="552796BE" w:rsidR="009F6EDA" w:rsidRDefault="009F6EDA" w:rsidP="00600CED">
      <w:pPr>
        <w:rPr>
          <w:lang w:val="en-US"/>
        </w:rPr>
      </w:pPr>
    </w:p>
    <w:p w14:paraId="6ACEC7DE" w14:textId="08E9ABCA" w:rsidR="008019E3" w:rsidRPr="00903FCB" w:rsidRDefault="00795EEA" w:rsidP="00600CED">
      <w:pPr>
        <w:rPr>
          <w:lang w:val="en-US"/>
        </w:rPr>
      </w:pPr>
      <w:r>
        <w:rPr>
          <w:noProof/>
          <w:lang w:val="en-US"/>
        </w:rPr>
        <w:drawing>
          <wp:anchor distT="0" distB="0" distL="114300" distR="114300" simplePos="0" relativeHeight="251701248" behindDoc="0" locked="0" layoutInCell="1" allowOverlap="1" wp14:anchorId="0770074E" wp14:editId="0A024955">
            <wp:simplePos x="0" y="0"/>
            <wp:positionH relativeFrom="column">
              <wp:posOffset>646386</wp:posOffset>
            </wp:positionH>
            <wp:positionV relativeFrom="paragraph">
              <wp:posOffset>377825</wp:posOffset>
            </wp:positionV>
            <wp:extent cx="2324424" cy="2286319"/>
            <wp:effectExtent l="0" t="0" r="0" b="0"/>
            <wp:wrapTopAndBottom/>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27">
                      <a:extLst>
                        <a:ext uri="{28A0092B-C50C-407E-A947-70E740481C1C}">
                          <a14:useLocalDpi xmlns:a14="http://schemas.microsoft.com/office/drawing/2010/main" val="0"/>
                        </a:ext>
                      </a:extLst>
                    </a:blip>
                    <a:stretch>
                      <a:fillRect/>
                    </a:stretch>
                  </pic:blipFill>
                  <pic:spPr>
                    <a:xfrm>
                      <a:off x="0" y="0"/>
                      <a:ext cx="2324424" cy="2286319"/>
                    </a:xfrm>
                    <a:prstGeom prst="rect">
                      <a:avLst/>
                    </a:prstGeom>
                  </pic:spPr>
                </pic:pic>
              </a:graphicData>
            </a:graphic>
          </wp:anchor>
        </w:drawing>
      </w:r>
      <w:r w:rsidR="008019E3">
        <w:rPr>
          <w:lang w:val="en-US"/>
        </w:rPr>
        <w:t>B.</w:t>
      </w:r>
    </w:p>
    <w:sectPr w:rsidR="008019E3" w:rsidRPr="00903FCB">
      <w:footerReference w:type="default" r:id="rId2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3F491" w14:textId="77777777" w:rsidR="00F46F50" w:rsidRDefault="00F46F50">
      <w:pPr>
        <w:spacing w:after="0" w:line="240" w:lineRule="auto"/>
      </w:pPr>
      <w:r>
        <w:separator/>
      </w:r>
    </w:p>
  </w:endnote>
  <w:endnote w:type="continuationSeparator" w:id="0">
    <w:p w14:paraId="64D0964C" w14:textId="77777777" w:rsidR="00F46F50" w:rsidRDefault="00F4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3D498298" w14:textId="77777777" w:rsidR="00F51828" w:rsidRDefault="00E00FE4">
        <w:pPr>
          <w:pStyle w:val="af3"/>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69EBE" w14:textId="77777777" w:rsidR="00F46F50" w:rsidRDefault="00F46F50">
      <w:pPr>
        <w:spacing w:after="0" w:line="240" w:lineRule="auto"/>
      </w:pPr>
      <w:r>
        <w:separator/>
      </w:r>
    </w:p>
  </w:footnote>
  <w:footnote w:type="continuationSeparator" w:id="0">
    <w:p w14:paraId="7F777810" w14:textId="77777777" w:rsidR="00F46F50" w:rsidRDefault="00F46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60483D14">
      <w:start w:val="1"/>
      <w:numFmt w:val="bullet"/>
      <w:lvlText w:val=""/>
      <w:lvlJc w:val="left"/>
      <w:pPr>
        <w:ind w:left="749" w:hanging="259"/>
      </w:pPr>
      <w:rPr>
        <w:rFonts w:ascii="Symbol" w:hAnsi="Symbol" w:hint="default"/>
        <w:color w:val="000000" w:themeColor="text1"/>
        <w:w w:val="100"/>
      </w:rPr>
    </w:lvl>
    <w:lvl w:ilvl="1" w:tplc="7910BDF0" w:tentative="1">
      <w:start w:val="1"/>
      <w:numFmt w:val="bullet"/>
      <w:lvlText w:val="o"/>
      <w:lvlJc w:val="left"/>
      <w:pPr>
        <w:ind w:left="1440" w:hanging="360"/>
      </w:pPr>
      <w:rPr>
        <w:rFonts w:ascii="Courier New" w:hAnsi="Courier New" w:cs="Courier New" w:hint="default"/>
      </w:rPr>
    </w:lvl>
    <w:lvl w:ilvl="2" w:tplc="2C842AEE" w:tentative="1">
      <w:start w:val="1"/>
      <w:numFmt w:val="bullet"/>
      <w:lvlText w:val=""/>
      <w:lvlJc w:val="left"/>
      <w:pPr>
        <w:ind w:left="2160" w:hanging="360"/>
      </w:pPr>
      <w:rPr>
        <w:rFonts w:ascii="Wingdings" w:hAnsi="Wingdings" w:hint="default"/>
      </w:rPr>
    </w:lvl>
    <w:lvl w:ilvl="3" w:tplc="587E6BC6" w:tentative="1">
      <w:start w:val="1"/>
      <w:numFmt w:val="bullet"/>
      <w:lvlText w:val=""/>
      <w:lvlJc w:val="left"/>
      <w:pPr>
        <w:ind w:left="2880" w:hanging="360"/>
      </w:pPr>
      <w:rPr>
        <w:rFonts w:ascii="Symbol" w:hAnsi="Symbol" w:hint="default"/>
      </w:rPr>
    </w:lvl>
    <w:lvl w:ilvl="4" w:tplc="FA8C8DE4" w:tentative="1">
      <w:start w:val="1"/>
      <w:numFmt w:val="bullet"/>
      <w:lvlText w:val="o"/>
      <w:lvlJc w:val="left"/>
      <w:pPr>
        <w:ind w:left="3600" w:hanging="360"/>
      </w:pPr>
      <w:rPr>
        <w:rFonts w:ascii="Courier New" w:hAnsi="Courier New" w:cs="Courier New" w:hint="default"/>
      </w:rPr>
    </w:lvl>
    <w:lvl w:ilvl="5" w:tplc="F6C0BBB6" w:tentative="1">
      <w:start w:val="1"/>
      <w:numFmt w:val="bullet"/>
      <w:lvlText w:val=""/>
      <w:lvlJc w:val="left"/>
      <w:pPr>
        <w:ind w:left="4320" w:hanging="360"/>
      </w:pPr>
      <w:rPr>
        <w:rFonts w:ascii="Wingdings" w:hAnsi="Wingdings" w:hint="default"/>
      </w:rPr>
    </w:lvl>
    <w:lvl w:ilvl="6" w:tplc="AD46D444" w:tentative="1">
      <w:start w:val="1"/>
      <w:numFmt w:val="bullet"/>
      <w:lvlText w:val=""/>
      <w:lvlJc w:val="left"/>
      <w:pPr>
        <w:ind w:left="5040" w:hanging="360"/>
      </w:pPr>
      <w:rPr>
        <w:rFonts w:ascii="Symbol" w:hAnsi="Symbol" w:hint="default"/>
      </w:rPr>
    </w:lvl>
    <w:lvl w:ilvl="7" w:tplc="C7860DB0" w:tentative="1">
      <w:start w:val="1"/>
      <w:numFmt w:val="bullet"/>
      <w:lvlText w:val="o"/>
      <w:lvlJc w:val="left"/>
      <w:pPr>
        <w:ind w:left="5760" w:hanging="360"/>
      </w:pPr>
      <w:rPr>
        <w:rFonts w:ascii="Courier New" w:hAnsi="Courier New" w:cs="Courier New" w:hint="default"/>
      </w:rPr>
    </w:lvl>
    <w:lvl w:ilvl="8" w:tplc="9FD2C55A"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8B54B3B8">
      <w:start w:val="1"/>
      <w:numFmt w:val="bullet"/>
      <w:lvlText w:val=""/>
      <w:lvlJc w:val="left"/>
      <w:pPr>
        <w:tabs>
          <w:tab w:val="num" w:pos="662"/>
        </w:tabs>
        <w:ind w:left="173" w:firstLine="317"/>
      </w:pPr>
      <w:rPr>
        <w:rFonts w:ascii="Symbol" w:hAnsi="Symbol" w:hint="default"/>
      </w:rPr>
    </w:lvl>
    <w:lvl w:ilvl="1" w:tplc="0DEC8300" w:tentative="1">
      <w:start w:val="1"/>
      <w:numFmt w:val="bullet"/>
      <w:lvlText w:val="o"/>
      <w:lvlJc w:val="left"/>
      <w:pPr>
        <w:ind w:left="1440" w:hanging="360"/>
      </w:pPr>
      <w:rPr>
        <w:rFonts w:ascii="Courier New" w:hAnsi="Courier New" w:cs="Courier New" w:hint="default"/>
      </w:rPr>
    </w:lvl>
    <w:lvl w:ilvl="2" w:tplc="F918B0F4" w:tentative="1">
      <w:start w:val="1"/>
      <w:numFmt w:val="bullet"/>
      <w:lvlText w:val=""/>
      <w:lvlJc w:val="left"/>
      <w:pPr>
        <w:ind w:left="2160" w:hanging="360"/>
      </w:pPr>
      <w:rPr>
        <w:rFonts w:ascii="Wingdings" w:hAnsi="Wingdings" w:hint="default"/>
      </w:rPr>
    </w:lvl>
    <w:lvl w:ilvl="3" w:tplc="1CA2E3CC" w:tentative="1">
      <w:start w:val="1"/>
      <w:numFmt w:val="bullet"/>
      <w:lvlText w:val=""/>
      <w:lvlJc w:val="left"/>
      <w:pPr>
        <w:ind w:left="2880" w:hanging="360"/>
      </w:pPr>
      <w:rPr>
        <w:rFonts w:ascii="Symbol" w:hAnsi="Symbol" w:hint="default"/>
      </w:rPr>
    </w:lvl>
    <w:lvl w:ilvl="4" w:tplc="CDC20198" w:tentative="1">
      <w:start w:val="1"/>
      <w:numFmt w:val="bullet"/>
      <w:lvlText w:val="o"/>
      <w:lvlJc w:val="left"/>
      <w:pPr>
        <w:ind w:left="3600" w:hanging="360"/>
      </w:pPr>
      <w:rPr>
        <w:rFonts w:ascii="Courier New" w:hAnsi="Courier New" w:cs="Courier New" w:hint="default"/>
      </w:rPr>
    </w:lvl>
    <w:lvl w:ilvl="5" w:tplc="79F66FAE" w:tentative="1">
      <w:start w:val="1"/>
      <w:numFmt w:val="bullet"/>
      <w:lvlText w:val=""/>
      <w:lvlJc w:val="left"/>
      <w:pPr>
        <w:ind w:left="4320" w:hanging="360"/>
      </w:pPr>
      <w:rPr>
        <w:rFonts w:ascii="Wingdings" w:hAnsi="Wingdings" w:hint="default"/>
      </w:rPr>
    </w:lvl>
    <w:lvl w:ilvl="6" w:tplc="E034AE2E" w:tentative="1">
      <w:start w:val="1"/>
      <w:numFmt w:val="bullet"/>
      <w:lvlText w:val=""/>
      <w:lvlJc w:val="left"/>
      <w:pPr>
        <w:ind w:left="5040" w:hanging="360"/>
      </w:pPr>
      <w:rPr>
        <w:rFonts w:ascii="Symbol" w:hAnsi="Symbol" w:hint="default"/>
      </w:rPr>
    </w:lvl>
    <w:lvl w:ilvl="7" w:tplc="C220E3B8" w:tentative="1">
      <w:start w:val="1"/>
      <w:numFmt w:val="bullet"/>
      <w:lvlText w:val="o"/>
      <w:lvlJc w:val="left"/>
      <w:pPr>
        <w:ind w:left="5760" w:hanging="360"/>
      </w:pPr>
      <w:rPr>
        <w:rFonts w:ascii="Courier New" w:hAnsi="Courier New" w:cs="Courier New" w:hint="default"/>
      </w:rPr>
    </w:lvl>
    <w:lvl w:ilvl="8" w:tplc="AE36D304"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A2A859E">
      <w:start w:val="1"/>
      <w:numFmt w:val="bullet"/>
      <w:lvlText w:val=""/>
      <w:lvlJc w:val="left"/>
      <w:pPr>
        <w:ind w:left="662" w:hanging="172"/>
      </w:pPr>
      <w:rPr>
        <w:rFonts w:ascii="Symbol" w:hAnsi="Symbol" w:hint="default"/>
        <w:color w:val="000000" w:themeColor="text1"/>
        <w:w w:val="100"/>
      </w:rPr>
    </w:lvl>
    <w:lvl w:ilvl="1" w:tplc="8D08EA18" w:tentative="1">
      <w:start w:val="1"/>
      <w:numFmt w:val="bullet"/>
      <w:lvlText w:val="o"/>
      <w:lvlJc w:val="left"/>
      <w:pPr>
        <w:ind w:left="1440" w:hanging="360"/>
      </w:pPr>
      <w:rPr>
        <w:rFonts w:ascii="Courier New" w:hAnsi="Courier New" w:cs="Courier New" w:hint="default"/>
      </w:rPr>
    </w:lvl>
    <w:lvl w:ilvl="2" w:tplc="4E6CF70E" w:tentative="1">
      <w:start w:val="1"/>
      <w:numFmt w:val="bullet"/>
      <w:lvlText w:val=""/>
      <w:lvlJc w:val="left"/>
      <w:pPr>
        <w:ind w:left="2160" w:hanging="360"/>
      </w:pPr>
      <w:rPr>
        <w:rFonts w:ascii="Wingdings" w:hAnsi="Wingdings" w:hint="default"/>
      </w:rPr>
    </w:lvl>
    <w:lvl w:ilvl="3" w:tplc="95A0C1D4" w:tentative="1">
      <w:start w:val="1"/>
      <w:numFmt w:val="bullet"/>
      <w:lvlText w:val=""/>
      <w:lvlJc w:val="left"/>
      <w:pPr>
        <w:ind w:left="2880" w:hanging="360"/>
      </w:pPr>
      <w:rPr>
        <w:rFonts w:ascii="Symbol" w:hAnsi="Symbol" w:hint="default"/>
      </w:rPr>
    </w:lvl>
    <w:lvl w:ilvl="4" w:tplc="960001A0" w:tentative="1">
      <w:start w:val="1"/>
      <w:numFmt w:val="bullet"/>
      <w:lvlText w:val="o"/>
      <w:lvlJc w:val="left"/>
      <w:pPr>
        <w:ind w:left="3600" w:hanging="360"/>
      </w:pPr>
      <w:rPr>
        <w:rFonts w:ascii="Courier New" w:hAnsi="Courier New" w:cs="Courier New" w:hint="default"/>
      </w:rPr>
    </w:lvl>
    <w:lvl w:ilvl="5" w:tplc="B5FC259E" w:tentative="1">
      <w:start w:val="1"/>
      <w:numFmt w:val="bullet"/>
      <w:lvlText w:val=""/>
      <w:lvlJc w:val="left"/>
      <w:pPr>
        <w:ind w:left="4320" w:hanging="360"/>
      </w:pPr>
      <w:rPr>
        <w:rFonts w:ascii="Wingdings" w:hAnsi="Wingdings" w:hint="default"/>
      </w:rPr>
    </w:lvl>
    <w:lvl w:ilvl="6" w:tplc="A61E4F3C" w:tentative="1">
      <w:start w:val="1"/>
      <w:numFmt w:val="bullet"/>
      <w:lvlText w:val=""/>
      <w:lvlJc w:val="left"/>
      <w:pPr>
        <w:ind w:left="5040" w:hanging="360"/>
      </w:pPr>
      <w:rPr>
        <w:rFonts w:ascii="Symbol" w:hAnsi="Symbol" w:hint="default"/>
      </w:rPr>
    </w:lvl>
    <w:lvl w:ilvl="7" w:tplc="077EB576" w:tentative="1">
      <w:start w:val="1"/>
      <w:numFmt w:val="bullet"/>
      <w:lvlText w:val="o"/>
      <w:lvlJc w:val="left"/>
      <w:pPr>
        <w:ind w:left="5760" w:hanging="360"/>
      </w:pPr>
      <w:rPr>
        <w:rFonts w:ascii="Courier New" w:hAnsi="Courier New" w:cs="Courier New" w:hint="default"/>
      </w:rPr>
    </w:lvl>
    <w:lvl w:ilvl="8" w:tplc="F9C0073C"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CADE65B4">
      <w:start w:val="1"/>
      <w:numFmt w:val="bullet"/>
      <w:pStyle w:val="a"/>
      <w:lvlText w:val=""/>
      <w:lvlJc w:val="left"/>
      <w:pPr>
        <w:tabs>
          <w:tab w:val="num" w:pos="749"/>
        </w:tabs>
        <w:ind w:left="749" w:hanging="259"/>
      </w:pPr>
      <w:rPr>
        <w:rFonts w:ascii="Symbol" w:hAnsi="Symbol" w:hint="default"/>
        <w:color w:val="000000" w:themeColor="text1"/>
        <w:w w:val="100"/>
      </w:rPr>
    </w:lvl>
    <w:lvl w:ilvl="1" w:tplc="44C6ABD2">
      <w:start w:val="1"/>
      <w:numFmt w:val="bullet"/>
      <w:lvlText w:val="o"/>
      <w:lvlJc w:val="left"/>
      <w:pPr>
        <w:ind w:left="1440" w:hanging="360"/>
      </w:pPr>
      <w:rPr>
        <w:rFonts w:ascii="Courier New" w:hAnsi="Courier New" w:cs="Courier New" w:hint="default"/>
      </w:rPr>
    </w:lvl>
    <w:lvl w:ilvl="2" w:tplc="19DC66D2" w:tentative="1">
      <w:start w:val="1"/>
      <w:numFmt w:val="bullet"/>
      <w:lvlText w:val=""/>
      <w:lvlJc w:val="left"/>
      <w:pPr>
        <w:ind w:left="2160" w:hanging="360"/>
      </w:pPr>
      <w:rPr>
        <w:rFonts w:ascii="Wingdings" w:hAnsi="Wingdings" w:hint="default"/>
      </w:rPr>
    </w:lvl>
    <w:lvl w:ilvl="3" w:tplc="1D76BE06" w:tentative="1">
      <w:start w:val="1"/>
      <w:numFmt w:val="bullet"/>
      <w:lvlText w:val=""/>
      <w:lvlJc w:val="left"/>
      <w:pPr>
        <w:ind w:left="2880" w:hanging="360"/>
      </w:pPr>
      <w:rPr>
        <w:rFonts w:ascii="Symbol" w:hAnsi="Symbol" w:hint="default"/>
      </w:rPr>
    </w:lvl>
    <w:lvl w:ilvl="4" w:tplc="9ABA7B12" w:tentative="1">
      <w:start w:val="1"/>
      <w:numFmt w:val="bullet"/>
      <w:lvlText w:val="o"/>
      <w:lvlJc w:val="left"/>
      <w:pPr>
        <w:ind w:left="3600" w:hanging="360"/>
      </w:pPr>
      <w:rPr>
        <w:rFonts w:ascii="Courier New" w:hAnsi="Courier New" w:cs="Courier New" w:hint="default"/>
      </w:rPr>
    </w:lvl>
    <w:lvl w:ilvl="5" w:tplc="FEFA51C6" w:tentative="1">
      <w:start w:val="1"/>
      <w:numFmt w:val="bullet"/>
      <w:lvlText w:val=""/>
      <w:lvlJc w:val="left"/>
      <w:pPr>
        <w:ind w:left="4320" w:hanging="360"/>
      </w:pPr>
      <w:rPr>
        <w:rFonts w:ascii="Wingdings" w:hAnsi="Wingdings" w:hint="default"/>
      </w:rPr>
    </w:lvl>
    <w:lvl w:ilvl="6" w:tplc="748C94FE" w:tentative="1">
      <w:start w:val="1"/>
      <w:numFmt w:val="bullet"/>
      <w:lvlText w:val=""/>
      <w:lvlJc w:val="left"/>
      <w:pPr>
        <w:ind w:left="5040" w:hanging="360"/>
      </w:pPr>
      <w:rPr>
        <w:rFonts w:ascii="Symbol" w:hAnsi="Symbol" w:hint="default"/>
      </w:rPr>
    </w:lvl>
    <w:lvl w:ilvl="7" w:tplc="7910DCE0" w:tentative="1">
      <w:start w:val="1"/>
      <w:numFmt w:val="bullet"/>
      <w:lvlText w:val="o"/>
      <w:lvlJc w:val="left"/>
      <w:pPr>
        <w:ind w:left="5760" w:hanging="360"/>
      </w:pPr>
      <w:rPr>
        <w:rFonts w:ascii="Courier New" w:hAnsi="Courier New" w:cs="Courier New" w:hint="default"/>
      </w:rPr>
    </w:lvl>
    <w:lvl w:ilvl="8" w:tplc="138E890C"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3AE6F7F2">
      <w:start w:val="1"/>
      <w:numFmt w:val="bullet"/>
      <w:lvlText w:val=""/>
      <w:lvlJc w:val="left"/>
      <w:pPr>
        <w:ind w:left="850" w:hanging="360"/>
      </w:pPr>
      <w:rPr>
        <w:rFonts w:ascii="Symbol" w:hAnsi="Symbol" w:hint="default"/>
        <w:color w:val="000000" w:themeColor="text1"/>
        <w:w w:val="100"/>
      </w:rPr>
    </w:lvl>
    <w:lvl w:ilvl="1" w:tplc="8E5E334E" w:tentative="1">
      <w:start w:val="1"/>
      <w:numFmt w:val="bullet"/>
      <w:lvlText w:val="o"/>
      <w:lvlJc w:val="left"/>
      <w:pPr>
        <w:ind w:left="1440" w:hanging="360"/>
      </w:pPr>
      <w:rPr>
        <w:rFonts w:ascii="Courier New" w:hAnsi="Courier New" w:cs="Courier New" w:hint="default"/>
      </w:rPr>
    </w:lvl>
    <w:lvl w:ilvl="2" w:tplc="906CE53C" w:tentative="1">
      <w:start w:val="1"/>
      <w:numFmt w:val="bullet"/>
      <w:lvlText w:val=""/>
      <w:lvlJc w:val="left"/>
      <w:pPr>
        <w:ind w:left="2160" w:hanging="360"/>
      </w:pPr>
      <w:rPr>
        <w:rFonts w:ascii="Wingdings" w:hAnsi="Wingdings" w:hint="default"/>
      </w:rPr>
    </w:lvl>
    <w:lvl w:ilvl="3" w:tplc="BD5E58A0" w:tentative="1">
      <w:start w:val="1"/>
      <w:numFmt w:val="bullet"/>
      <w:lvlText w:val=""/>
      <w:lvlJc w:val="left"/>
      <w:pPr>
        <w:ind w:left="2880" w:hanging="360"/>
      </w:pPr>
      <w:rPr>
        <w:rFonts w:ascii="Symbol" w:hAnsi="Symbol" w:hint="default"/>
      </w:rPr>
    </w:lvl>
    <w:lvl w:ilvl="4" w:tplc="54D4A190" w:tentative="1">
      <w:start w:val="1"/>
      <w:numFmt w:val="bullet"/>
      <w:lvlText w:val="o"/>
      <w:lvlJc w:val="left"/>
      <w:pPr>
        <w:ind w:left="3600" w:hanging="360"/>
      </w:pPr>
      <w:rPr>
        <w:rFonts w:ascii="Courier New" w:hAnsi="Courier New" w:cs="Courier New" w:hint="default"/>
      </w:rPr>
    </w:lvl>
    <w:lvl w:ilvl="5" w:tplc="A7BE9628" w:tentative="1">
      <w:start w:val="1"/>
      <w:numFmt w:val="bullet"/>
      <w:lvlText w:val=""/>
      <w:lvlJc w:val="left"/>
      <w:pPr>
        <w:ind w:left="4320" w:hanging="360"/>
      </w:pPr>
      <w:rPr>
        <w:rFonts w:ascii="Wingdings" w:hAnsi="Wingdings" w:hint="default"/>
      </w:rPr>
    </w:lvl>
    <w:lvl w:ilvl="6" w:tplc="E1D2B85A" w:tentative="1">
      <w:start w:val="1"/>
      <w:numFmt w:val="bullet"/>
      <w:lvlText w:val=""/>
      <w:lvlJc w:val="left"/>
      <w:pPr>
        <w:ind w:left="5040" w:hanging="360"/>
      </w:pPr>
      <w:rPr>
        <w:rFonts w:ascii="Symbol" w:hAnsi="Symbol" w:hint="default"/>
      </w:rPr>
    </w:lvl>
    <w:lvl w:ilvl="7" w:tplc="FD7867B0" w:tentative="1">
      <w:start w:val="1"/>
      <w:numFmt w:val="bullet"/>
      <w:lvlText w:val="o"/>
      <w:lvlJc w:val="left"/>
      <w:pPr>
        <w:ind w:left="5760" w:hanging="360"/>
      </w:pPr>
      <w:rPr>
        <w:rFonts w:ascii="Courier New" w:hAnsi="Courier New" w:cs="Courier New" w:hint="default"/>
      </w:rPr>
    </w:lvl>
    <w:lvl w:ilvl="8" w:tplc="4B92AC9E"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DFC64988">
      <w:start w:val="1"/>
      <w:numFmt w:val="decimal"/>
      <w:pStyle w:val="a0"/>
      <w:lvlText w:val="%1."/>
      <w:lvlJc w:val="left"/>
      <w:pPr>
        <w:ind w:left="720" w:hanging="360"/>
      </w:pPr>
    </w:lvl>
    <w:lvl w:ilvl="1" w:tplc="6810B71A">
      <w:start w:val="1"/>
      <w:numFmt w:val="lowerLetter"/>
      <w:lvlText w:val="%2."/>
      <w:lvlJc w:val="left"/>
      <w:pPr>
        <w:ind w:left="1440" w:hanging="360"/>
      </w:pPr>
    </w:lvl>
    <w:lvl w:ilvl="2" w:tplc="EE0E2E60">
      <w:start w:val="1"/>
      <w:numFmt w:val="lowerRoman"/>
      <w:lvlText w:val="%3."/>
      <w:lvlJc w:val="right"/>
      <w:pPr>
        <w:ind w:left="2160" w:hanging="180"/>
      </w:pPr>
    </w:lvl>
    <w:lvl w:ilvl="3" w:tplc="7EC6D6F4">
      <w:start w:val="1"/>
      <w:numFmt w:val="decimal"/>
      <w:lvlText w:val="%4."/>
      <w:lvlJc w:val="left"/>
      <w:pPr>
        <w:ind w:left="2880" w:hanging="360"/>
      </w:pPr>
    </w:lvl>
    <w:lvl w:ilvl="4" w:tplc="CB28595A" w:tentative="1">
      <w:start w:val="1"/>
      <w:numFmt w:val="lowerLetter"/>
      <w:lvlText w:val="%5."/>
      <w:lvlJc w:val="left"/>
      <w:pPr>
        <w:ind w:left="3600" w:hanging="360"/>
      </w:pPr>
    </w:lvl>
    <w:lvl w:ilvl="5" w:tplc="3BE42E70" w:tentative="1">
      <w:start w:val="1"/>
      <w:numFmt w:val="lowerRoman"/>
      <w:lvlText w:val="%6."/>
      <w:lvlJc w:val="right"/>
      <w:pPr>
        <w:ind w:left="4320" w:hanging="180"/>
      </w:pPr>
    </w:lvl>
    <w:lvl w:ilvl="6" w:tplc="D5640796" w:tentative="1">
      <w:start w:val="1"/>
      <w:numFmt w:val="decimal"/>
      <w:lvlText w:val="%7."/>
      <w:lvlJc w:val="left"/>
      <w:pPr>
        <w:ind w:left="5040" w:hanging="360"/>
      </w:pPr>
    </w:lvl>
    <w:lvl w:ilvl="7" w:tplc="3F2625C6" w:tentative="1">
      <w:start w:val="1"/>
      <w:numFmt w:val="lowerLetter"/>
      <w:lvlText w:val="%8."/>
      <w:lvlJc w:val="left"/>
      <w:pPr>
        <w:ind w:left="5760" w:hanging="360"/>
      </w:pPr>
    </w:lvl>
    <w:lvl w:ilvl="8" w:tplc="82463A22"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6"/>
    <w:rsid w:val="000033F1"/>
    <w:rsid w:val="00003C3C"/>
    <w:rsid w:val="00005ECB"/>
    <w:rsid w:val="00022B97"/>
    <w:rsid w:val="00051F50"/>
    <w:rsid w:val="00054CD7"/>
    <w:rsid w:val="00055EA6"/>
    <w:rsid w:val="00064CD7"/>
    <w:rsid w:val="000A67B9"/>
    <w:rsid w:val="000A68D3"/>
    <w:rsid w:val="000D1243"/>
    <w:rsid w:val="000E4DC1"/>
    <w:rsid w:val="000E4F79"/>
    <w:rsid w:val="000E6F97"/>
    <w:rsid w:val="000F32D5"/>
    <w:rsid w:val="001045B1"/>
    <w:rsid w:val="001065D2"/>
    <w:rsid w:val="00111D21"/>
    <w:rsid w:val="001161B5"/>
    <w:rsid w:val="0013066D"/>
    <w:rsid w:val="001429D9"/>
    <w:rsid w:val="00151475"/>
    <w:rsid w:val="0015171B"/>
    <w:rsid w:val="00165036"/>
    <w:rsid w:val="00166CCF"/>
    <w:rsid w:val="00190708"/>
    <w:rsid w:val="001B3146"/>
    <w:rsid w:val="001C2862"/>
    <w:rsid w:val="001D2A49"/>
    <w:rsid w:val="001D6CD6"/>
    <w:rsid w:val="001F5939"/>
    <w:rsid w:val="00203CE6"/>
    <w:rsid w:val="0026328B"/>
    <w:rsid w:val="00273CC5"/>
    <w:rsid w:val="0029119B"/>
    <w:rsid w:val="0029487B"/>
    <w:rsid w:val="002A3F5D"/>
    <w:rsid w:val="002C26BD"/>
    <w:rsid w:val="002C42F9"/>
    <w:rsid w:val="002D44FD"/>
    <w:rsid w:val="002E1EDE"/>
    <w:rsid w:val="0030123D"/>
    <w:rsid w:val="00301DE1"/>
    <w:rsid w:val="00307DFB"/>
    <w:rsid w:val="00325CB6"/>
    <w:rsid w:val="00354373"/>
    <w:rsid w:val="00373419"/>
    <w:rsid w:val="00375146"/>
    <w:rsid w:val="00377272"/>
    <w:rsid w:val="00381A6F"/>
    <w:rsid w:val="003929A1"/>
    <w:rsid w:val="00393BE7"/>
    <w:rsid w:val="003A0C38"/>
    <w:rsid w:val="003D61BF"/>
    <w:rsid w:val="003E7051"/>
    <w:rsid w:val="003F4ADD"/>
    <w:rsid w:val="003F75DF"/>
    <w:rsid w:val="003F772A"/>
    <w:rsid w:val="00435D45"/>
    <w:rsid w:val="004433A8"/>
    <w:rsid w:val="00456999"/>
    <w:rsid w:val="00472D10"/>
    <w:rsid w:val="00486AD4"/>
    <w:rsid w:val="00490376"/>
    <w:rsid w:val="00494885"/>
    <w:rsid w:val="004958BF"/>
    <w:rsid w:val="004A3A23"/>
    <w:rsid w:val="004B1814"/>
    <w:rsid w:val="004B59E0"/>
    <w:rsid w:val="004D281F"/>
    <w:rsid w:val="004F27CA"/>
    <w:rsid w:val="004F7EAE"/>
    <w:rsid w:val="00500F92"/>
    <w:rsid w:val="00530900"/>
    <w:rsid w:val="0054595F"/>
    <w:rsid w:val="0056551F"/>
    <w:rsid w:val="00580E3A"/>
    <w:rsid w:val="005A1B24"/>
    <w:rsid w:val="005A3991"/>
    <w:rsid w:val="005B02B9"/>
    <w:rsid w:val="005B14F0"/>
    <w:rsid w:val="005B30BE"/>
    <w:rsid w:val="005E7C88"/>
    <w:rsid w:val="005F083D"/>
    <w:rsid w:val="005F0A94"/>
    <w:rsid w:val="005F35B1"/>
    <w:rsid w:val="005F48F8"/>
    <w:rsid w:val="00600CED"/>
    <w:rsid w:val="0060327B"/>
    <w:rsid w:val="006217DF"/>
    <w:rsid w:val="00622326"/>
    <w:rsid w:val="00633D30"/>
    <w:rsid w:val="00642ED3"/>
    <w:rsid w:val="0065249C"/>
    <w:rsid w:val="006606EE"/>
    <w:rsid w:val="006766D2"/>
    <w:rsid w:val="006976A4"/>
    <w:rsid w:val="006B3666"/>
    <w:rsid w:val="006C0B9C"/>
    <w:rsid w:val="006C3687"/>
    <w:rsid w:val="006F03C7"/>
    <w:rsid w:val="006F3D91"/>
    <w:rsid w:val="006F4961"/>
    <w:rsid w:val="00703C19"/>
    <w:rsid w:val="00724489"/>
    <w:rsid w:val="00727EDD"/>
    <w:rsid w:val="0073283B"/>
    <w:rsid w:val="00734FD8"/>
    <w:rsid w:val="00736913"/>
    <w:rsid w:val="00750757"/>
    <w:rsid w:val="007553C5"/>
    <w:rsid w:val="007738DB"/>
    <w:rsid w:val="00792858"/>
    <w:rsid w:val="00795EEA"/>
    <w:rsid w:val="007B15EF"/>
    <w:rsid w:val="007B25AB"/>
    <w:rsid w:val="007B6EC5"/>
    <w:rsid w:val="007C096C"/>
    <w:rsid w:val="007C1E9A"/>
    <w:rsid w:val="008019E3"/>
    <w:rsid w:val="00811B75"/>
    <w:rsid w:val="008249B3"/>
    <w:rsid w:val="0083314E"/>
    <w:rsid w:val="00833B8C"/>
    <w:rsid w:val="00845E6C"/>
    <w:rsid w:val="008877D8"/>
    <w:rsid w:val="00890783"/>
    <w:rsid w:val="008B0FFE"/>
    <w:rsid w:val="008B2436"/>
    <w:rsid w:val="008D0564"/>
    <w:rsid w:val="008E687C"/>
    <w:rsid w:val="008F4837"/>
    <w:rsid w:val="008F771E"/>
    <w:rsid w:val="00903FCB"/>
    <w:rsid w:val="0090715C"/>
    <w:rsid w:val="0092001C"/>
    <w:rsid w:val="00925978"/>
    <w:rsid w:val="0095167D"/>
    <w:rsid w:val="00952A5F"/>
    <w:rsid w:val="009A12A9"/>
    <w:rsid w:val="009B6239"/>
    <w:rsid w:val="009C3FC9"/>
    <w:rsid w:val="009D408D"/>
    <w:rsid w:val="009F6EDA"/>
    <w:rsid w:val="009F79CA"/>
    <w:rsid w:val="00A1525B"/>
    <w:rsid w:val="00A26AA7"/>
    <w:rsid w:val="00A3725E"/>
    <w:rsid w:val="00A91901"/>
    <w:rsid w:val="00A91E22"/>
    <w:rsid w:val="00AB1A71"/>
    <w:rsid w:val="00AB2923"/>
    <w:rsid w:val="00AB3AE4"/>
    <w:rsid w:val="00AF5A12"/>
    <w:rsid w:val="00B21A4C"/>
    <w:rsid w:val="00B2349D"/>
    <w:rsid w:val="00B2387C"/>
    <w:rsid w:val="00B3075E"/>
    <w:rsid w:val="00B341AF"/>
    <w:rsid w:val="00B47465"/>
    <w:rsid w:val="00B5654F"/>
    <w:rsid w:val="00B8553D"/>
    <w:rsid w:val="00B87C89"/>
    <w:rsid w:val="00B91425"/>
    <w:rsid w:val="00BC5687"/>
    <w:rsid w:val="00BD7D65"/>
    <w:rsid w:val="00BE3D69"/>
    <w:rsid w:val="00C046FA"/>
    <w:rsid w:val="00C534D3"/>
    <w:rsid w:val="00C53DDF"/>
    <w:rsid w:val="00C72861"/>
    <w:rsid w:val="00C76451"/>
    <w:rsid w:val="00C825B4"/>
    <w:rsid w:val="00C82C9F"/>
    <w:rsid w:val="00C87627"/>
    <w:rsid w:val="00CA7C06"/>
    <w:rsid w:val="00CE3A97"/>
    <w:rsid w:val="00CF3D33"/>
    <w:rsid w:val="00CF74F4"/>
    <w:rsid w:val="00D077C4"/>
    <w:rsid w:val="00D277B3"/>
    <w:rsid w:val="00D369C2"/>
    <w:rsid w:val="00D42ABB"/>
    <w:rsid w:val="00D45AC6"/>
    <w:rsid w:val="00D65AFF"/>
    <w:rsid w:val="00DA2FA4"/>
    <w:rsid w:val="00DD6583"/>
    <w:rsid w:val="00DF762B"/>
    <w:rsid w:val="00E00FE4"/>
    <w:rsid w:val="00E12CEF"/>
    <w:rsid w:val="00E355D8"/>
    <w:rsid w:val="00E433E9"/>
    <w:rsid w:val="00E44630"/>
    <w:rsid w:val="00E56426"/>
    <w:rsid w:val="00E84419"/>
    <w:rsid w:val="00EB1B94"/>
    <w:rsid w:val="00EB4B80"/>
    <w:rsid w:val="00ED716D"/>
    <w:rsid w:val="00EF1455"/>
    <w:rsid w:val="00EF1A99"/>
    <w:rsid w:val="00EF5514"/>
    <w:rsid w:val="00F35025"/>
    <w:rsid w:val="00F43A4C"/>
    <w:rsid w:val="00F46F50"/>
    <w:rsid w:val="00F515FD"/>
    <w:rsid w:val="00F52A60"/>
    <w:rsid w:val="00F53A61"/>
    <w:rsid w:val="00F62A7F"/>
    <w:rsid w:val="00F67C72"/>
    <w:rsid w:val="00F82182"/>
    <w:rsid w:val="00F84092"/>
    <w:rsid w:val="00F937C9"/>
    <w:rsid w:val="00FA1089"/>
    <w:rsid w:val="00FA157F"/>
    <w:rsid w:val="00FD754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7A0B"/>
  <w15:docId w15:val="{6AF7BF2C-CB35-48A6-91E8-FD4F4715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E1913"/>
    <w:rPr>
      <w:lang w:val="el-GR"/>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rFonts w:eastAsiaTheme="minorEastAsia"/>
      <w:sz w:val="32"/>
    </w:rPr>
  </w:style>
  <w:style w:type="character" w:customStyle="1" w:styleId="Char">
    <w:name w:val="Υπότιτλος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Τίτλος Char"/>
    <w:basedOn w:val="a2"/>
    <w:link w:val="a6"/>
    <w:uiPriority w:val="1"/>
    <w:rPr>
      <w:rFonts w:asciiTheme="majorHAnsi" w:eastAsiaTheme="majorEastAsia" w:hAnsiTheme="majorHAnsi" w:cstheme="majorBidi"/>
      <w:kern w:val="28"/>
      <w:sz w:val="56"/>
      <w:szCs w:val="56"/>
    </w:rPr>
  </w:style>
  <w:style w:type="character" w:customStyle="1" w:styleId="1Char">
    <w:name w:val="Επικεφαλίδα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Απόσπασμα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Συντάκτης"/>
    <w:basedOn w:val="a1"/>
    <w:uiPriority w:val="3"/>
    <w:qFormat/>
    <w:pPr>
      <w:pBdr>
        <w:bottom w:val="single" w:sz="8" w:space="17" w:color="000000" w:themeColor="text1"/>
      </w:pBdr>
      <w:spacing w:after="640" w:line="240" w:lineRule="auto"/>
      <w:contextualSpacing/>
    </w:pPr>
  </w:style>
  <w:style w:type="character" w:customStyle="1" w:styleId="5Char">
    <w:name w:val="Επικεφαλίδα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Επικεφαλίδα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Επικεφαλίδα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Επικεφαλίδα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Επικεφαλίδα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Υποσέλιδο Char"/>
    <w:basedOn w:val="a2"/>
    <w:link w:val="af3"/>
    <w:uiPriority w:val="99"/>
  </w:style>
  <w:style w:type="paragraph" w:styleId="af4">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Έντονο απόσπ. Char"/>
    <w:basedOn w:val="a2"/>
    <w:link w:val="a7"/>
    <w:uiPriority w:val="30"/>
    <w:semiHidden/>
    <w:rPr>
      <w:i/>
      <w:iCs/>
      <w:sz w:val="30"/>
    </w:rPr>
  </w:style>
  <w:style w:type="character" w:customStyle="1" w:styleId="2Char">
    <w:name w:val="Επικεφαλίδα 2 Char"/>
    <w:basedOn w:val="a2"/>
    <w:link w:val="2"/>
    <w:uiPriority w:val="9"/>
    <w:rPr>
      <w:rFonts w:asciiTheme="majorHAnsi" w:eastAsiaTheme="majorEastAsia" w:hAnsiTheme="majorHAnsi" w:cstheme="majorBidi"/>
      <w:sz w:val="36"/>
      <w:szCs w:val="26"/>
    </w:rPr>
  </w:style>
  <w:style w:type="paragraph" w:styleId="af5">
    <w:name w:val="header"/>
    <w:basedOn w:val="a1"/>
    <w:link w:val="Char4"/>
    <w:uiPriority w:val="99"/>
    <w:qFormat/>
    <w:pPr>
      <w:spacing w:after="0" w:line="240" w:lineRule="auto"/>
    </w:pPr>
  </w:style>
  <w:style w:type="character" w:customStyle="1" w:styleId="3Char">
    <w:name w:val="Επικεφαλίδα 3 Char"/>
    <w:basedOn w:val="a2"/>
    <w:link w:val="3"/>
    <w:uiPriority w:val="9"/>
    <w:semiHidden/>
    <w:rPr>
      <w:rFonts w:asciiTheme="majorHAnsi" w:eastAsiaTheme="majorEastAsia" w:hAnsiTheme="majorHAnsi" w:cstheme="majorBidi"/>
      <w:sz w:val="30"/>
    </w:rPr>
  </w:style>
  <w:style w:type="character" w:customStyle="1" w:styleId="Char4">
    <w:name w:val="Κεφαλίδα Char"/>
    <w:basedOn w:val="a2"/>
    <w:link w:val="af5"/>
    <w:uiPriority w:val="99"/>
  </w:style>
  <w:style w:type="character" w:customStyle="1" w:styleId="4Char">
    <w:name w:val="Επικεφαλίδα 4 Char"/>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7b18D8D14F-4A05-4251-BFD8-C42608DB8F48%7dtf10002040.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%7b18D8D14F-4A05-4251-BFD8-C42608DB8F48%7dtf10002040.dotx</Template>
  <TotalTime>363</TotalTime>
  <Pages>11</Pages>
  <Words>552</Words>
  <Characters>2983</Characters>
  <Application>Microsoft Office Word</Application>
  <DocSecurity>0</DocSecurity>
  <Lines>24</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Ektoras-Thomas Rontos</dc:creator>
  <cp:keywords/>
  <dc:description/>
  <cp:lastModifiedBy>Ektoras-Thomas Rontos</cp:lastModifiedBy>
  <cp:revision>162</cp:revision>
  <dcterms:created xsi:type="dcterms:W3CDTF">2020-07-16T01:31:00Z</dcterms:created>
  <dcterms:modified xsi:type="dcterms:W3CDTF">2020-07-20T18:23:00Z</dcterms:modified>
</cp:coreProperties>
</file>