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Juego de roles 3: Lanzamiento de un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del participante evaluado ___________________________ Fecha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Nombres de los evaluadores 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juego de roles se evaluará </w:t>
      </w:r>
      <w:r w:rsidDel="00000000" w:rsidR="00000000" w:rsidRPr="00000000">
        <w:rPr>
          <w:b w:val="1"/>
          <w:sz w:val="20"/>
          <w:szCs w:val="20"/>
          <w:rtl w:val="0"/>
        </w:rPr>
        <w:t xml:space="preserve">la comunicación y la persistencia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vez que todos los miembros del equipo hayan representado el rol de Desarrolladores Java Junior, se reunirán y llegarán a un acuerdo en la calificación que asignarán a cada desarrollador.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calificación la asignarán marcando con una X el color que le corresponda, de acuerdo a lo especificado en la rúbrica que indica los criterios para cada color.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Después de asignar el color, deberán escribir una breve justificación del por qué asignaron ese color al desarrollador.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05"/>
        <w:gridCol w:w="2190"/>
        <w:gridCol w:w="2265"/>
        <w:gridCol w:w="2220"/>
        <w:tblGridChange w:id="0">
          <w:tblGrid>
            <w:gridCol w:w="2205"/>
            <w:gridCol w:w="2190"/>
            <w:gridCol w:w="2265"/>
            <w:gridCol w:w="22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1155cc" w:val="clear"/>
                <w:rtl w:val="0"/>
              </w:rPr>
              <w:t xml:space="preserve">4: Avanzad</w:t>
            </w:r>
            <w:r w:rsidDel="00000000" w:rsidR="00000000" w:rsidRPr="00000000">
              <w:rPr>
                <w:b w:val="1"/>
                <w:sz w:val="18"/>
                <w:szCs w:val="18"/>
                <w:shd w:fill="1155cc" w:val="clear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1155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38761d" w:val="clear"/>
                <w:rtl w:val="0"/>
              </w:rPr>
              <w:t xml:space="preserve">3: </w:t>
            </w:r>
            <w:r w:rsidDel="00000000" w:rsidR="00000000" w:rsidRPr="00000000">
              <w:rPr>
                <w:b w:val="1"/>
                <w:sz w:val="18"/>
                <w:szCs w:val="18"/>
                <w:shd w:fill="38761d" w:val="clear"/>
                <w:rtl w:val="0"/>
              </w:rPr>
              <w:t xml:space="preserve">Competente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1c232" w:val="clear"/>
                <w:rtl w:val="0"/>
              </w:rPr>
              <w:t xml:space="preserve">2: </w:t>
            </w:r>
            <w:r w:rsidDel="00000000" w:rsidR="00000000" w:rsidRPr="00000000">
              <w:rPr>
                <w:b w:val="1"/>
                <w:sz w:val="18"/>
                <w:szCs w:val="18"/>
                <w:shd w:fill="f1c232" w:val="clear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shd w:fill="990000" w:val="clear"/>
                <w:rtl w:val="0"/>
              </w:rPr>
              <w:t xml:space="preserve">1: Principiante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Justificación de la calificación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PERSISTENCIA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05"/>
        <w:gridCol w:w="2190"/>
        <w:gridCol w:w="2265"/>
        <w:gridCol w:w="2220"/>
        <w:tblGridChange w:id="0">
          <w:tblGrid>
            <w:gridCol w:w="2205"/>
            <w:gridCol w:w="2190"/>
            <w:gridCol w:w="2265"/>
            <w:gridCol w:w="22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18"/>
                <w:szCs w:val="18"/>
                <w:shd w:fill="1155cc" w:val="clear"/>
                <w:rtl w:val="0"/>
              </w:rPr>
              <w:t xml:space="preserve">4: Avanzado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18"/>
                <w:szCs w:val="18"/>
                <w:shd w:fill="38761d" w:val="clear"/>
                <w:rtl w:val="0"/>
              </w:rPr>
              <w:t xml:space="preserve">3: Competente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18"/>
                <w:szCs w:val="18"/>
                <w:shd w:fill="f1c232" w:val="clear"/>
                <w:rtl w:val="0"/>
              </w:rPr>
              <w:t xml:space="preserve">2: 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shd w:fill="990000" w:val="clear"/>
                <w:rtl w:val="0"/>
              </w:rPr>
              <w:t xml:space="preserve">1: Principiante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Justificación de la calificación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jc w:val="center"/>
      <w:rPr/>
    </w:pPr>
    <w:r w:rsidDel="00000000" w:rsidR="00000000" w:rsidRPr="00000000">
      <w:rPr>
        <w:highlight w:val="white"/>
        <w:rtl w:val="0"/>
      </w:rPr>
      <w:t xml:space="preserve">© 2021 Generation: You Employed, Inc.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SA-RP3- Hoja de evaluación del Juego de Roles 3 - Lanzamiento de un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