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911422"/>
          <w:sz w:val="34"/>
          <w:szCs w:val="34"/>
          <w:rtl w:val="0"/>
        </w:rPr>
        <w:t xml:space="preserve">DVOID  |  BRIEF DE LANDING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LA ÚLTIMA NOCHE  ·  LA TENTACIÓN — CHAPTER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Página exclusiva de reservas | Sábado 31 de octubre de 2026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color w:val="911422"/>
          <w:sz w:val="24"/>
          <w:szCs w:val="24"/>
          <w:rtl w:val="0"/>
        </w:rPr>
        <w:t xml:space="preserve">1. Identificación del evento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left"/>
        <w:tblInd w:w="-115.0" w:type="dxa"/>
        <w:tblLayout w:type="fixed"/>
        <w:tblLook w:val="0400"/>
      </w:tblPr>
      <w:tblGrid>
        <w:gridCol w:w="2952"/>
        <w:gridCol w:w="6696"/>
        <w:tblGridChange w:id="0">
          <w:tblGrid>
            <w:gridCol w:w="2952"/>
            <w:gridCol w:w="6696"/>
          </w:tblGrid>
        </w:tblGridChange>
      </w:tblGrid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0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Nombre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ÚLTIMA NOCHE — La Tentación · Chapter II (Halloween)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Sábado 31 de octubre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0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Apertura 21H30 · Cierre 04H00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Lugar / 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Responsable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Mateo Barba y Diego Granda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Contacto del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Mateo y Diego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color w:val="911422"/>
          <w:sz w:val="24"/>
          <w:szCs w:val="24"/>
          <w:rtl w:val="0"/>
        </w:rPr>
        <w:t xml:space="preserve">2. Concepto y dirección creativa</w:t>
      </w:r>
      <w:r w:rsidDel="00000000" w:rsidR="00000000" w:rsidRPr="00000000">
        <w:rPr>
          <w:rtl w:val="0"/>
        </w:rPr>
      </w:r>
    </w:p>
    <w:tbl>
      <w:tblPr>
        <w:tblStyle w:val="Table2"/>
        <w:tblW w:w="9648.0" w:type="dxa"/>
        <w:jc w:val="left"/>
        <w:tblInd w:w="-115.0" w:type="dxa"/>
        <w:tblLayout w:type="fixed"/>
        <w:tblLook w:val="0400"/>
      </w:tblPr>
      <w:tblGrid>
        <w:gridCol w:w="2952"/>
        <w:gridCol w:w="6696"/>
        <w:tblGridChange w:id="0">
          <w:tblGrid>
            <w:gridCol w:w="2952"/>
            <w:gridCol w:w="6696"/>
          </w:tblGrid>
        </w:tblGridChange>
      </w:tblGrid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1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Tema / 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ANTIFACES. Todos somos iguales a pesar de tener distintos disfraces. Continuación de La Tentación: Chapter II.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1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 corta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Una noche de Halloween donde cada persona elige su disfraz, pero el antifaz es obligatorio. Descubre quién se esconde detrás de la máscara, participa por premios y vive una ambientación de terror en DVOID.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1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Frase principal / 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SE ESCONDE DETRÁS DE LA MÁSCARA?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1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Tono de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Misterioso, elegante, atrevido, juvenil y cinematográfico; terror adulto, no infantil.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1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Referencias visuales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Seguir el arte aprobado de LA ÚLTIMA NOCHE: Ghostface, siluetas, composición cinematográfica de terror, letras grandes en rojo y blanco envejecido sobre negro.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1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Elementos obligatorios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Logo DVOID; LA ÚLTIMA NOCHE; LA TENTACIÓN · CHAPTER II; sábado 31 octubre; 21H30; covers; antifaz obligatorio; promociones grupales; botón de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1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Elementos a evitar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utilizar arte, nombre ni promociones de AFTER DARK. Evitar exceso de elementos, estética infantil y promesas de activaciones no confirmadas.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color w:val="911422"/>
          <w:sz w:val="24"/>
          <w:szCs w:val="24"/>
          <w:rtl w:val="0"/>
        </w:rPr>
        <w:t xml:space="preserve">3. Información comercial y promociones</w:t>
      </w:r>
      <w:r w:rsidDel="00000000" w:rsidR="00000000" w:rsidRPr="00000000">
        <w:rPr>
          <w:rtl w:val="0"/>
        </w:rPr>
      </w:r>
    </w:p>
    <w:tbl>
      <w:tblPr>
        <w:tblStyle w:val="Table3"/>
        <w:tblW w:w="9648.0" w:type="dxa"/>
        <w:jc w:val="left"/>
        <w:tblInd w:w="-115.0" w:type="dxa"/>
        <w:tblLayout w:type="fixed"/>
        <w:tblLook w:val="0400"/>
      </w:tblPr>
      <w:tblGrid>
        <w:gridCol w:w="2952"/>
        <w:gridCol w:w="6696"/>
        <w:tblGridChange w:id="0">
          <w:tblGrid>
            <w:gridCol w:w="2952"/>
            <w:gridCol w:w="6696"/>
          </w:tblGrid>
        </w:tblGridChange>
      </w:tblGrid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Precio /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Mujeres: $7 · Hombres: $10.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2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Promociones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Por cada grupo de 5 personas, la sexta obtiene FREE COVER. Grupo de 10 personas: media botella de aguardiente gratis. *Aplican T&amp;C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Mesas / zonas / paquetes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Solicitudes de mesa mediante la landing: SÍ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2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Condiciones especiales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Disfraz libre + antifaz obligatorio.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Texto legal / aclaraciones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Gana Free Cover durante todo el año en DVOID.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color w:val="911422"/>
          <w:sz w:val="24"/>
          <w:szCs w:val="24"/>
          <w:rtl w:val="0"/>
        </w:rPr>
        <w:t xml:space="preserve">4. Reserva y registro</w:t>
      </w:r>
      <w:r w:rsidDel="00000000" w:rsidR="00000000" w:rsidRPr="00000000">
        <w:rPr>
          <w:rtl w:val="0"/>
        </w:rPr>
      </w:r>
    </w:p>
    <w:tbl>
      <w:tblPr>
        <w:tblStyle w:val="Table4"/>
        <w:tblW w:w="9648.0" w:type="dxa"/>
        <w:jc w:val="left"/>
        <w:tblInd w:w="-115.0" w:type="dxa"/>
        <w:tblLayout w:type="fixed"/>
        <w:tblLook w:val="0400"/>
      </w:tblPr>
      <w:tblGrid>
        <w:gridCol w:w="2952"/>
        <w:gridCol w:w="6696"/>
        <w:tblGridChange w:id="0">
          <w:tblGrid>
            <w:gridCol w:w="2952"/>
            <w:gridCol w:w="6696"/>
          </w:tblGrid>
        </w:tblGridChange>
      </w:tblGrid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2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Link oficial de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ÚLTIMA NOCHE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31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Método de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SÍ. Formulario integrado para registro de asistentes y solicitudes de mesas.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3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a solicitar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Nombre, apellido, celular/WhatsApp, correo, categoría de entrada (mujer/hombre), número de acompañantes, tipo de reserva (lista/mesa).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¿Permite acompañantes?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SÍ. Solicitar cantidad de acompañantes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3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Confirmación al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SÍ. Confirmación en pantalla al enviar formulario. Envío por WhatsApp/correo y emisión de QR.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Destino de los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Base de datos administrada por Agencia; exportable para control de ingreso. Plataforma/CRM: PENDIENTE.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color w:val="911422"/>
          <w:sz w:val="24"/>
          <w:szCs w:val="24"/>
          <w:rtl w:val="0"/>
        </w:rPr>
        <w:t xml:space="preserve">5. Contenido y textos</w:t>
      </w:r>
      <w:r w:rsidDel="00000000" w:rsidR="00000000" w:rsidRPr="00000000">
        <w:rPr>
          <w:rtl w:val="0"/>
        </w:rPr>
      </w:r>
    </w:p>
    <w:tbl>
      <w:tblPr>
        <w:tblStyle w:val="Table5"/>
        <w:tblW w:w="9648.0" w:type="dxa"/>
        <w:jc w:val="left"/>
        <w:tblInd w:w="-115.0" w:type="dxa"/>
        <w:tblLayout w:type="fixed"/>
        <w:tblLook w:val="0400"/>
      </w:tblPr>
      <w:tblGrid>
        <w:gridCol w:w="2952"/>
        <w:gridCol w:w="6696"/>
        <w:tblGridChange w:id="0">
          <w:tblGrid>
            <w:gridCol w:w="2952"/>
            <w:gridCol w:w="6696"/>
          </w:tblGrid>
        </w:tblGridChange>
      </w:tblGrid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3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CTA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RESERVA TU LUGAR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3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Mensajes obligatorios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ÚLTIMA NOCHE · LA TENTACIÓN · CHAPTER II · SÁBADO 31 OCTUBRE · DESDE 21H30 · MUJERES $7 · HOMBRES $10 · DISFRAZ LIBRE + ANTIFAZ OBLIGATORIO.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Mensaje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se esconde detrás de la máscara? Descubre la identidad de la otra persona bajo su antifaz.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4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Bloque de beneficios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Promociones para grupos de 5 y 10; hospedaje en glamping para 2 personas; sorteo de Free Cover durante todo el año.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4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Texto de confirmación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¡Tu solicitud de reserva para LA ÚLTIMA NOCHE fue recibida! Te esperamos el sábado 31 de octubre desde las 21H30. Recuerda: disfraz + antifaz obligatorio.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color w:val="911422"/>
          <w:sz w:val="24"/>
          <w:szCs w:val="24"/>
          <w:rtl w:val="0"/>
        </w:rPr>
        <w:t xml:space="preserve">6. Assets que deben entregar</w:t>
      </w:r>
      <w:r w:rsidDel="00000000" w:rsidR="00000000" w:rsidRPr="00000000">
        <w:rPr>
          <w:rtl w:val="0"/>
        </w:rPr>
      </w:r>
    </w:p>
    <w:tbl>
      <w:tblPr>
        <w:tblStyle w:val="Table6"/>
        <w:tblW w:w="9648.0" w:type="dxa"/>
        <w:jc w:val="left"/>
        <w:tblInd w:w="-115.0" w:type="dxa"/>
        <w:tblLayout w:type="fixed"/>
        <w:tblLook w:val="0400"/>
      </w:tblPr>
      <w:tblGrid>
        <w:gridCol w:w="2952"/>
        <w:gridCol w:w="6696"/>
        <w:tblGridChange w:id="0">
          <w:tblGrid>
            <w:gridCol w:w="2952"/>
            <w:gridCol w:w="6696"/>
          </w:tblGrid>
        </w:tblGridChange>
      </w:tblGrid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4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Imprescindibles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Logo oficial DVOID; arte principal aprobado de LA ÚLTIMA NOCHE; versiones adaptadas para móvil y escritorio; tipografías y recursos gráficos.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4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Complementarios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Fotografías del club, imágenes de ambientación, logos de auspiciantes y premios: PENDIENTE según disponibilidad.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4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Carpeta de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Agencia compartirá originales editables y recursos aprobados. Enlace: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4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Priorizar composición limpia con negro, rojo intenso y blanco envejecido. No reutilizar el arte AFTER DARK ni añadir información no aprobada.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color w:val="911422"/>
          <w:sz w:val="24"/>
          <w:szCs w:val="24"/>
          <w:rtl w:val="0"/>
        </w:rPr>
        <w:t xml:space="preserve">7. Redes, música y enlaces externos</w:t>
      </w:r>
      <w:r w:rsidDel="00000000" w:rsidR="00000000" w:rsidRPr="00000000">
        <w:rPr>
          <w:rtl w:val="0"/>
        </w:rPr>
      </w:r>
    </w:p>
    <w:tbl>
      <w:tblPr>
        <w:tblStyle w:val="Table7"/>
        <w:tblW w:w="9648.0" w:type="dxa"/>
        <w:jc w:val="left"/>
        <w:tblInd w:w="-115.0" w:type="dxa"/>
        <w:tblLayout w:type="fixed"/>
        <w:tblLook w:val="0400"/>
      </w:tblPr>
      <w:tblGrid>
        <w:gridCol w:w="2952"/>
        <w:gridCol w:w="6696"/>
        <w:tblGridChange w:id="0">
          <w:tblGrid>
            <w:gridCol w:w="2952"/>
            <w:gridCol w:w="6696"/>
          </w:tblGrid>
        </w:tblGridChange>
      </w:tblGrid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5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Instagram / 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Cuenta oficial de DVOID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5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Artistas / DJs / invitados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confirmar. No mostrar nombres hasta aprobación.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5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Playlist / música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Ambientación de terror / club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5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Otros enlaces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Política de privacidad, términos de reservas y contacto oficial. URLs: PENDIENTE.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color w:val="911422"/>
          <w:sz w:val="24"/>
          <w:szCs w:val="24"/>
          <w:rtl w:val="0"/>
        </w:rPr>
        <w:t xml:space="preserve">8. Requisitos de la landing</w:t>
      </w:r>
      <w:r w:rsidDel="00000000" w:rsidR="00000000" w:rsidRPr="00000000">
        <w:rPr>
          <w:rtl w:val="0"/>
        </w:rPr>
      </w:r>
    </w:p>
    <w:tbl>
      <w:tblPr>
        <w:tblStyle w:val="Table8"/>
        <w:tblW w:w="9648.0" w:type="dxa"/>
        <w:jc w:val="left"/>
        <w:tblInd w:w="-115.0" w:type="dxa"/>
        <w:tblLayout w:type="fixed"/>
        <w:tblLook w:val="0400"/>
      </w:tblPr>
      <w:tblGrid>
        <w:gridCol w:w="2952"/>
        <w:gridCol w:w="6696"/>
        <w:tblGridChange w:id="0">
          <w:tblGrid>
            <w:gridCol w:w="2952"/>
            <w:gridCol w:w="6696"/>
          </w:tblGrid>
        </w:tblGridChange>
      </w:tblGrid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5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Dispositivos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SÍ: móvil y escritorio; prioridad de diseño mobile-first.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5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Animaciones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SÍ: efectos sutiles de rojo/humo/transiciones. Sin recargar la experiencia.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61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Audio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6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Formulario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6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QR / código de barras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SÍ, sujeto a implementación y validación técnica por Agencia.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6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Acompañantes / confirmación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SÍ / SÍ.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6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WhatsApp / CRM / 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6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Función especial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Landing exclusiva del 31 de octubre. Hero visual con título, fecha y CTA; sección de cover y promociones; concepto antifaces; formulario; confirmación; consentimiento de tratamiento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6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Fecha límite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definir por Agencia.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6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Fecha límite de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definir por Agencia.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color w:val="911422"/>
          <w:sz w:val="24"/>
          <w:szCs w:val="24"/>
          <w:rtl w:val="0"/>
        </w:rPr>
        <w:t xml:space="preserve">9. Aprobación final</w:t>
      </w:r>
      <w:r w:rsidDel="00000000" w:rsidR="00000000" w:rsidRPr="00000000">
        <w:rPr>
          <w:rtl w:val="0"/>
        </w:rPr>
      </w:r>
    </w:p>
    <w:tbl>
      <w:tblPr>
        <w:tblStyle w:val="Table9"/>
        <w:tblW w:w="9648.0" w:type="dxa"/>
        <w:jc w:val="left"/>
        <w:tblInd w:w="-115.0" w:type="dxa"/>
        <w:tblLayout w:type="fixed"/>
        <w:tblLook w:val="0400"/>
      </w:tblPr>
      <w:tblGrid>
        <w:gridCol w:w="2952"/>
        <w:gridCol w:w="6696"/>
        <w:tblGridChange w:id="0">
          <w:tblGrid>
            <w:gridCol w:w="2952"/>
            <w:gridCol w:w="6696"/>
          </w:tblGrid>
        </w:tblGridChange>
      </w:tblGrid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7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Quién aprueba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Mateo y Diego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7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Canal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Agencia — canal interno (WhatsApp/correo):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ecec" w:val="clear"/>
            <w:vAlign w:val="center"/>
          </w:tcPr>
          <w:p w:rsidR="00000000" w:rsidDel="00000000" w:rsidP="00000000" w:rsidRDefault="00000000" w:rsidRPr="00000000" w14:paraId="0000007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Observaciones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60" w:before="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Página exclusiva de LA ÚLTIMA NOCHE del sábado 31; no crear página general de Halloween. Respetar estética roja/negra del arte aprobado. Responsable de producción: Mateo Barba y Diego Granda; responsable de landing y aprobación: Agencia. Acompañantes: SÍ. Confirmación: SÍ.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1008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