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tbl>
      <w:tblPr>
        <w:tblW w:w="9025" w:type="dxa"/>
        <w:jc w:val="center"/>
        <w:tblBorders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67"/>
        <w:gridCol w:w="4061"/>
        <w:gridCol w:w="2297"/>
      </w:tblGrid>
      <w:tr w:rsidR="00911084" w14:paraId="4D88ABBC" w14:textId="77777777">
        <w:trPr>
          <w:trHeight w:val="1287"/>
          <w:jc w:val="center"/>
        </w:trPr>
        <w:tc>
          <w:tcPr>
            <w:tcW w:w="2667" w:type="dxa"/>
            <w:tcBorders>
              <w:top w:val="nil"/>
              <w:bottom w:val="nil"/>
              <w:right w:val="nil"/>
            </w:tcBorders>
            <w:hideMark/>
          </w:tcPr>
          <w:p w:rsidR="00911084" w:rsidRDefault="001C42BF" w14:paraId="31C7BB01" w14:textId="77777777">
            <w:pPr>
              <w:ind w:hanging="10"/>
              <w:jc w:val="left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7A31569" wp14:editId="467950FC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621030</wp:posOffset>
                      </wp:positionV>
                      <wp:extent cx="5756910" cy="0"/>
                      <wp:effectExtent l="0" t="0" r="0" b="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6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 w14:anchorId="57655A0A">
                    <v:line id="Line 10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6.5pt,48.9pt" to="446.8pt,48.9pt" w14:anchorId="4B74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"/>
                  </w:pict>
                </mc:Fallback>
              </mc:AlternateContent>
            </w:r>
          </w:p>
        </w:tc>
        <w:tc>
          <w:tcPr>
            <w:tcW w:w="4061" w:type="dxa"/>
            <w:tcBorders>
              <w:left w:val="nil"/>
              <w:right w:val="nil"/>
            </w:tcBorders>
            <w:hideMark/>
          </w:tcPr>
          <w:p w:rsidR="00911084" w:rsidRDefault="001C42BF" w14:paraId="565DF558" w14:textId="77777777">
            <w:pPr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724A67E" wp14:editId="14140C8A">
                  <wp:extent cx="2441575" cy="707390"/>
                  <wp:effectExtent l="0" t="0" r="0" b="0"/>
                  <wp:docPr id="1" name="Picture 1" descr="IMO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O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</w:tcBorders>
            <w:hideMark/>
          </w:tcPr>
          <w:p w:rsidR="00911084" w:rsidRDefault="001C42BF" w14:paraId="6D9A24F5" w14:textId="77777777">
            <w:pPr>
              <w:jc w:val="right"/>
            </w:pPr>
            <w:r>
              <w:rPr>
                <w:b/>
                <w:i/>
                <w:sz w:val="48"/>
                <w:szCs w:val="48"/>
              </w:rPr>
              <w:t>E</w:t>
            </w:r>
          </w:p>
        </w:tc>
      </w:tr>
    </w:tbl>
    <w:p w:rsidR="00911084" w:rsidRDefault="00911084" w14:paraId="0F313852" w14:textId="77777777">
      <w:bookmarkStart w:name="headings" w:id="0"/>
      <w:bookmarkEnd w:id="0"/>
    </w:p>
    <w:tbl>
      <w:tblPr>
        <w:tblW w:w="9157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92"/>
        <w:gridCol w:w="4465"/>
      </w:tblGrid>
      <w:tr w:rsidRPr="001B40F2" w:rsidR="00D26721" w:rsidTr="00AF602F" w14:paraId="278FFBF2" w14:textId="77777777">
        <w:trPr>
          <w:jc w:val="center"/>
        </w:trPr>
        <w:tc>
          <w:tcPr>
            <w:tcW w:w="4692" w:type="dxa"/>
          </w:tcPr>
          <w:p w:rsidRPr="00891458" w:rsidR="00D26721" w:rsidP="00AF602F" w:rsidRDefault="00D26721" w14:paraId="593BF24A" w14:textId="77777777">
            <w:pPr>
              <w:spacing w:line="120" w:lineRule="exact"/>
              <w:jc w:val="left"/>
              <w:rPr>
                <w:lang w:val="ru-RU"/>
              </w:rPr>
            </w:pPr>
          </w:p>
          <w:p w:rsidRPr="00C57927" w:rsidR="00D26721" w:rsidP="00AF602F" w:rsidRDefault="00D26721" w14:paraId="6BCADBC5" w14:textId="77777777">
            <w:pPr>
              <w:jc w:val="left"/>
              <w:rPr>
                <w:lang w:val="ru-RU"/>
              </w:rPr>
            </w:pPr>
            <w:bookmarkStart w:name="sub_committee" w:id="1"/>
            <w:bookmarkStart w:name="session" w:id="2"/>
            <w:bookmarkEnd w:id="1"/>
            <w:bookmarkEnd w:id="2"/>
            <w:r>
              <w:rPr>
                <w:lang w:val="ru-RU"/>
              </w:rPr>
              <w:t>Комитет по безопасности на море</w:t>
            </w:r>
          </w:p>
          <w:p w:rsidRPr="00C57927" w:rsidR="00D26721" w:rsidP="00AF602F" w:rsidRDefault="00D26721" w14:paraId="605DFB11" w14:textId="099D7551">
            <w:pPr>
              <w:jc w:val="left"/>
              <w:rPr>
                <w:lang w:val="ru-RU"/>
              </w:rPr>
            </w:pPr>
            <w:r w:rsidRPr="00C57927">
              <w:rPr>
                <w:lang w:val="ru-RU"/>
              </w:rPr>
              <w:t>10</w:t>
            </w:r>
            <w:r w:rsidRPr="00453131" w:rsidR="00DE3D6F">
              <w:rPr>
                <w:lang w:val="ru-RU"/>
              </w:rPr>
              <w:t>3</w:t>
            </w:r>
            <w:r w:rsidRPr="00C5792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сессия</w:t>
            </w:r>
            <w:r w:rsidRPr="00C57927">
              <w:rPr>
                <w:lang w:val="ru-RU"/>
              </w:rPr>
              <w:t xml:space="preserve"> </w:t>
            </w:r>
          </w:p>
          <w:p w:rsidRPr="005110A2" w:rsidR="00D26721" w:rsidP="00AF602F" w:rsidRDefault="00D26721" w14:paraId="1075A79A" w14:textId="77777777">
            <w:pPr>
              <w:spacing w:after="58"/>
              <w:jc w:val="left"/>
              <w:rPr>
                <w:lang w:val="en-US"/>
              </w:rPr>
            </w:pPr>
            <w:r>
              <w:rPr>
                <w:lang w:val="ru-RU"/>
              </w:rPr>
              <w:t>Пункт повестки дня</w:t>
            </w:r>
            <w:r>
              <w:t xml:space="preserve"> </w:t>
            </w:r>
            <w:bookmarkStart w:name="agenda" w:id="3"/>
            <w:bookmarkEnd w:id="3"/>
            <w:r w:rsidRPr="005110A2">
              <w:rPr>
                <w:lang w:val="en-US"/>
              </w:rPr>
              <w:t>5</w:t>
            </w:r>
          </w:p>
        </w:tc>
        <w:tc>
          <w:tcPr>
            <w:tcW w:w="4465" w:type="dxa"/>
          </w:tcPr>
          <w:p w:rsidRPr="00891458" w:rsidR="00D26721" w:rsidP="00AF602F" w:rsidRDefault="00D26721" w14:paraId="0CAB6C0E" w14:textId="77777777">
            <w:pPr>
              <w:spacing w:line="120" w:lineRule="exact"/>
              <w:jc w:val="right"/>
              <w:rPr>
                <w:lang w:val="ru-RU"/>
              </w:rPr>
            </w:pPr>
          </w:p>
          <w:p w:rsidRPr="00891458" w:rsidR="00D26721" w:rsidP="00AF602F" w:rsidRDefault="00D26721" w14:paraId="275D15E7" w14:textId="77777777">
            <w:pPr>
              <w:tabs>
                <w:tab w:val="clear" w:pos="851"/>
              </w:tabs>
              <w:jc w:val="right"/>
              <w:rPr>
                <w:lang w:val="ru-RU"/>
              </w:rPr>
            </w:pPr>
            <w:bookmarkStart w:name="symbol" w:id="4"/>
            <w:bookmarkEnd w:id="4"/>
            <w:r>
              <w:t>Document</w:t>
            </w:r>
            <w:r w:rsidRPr="00891458">
              <w:rPr>
                <w:lang w:val="ru-RU"/>
              </w:rPr>
              <w:t xml:space="preserve"> </w:t>
            </w:r>
            <w:r>
              <w:t>Symbol</w:t>
            </w:r>
          </w:p>
          <w:p w:rsidRPr="001B4421" w:rsidR="00D26721" w:rsidP="00AF602F" w:rsidRDefault="00D26721" w14:paraId="391DF6F7" w14:textId="103D1527">
            <w:pPr>
              <w:tabs>
                <w:tab w:val="clear" w:pos="851"/>
              </w:tabs>
              <w:jc w:val="right"/>
              <w:rPr>
                <w:lang w:val="ru-RU"/>
              </w:rPr>
            </w:pPr>
            <w:bookmarkStart w:name="date" w:id="5"/>
            <w:bookmarkEnd w:id="5"/>
            <w:r>
              <w:rPr>
                <w:lang w:val="ru-RU"/>
              </w:rPr>
              <w:t>Дата документа</w:t>
            </w:r>
            <w:r w:rsidRPr="00C57927">
              <w:rPr>
                <w:lang w:val="ru-RU"/>
              </w:rPr>
              <w:t xml:space="preserve"> </w:t>
            </w:r>
            <w:r w:rsidRPr="001B4421" w:rsidR="00453131">
              <w:rPr>
                <w:lang w:val="ru-RU"/>
              </w:rPr>
              <w:t>____________</w:t>
            </w:r>
          </w:p>
          <w:p w:rsidRPr="00D26721" w:rsidR="00D26721" w:rsidP="00AF602F" w:rsidRDefault="00D26721" w14:paraId="4D983679" w14:textId="77777777">
            <w:pPr>
              <w:tabs>
                <w:tab w:val="clear" w:pos="851"/>
              </w:tabs>
              <w:spacing w:after="58"/>
              <w:ind w:left="-924"/>
              <w:jc w:val="right"/>
              <w:rPr>
                <w:lang w:val="ru-RU"/>
              </w:rPr>
            </w:pPr>
            <w:bookmarkStart w:name="language" w:id="6"/>
            <w:bookmarkEnd w:id="6"/>
            <w:r>
              <w:rPr>
                <w:lang w:val="ru-RU"/>
              </w:rPr>
              <w:t>Язык</w:t>
            </w:r>
            <w:r w:rsidRPr="00D26721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оригинала</w:t>
            </w:r>
            <w:r w:rsidRPr="00D26721">
              <w:rPr>
                <w:lang w:val="ru-RU"/>
              </w:rPr>
              <w:t xml:space="preserve">: </w:t>
            </w:r>
            <w:r>
              <w:rPr>
                <w:lang w:val="ru-RU"/>
              </w:rPr>
              <w:t>английский</w:t>
            </w:r>
          </w:p>
          <w:p w:rsidRPr="00D26721" w:rsidR="00D26721" w:rsidP="00AF602F" w:rsidRDefault="00D26721" w14:paraId="636EAA81" w14:textId="77777777">
            <w:pPr>
              <w:tabs>
                <w:tab w:val="clear" w:pos="851"/>
              </w:tabs>
              <w:spacing w:after="58"/>
              <w:ind w:left="-924"/>
              <w:jc w:val="right"/>
              <w:rPr>
                <w:lang w:val="ru-RU"/>
              </w:rPr>
            </w:pPr>
          </w:p>
        </w:tc>
      </w:tr>
    </w:tbl>
    <w:p w:rsidRPr="00D26721" w:rsidR="00D26721" w:rsidP="00D26721" w:rsidRDefault="00D26721" w14:paraId="59C127AA" w14:textId="77777777">
      <w:pPr>
        <w:tabs>
          <w:tab w:val="clear" w:pos="851"/>
        </w:tabs>
        <w:rPr>
          <w:lang w:val="ru-RU"/>
        </w:rPr>
      </w:pPr>
    </w:p>
    <w:p w:rsidRPr="00C57927" w:rsidR="00D26721" w:rsidP="00D26721" w:rsidRDefault="00D26721" w14:paraId="621B79CD" w14:textId="77777777">
      <w:pPr>
        <w:tabs>
          <w:tab w:val="clear" w:pos="851"/>
        </w:tabs>
        <w:jc w:val="center"/>
        <w:rPr>
          <w:rFonts w:ascii="Arial Bold" w:hAnsi="Arial Bold"/>
          <w:b/>
          <w:caps/>
          <w:lang w:val="ru-RU"/>
        </w:rPr>
      </w:pPr>
      <w:r>
        <w:rPr>
          <w:rFonts w:ascii="Arial Bold" w:hAnsi="Arial Bold"/>
          <w:b/>
          <w:caps/>
          <w:lang w:val="ru-RU"/>
        </w:rPr>
        <w:t>Разработка регулятивных основ для использования</w:t>
      </w:r>
    </w:p>
    <w:p w:rsidRPr="00953733" w:rsidR="00D26721" w:rsidP="00D26721" w:rsidRDefault="00D26721" w14:paraId="531C8D88" w14:textId="77777777">
      <w:pPr>
        <w:tabs>
          <w:tab w:val="clear" w:pos="851"/>
        </w:tabs>
        <w:jc w:val="center"/>
        <w:rPr>
          <w:b/>
          <w:lang w:val="ru-RU"/>
        </w:rPr>
      </w:pPr>
      <w:r>
        <w:rPr>
          <w:rFonts w:ascii="Arial Bold" w:hAnsi="Arial Bold"/>
          <w:b/>
          <w:caps/>
          <w:lang w:val="ru-RU"/>
        </w:rPr>
        <w:t>морских автономных надводных судов</w:t>
      </w:r>
      <w:r w:rsidRPr="00953733">
        <w:rPr>
          <w:rFonts w:ascii="Arial Bold" w:hAnsi="Arial Bold"/>
          <w:b/>
          <w:caps/>
          <w:lang w:val="ru-RU"/>
        </w:rPr>
        <w:t xml:space="preserve"> (</w:t>
      </w:r>
      <w:r>
        <w:rPr>
          <w:rFonts w:ascii="Arial Bold" w:hAnsi="Arial Bold"/>
          <w:b/>
          <w:caps/>
          <w:lang w:val="ru-RU"/>
        </w:rPr>
        <w:t>Манс</w:t>
      </w:r>
      <w:r w:rsidRPr="00953733">
        <w:rPr>
          <w:rFonts w:ascii="Arial Bold" w:hAnsi="Arial Bold"/>
          <w:b/>
          <w:caps/>
          <w:lang w:val="ru-RU"/>
        </w:rPr>
        <w:t>)</w:t>
      </w:r>
    </w:p>
    <w:p w:rsidRPr="00953733" w:rsidR="00D26721" w:rsidP="00D26721" w:rsidRDefault="00D26721" w14:paraId="096E6F01" w14:textId="77777777">
      <w:pPr>
        <w:tabs>
          <w:tab w:val="clear" w:pos="851"/>
        </w:tabs>
        <w:jc w:val="center"/>
        <w:rPr>
          <w:b/>
          <w:lang w:val="ru-RU"/>
        </w:rPr>
      </w:pPr>
    </w:p>
    <w:p w:rsidRPr="00DE3D6F" w:rsidR="00D26721" w:rsidP="00D26721" w:rsidRDefault="00DE3D6F" w14:paraId="6CA52F9C" w14:textId="5BE8D886">
      <w:pPr>
        <w:tabs>
          <w:tab w:val="clear" w:pos="851"/>
        </w:tabs>
        <w:jc w:val="center"/>
        <w:rPr>
          <w:b/>
          <w:lang w:val="ru-RU"/>
        </w:rPr>
      </w:pPr>
      <w:r>
        <w:rPr>
          <w:b/>
          <w:lang w:val="ru-RU"/>
        </w:rPr>
        <w:t>Комментарии к документ</w:t>
      </w:r>
      <w:r w:rsidR="00926633">
        <w:rPr>
          <w:b/>
          <w:lang w:val="ru-RU"/>
        </w:rPr>
        <w:t>у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MSC</w:t>
      </w:r>
      <w:r w:rsidRPr="00DE3D6F">
        <w:rPr>
          <w:b/>
          <w:lang w:val="ru-RU"/>
        </w:rPr>
        <w:t xml:space="preserve"> </w:t>
      </w:r>
      <w:r>
        <w:rPr>
          <w:b/>
          <w:lang w:val="ru-RU"/>
        </w:rPr>
        <w:t>102/5/</w:t>
      </w:r>
      <w:r w:rsidRPr="00453131" w:rsidR="00453131">
        <w:rPr>
          <w:b/>
          <w:lang w:val="ru-RU"/>
        </w:rPr>
        <w:t>1</w:t>
      </w:r>
      <w:r w:rsidRPr="00D625AD" w:rsidR="00D625AD">
        <w:rPr>
          <w:b/>
          <w:lang w:val="ru-RU"/>
        </w:rPr>
        <w:t>4</w:t>
      </w:r>
    </w:p>
    <w:p w:rsidRPr="00891458" w:rsidR="00D26721" w:rsidP="00D26721" w:rsidRDefault="00D26721" w14:paraId="182060FF" w14:textId="77777777">
      <w:pPr>
        <w:tabs>
          <w:tab w:val="clear" w:pos="851"/>
        </w:tabs>
        <w:jc w:val="center"/>
        <w:rPr>
          <w:b/>
          <w:lang w:val="ru-RU"/>
        </w:rPr>
      </w:pPr>
    </w:p>
    <w:p w:rsidRPr="00953733" w:rsidR="00D26721" w:rsidP="00D26721" w:rsidRDefault="00D26721" w14:paraId="2D35CAB7" w14:textId="77777777">
      <w:pPr>
        <w:tabs>
          <w:tab w:val="clear" w:pos="851"/>
        </w:tabs>
        <w:jc w:val="center"/>
        <w:rPr>
          <w:b/>
          <w:lang w:val="ru-RU"/>
        </w:rPr>
      </w:pPr>
      <w:r>
        <w:rPr>
          <w:b/>
          <w:lang w:val="ru-RU"/>
        </w:rPr>
        <w:t>Представлено Российской Федерацией</w:t>
      </w:r>
    </w:p>
    <w:p w:rsidRPr="001B4421" w:rsidR="00911084" w:rsidRDefault="00911084" w14:paraId="42E90532" w14:textId="77777777">
      <w:pPr>
        <w:tabs>
          <w:tab w:val="clear" w:pos="851"/>
        </w:tabs>
        <w:rPr>
          <w:lang w:val="ru-RU"/>
        </w:rPr>
      </w:pPr>
    </w:p>
    <w:tbl>
      <w:tblPr>
        <w:tblW w:w="0" w:type="auto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32" w:type="dxa"/>
          <w:right w:w="132" w:type="dxa"/>
        </w:tblCellMar>
        <w:tblLook w:val="0000" w:firstRow="0" w:lastRow="0" w:firstColumn="0" w:lastColumn="0" w:noHBand="0" w:noVBand="0"/>
      </w:tblPr>
      <w:tblGrid>
        <w:gridCol w:w="2245"/>
        <w:gridCol w:w="6755"/>
      </w:tblGrid>
      <w:tr w:rsidR="00911084" w14:paraId="11F2D79D" w14:textId="77777777">
        <w:trPr>
          <w:jc w:val="center"/>
        </w:trPr>
        <w:tc>
          <w:tcPr>
            <w:tcW w:w="9000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:rsidRPr="001B4421" w:rsidR="00911084" w:rsidRDefault="00911084" w14:paraId="00792230" w14:textId="77777777">
            <w:pPr>
              <w:spacing w:line="120" w:lineRule="exact"/>
              <w:rPr>
                <w:bCs/>
                <w:lang w:val="ru-RU"/>
              </w:rPr>
            </w:pPr>
          </w:p>
          <w:p w:rsidRPr="00D26721" w:rsidR="00911084" w:rsidRDefault="00D26721" w14:paraId="422148CE" w14:textId="21BD3A65">
            <w:pPr>
              <w:tabs>
                <w:tab w:val="clear" w:pos="851"/>
              </w:tabs>
              <w:spacing w:after="58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СОДЕРЖАНИЕ</w:t>
            </w:r>
          </w:p>
        </w:tc>
      </w:tr>
      <w:tr w:rsidRPr="001B40F2" w:rsidR="00911084" w14:paraId="130D27B8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11084" w:rsidRDefault="00D26721" w14:paraId="2C4659A2" w14:textId="0CCF3A82">
            <w:pPr>
              <w:spacing w:after="58"/>
              <w:rPr>
                <w:bCs/>
              </w:rPr>
            </w:pPr>
            <w:r>
              <w:rPr>
                <w:bCs/>
                <w:i/>
                <w:lang w:val="ru-RU"/>
              </w:rPr>
              <w:t>Основное содержание</w:t>
            </w:r>
            <w:r w:rsidR="001C42BF"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Pr="00880C48" w:rsidR="00911084" w:rsidP="00453131" w:rsidRDefault="00D26721" w14:paraId="21E96D27" w14:textId="5F411974">
            <w:pPr>
              <w:tabs>
                <w:tab w:val="clear" w:pos="851"/>
              </w:tabs>
              <w:spacing w:after="58"/>
              <w:rPr>
                <w:bCs/>
                <w:lang w:val="ru-RU"/>
              </w:rPr>
            </w:pPr>
            <w:bookmarkStart w:name="Execsum" w:id="7"/>
            <w:bookmarkEnd w:id="7"/>
            <w:r>
              <w:rPr>
                <w:bCs/>
                <w:lang w:val="ru-RU"/>
              </w:rPr>
              <w:t>В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документе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представлен</w:t>
            </w:r>
            <w:r w:rsidR="00DE3D6F">
              <w:rPr>
                <w:bCs/>
                <w:lang w:val="ru-RU"/>
              </w:rPr>
              <w:t>ы комментарии по вопрос</w:t>
            </w:r>
            <w:r w:rsidR="00974314">
              <w:rPr>
                <w:bCs/>
                <w:lang w:val="ru-RU"/>
              </w:rPr>
              <w:t>у</w:t>
            </w:r>
            <w:r w:rsidR="00DE3D6F">
              <w:rPr>
                <w:bCs/>
                <w:lang w:val="ru-RU"/>
              </w:rPr>
              <w:t xml:space="preserve"> </w:t>
            </w:r>
            <w:r w:rsidR="00453131">
              <w:rPr>
                <w:bCs/>
                <w:lang w:val="ru-RU"/>
              </w:rPr>
              <w:t xml:space="preserve">законодательства Российской Федерации в отношении </w:t>
            </w:r>
            <w:r w:rsidR="00974314">
              <w:rPr>
                <w:bCs/>
                <w:lang w:val="ru-RU"/>
              </w:rPr>
              <w:t>эксперимента</w:t>
            </w:r>
            <w:r w:rsidR="001B40F2">
              <w:rPr>
                <w:bCs/>
                <w:lang w:val="ru-RU"/>
              </w:rPr>
              <w:t xml:space="preserve"> по опытной эксплуатации</w:t>
            </w:r>
            <w:r w:rsidR="00453131">
              <w:rPr>
                <w:bCs/>
                <w:lang w:val="ru-RU"/>
              </w:rPr>
              <w:t xml:space="preserve"> МАНС, упомянут</w:t>
            </w:r>
            <w:r w:rsidR="00974314">
              <w:rPr>
                <w:bCs/>
                <w:lang w:val="ru-RU"/>
              </w:rPr>
              <w:t>ому</w:t>
            </w:r>
            <w:r w:rsidR="00453131">
              <w:rPr>
                <w:bCs/>
                <w:lang w:val="ru-RU"/>
              </w:rPr>
              <w:t xml:space="preserve"> в документ</w:t>
            </w:r>
            <w:r w:rsidR="00974314">
              <w:rPr>
                <w:bCs/>
                <w:lang w:val="ru-RU"/>
              </w:rPr>
              <w:t>е</w:t>
            </w:r>
            <w:r w:rsidR="00D625AD">
              <w:rPr>
                <w:bCs/>
                <w:lang w:val="ru-RU"/>
              </w:rPr>
              <w:t xml:space="preserve"> </w:t>
            </w:r>
            <w:r w:rsidR="00D625AD">
              <w:rPr>
                <w:b/>
                <w:lang w:val="en-US"/>
              </w:rPr>
              <w:t>MSC</w:t>
            </w:r>
            <w:r w:rsidRPr="00DE3D6F" w:rsidR="00D625AD">
              <w:rPr>
                <w:b/>
                <w:lang w:val="ru-RU"/>
              </w:rPr>
              <w:t xml:space="preserve"> </w:t>
            </w:r>
            <w:r w:rsidR="00D625AD">
              <w:rPr>
                <w:b/>
                <w:lang w:val="ru-RU"/>
              </w:rPr>
              <w:t>102/5/</w:t>
            </w:r>
            <w:r w:rsidR="00453131">
              <w:rPr>
                <w:b/>
                <w:lang w:val="ru-RU"/>
              </w:rPr>
              <w:t>1</w:t>
            </w:r>
            <w:r w:rsidRPr="00D625AD" w:rsidR="00D625AD">
              <w:rPr>
                <w:b/>
                <w:lang w:val="ru-RU"/>
              </w:rPr>
              <w:t>4</w:t>
            </w:r>
          </w:p>
        </w:tc>
      </w:tr>
      <w:tr w:rsidR="00911084" w14:paraId="7147B349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11084" w:rsidP="00DF71DB" w:rsidRDefault="00DF71DB" w14:paraId="7AB97A4F" w14:textId="570ECF48">
            <w:pPr>
              <w:spacing w:after="58"/>
              <w:jc w:val="left"/>
              <w:rPr>
                <w:bCs/>
              </w:rPr>
            </w:pPr>
            <w:proofErr w:type="spellStart"/>
            <w:r w:rsidRPr="00DF71DB">
              <w:rPr>
                <w:bCs/>
                <w:i/>
              </w:rPr>
              <w:t>Стратегические</w:t>
            </w:r>
            <w:proofErr w:type="spellEnd"/>
            <w:r w:rsidRPr="00DF71DB">
              <w:rPr>
                <w:bCs/>
                <w:i/>
              </w:rPr>
              <w:t xml:space="preserve"> </w:t>
            </w:r>
            <w:proofErr w:type="spellStart"/>
            <w:r w:rsidRPr="00DF71DB">
              <w:rPr>
                <w:bCs/>
                <w:i/>
              </w:rPr>
              <w:t>направления</w:t>
            </w:r>
            <w:proofErr w:type="spellEnd"/>
            <w:r w:rsidRPr="00DF71DB">
              <w:rPr>
                <w:bCs/>
                <w:i/>
              </w:rPr>
              <w:t xml:space="preserve">, </w:t>
            </w:r>
            <w:proofErr w:type="spellStart"/>
            <w:r w:rsidRPr="00DF71DB">
              <w:rPr>
                <w:bCs/>
                <w:i/>
              </w:rPr>
              <w:t>если</w:t>
            </w:r>
            <w:proofErr w:type="spellEnd"/>
            <w:r w:rsidRPr="00DF71DB">
              <w:rPr>
                <w:bCs/>
                <w:i/>
              </w:rPr>
              <w:t xml:space="preserve"> </w:t>
            </w:r>
            <w:proofErr w:type="spellStart"/>
            <w:r w:rsidRPr="00DF71DB">
              <w:rPr>
                <w:bCs/>
                <w:i/>
              </w:rPr>
              <w:t>применимо</w:t>
            </w:r>
            <w:proofErr w:type="spellEnd"/>
            <w:r w:rsidR="001C42BF"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11084" w:rsidRDefault="00DF72B0" w14:paraId="389618F1" w14:textId="12B864B8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name="StraDir" w:id="8"/>
            <w:bookmarkEnd w:id="8"/>
            <w:r>
              <w:rPr>
                <w:bCs/>
              </w:rPr>
              <w:t>2</w:t>
            </w:r>
          </w:p>
        </w:tc>
      </w:tr>
      <w:tr w:rsidR="00DF71DB" w14:paraId="788BD2D6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F71DB" w:rsidP="00DF71DB" w:rsidRDefault="00DF71DB" w14:paraId="66B5DA46" w14:textId="7298F193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Результат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F71DB" w:rsidP="00DF71DB" w:rsidRDefault="00DF71DB" w14:paraId="698398DA" w14:textId="61D977A5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name="PlanOut" w:id="9"/>
            <w:bookmarkEnd w:id="9"/>
          </w:p>
        </w:tc>
      </w:tr>
      <w:tr w:rsidR="00DF71DB" w14:paraId="56C3FFA7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F71DB" w:rsidP="00DF71DB" w:rsidRDefault="00DF71DB" w14:paraId="27244E4F" w14:textId="58CDBF63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Предлагаемые решения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Pr="00DE3D6F" w:rsidR="00DF71DB" w:rsidP="00DF71DB" w:rsidRDefault="000672B6" w14:paraId="36DCFC33" w14:textId="34B78740">
            <w:pPr>
              <w:tabs>
                <w:tab w:val="clear" w:pos="851"/>
              </w:tabs>
              <w:spacing w:after="58"/>
              <w:rPr>
                <w:bCs/>
                <w:lang w:val="ru-RU"/>
              </w:rPr>
            </w:pPr>
            <w:bookmarkStart w:name="Action" w:id="10"/>
            <w:bookmarkEnd w:id="10"/>
            <w:r>
              <w:rPr>
                <w:bCs/>
                <w:lang w:val="ru-RU"/>
              </w:rPr>
              <w:t>Пункт 1</w:t>
            </w:r>
            <w:r w:rsidR="00481FE4">
              <w:rPr>
                <w:bCs/>
                <w:lang w:val="ru-RU"/>
              </w:rPr>
              <w:t>2</w:t>
            </w:r>
          </w:p>
        </w:tc>
      </w:tr>
      <w:tr w:rsidR="00DF71DB" w14:paraId="4BF41271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F71DB" w:rsidP="00DF71DB" w:rsidRDefault="00DF71DB" w14:paraId="38337C51" w14:textId="3390DA2D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Ссылки на документы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tbl>
            <w:tblPr>
              <w:tblW w:w="658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88"/>
            </w:tblGrid>
            <w:tr w:rsidRPr="00DC2DB9" w:rsidR="00DF71DB" w:rsidTr="00910158" w14:paraId="12DB7CEF" w14:textId="77777777">
              <w:trPr>
                <w:trHeight w:val="229"/>
              </w:trPr>
              <w:tc>
                <w:tcPr>
                  <w:tcW w:w="6588" w:type="dxa"/>
                </w:tcPr>
                <w:p w:rsidR="00DF71DB" w:rsidP="003C29C0" w:rsidRDefault="003C29C0" w14:paraId="1C8E1C2C" w14:textId="3E4F8516">
                  <w:pPr>
                    <w:pStyle w:val="Default"/>
                    <w:rPr>
                      <w:sz w:val="22"/>
                      <w:szCs w:val="22"/>
                    </w:rPr>
                  </w:pPr>
                  <w:bookmarkStart w:name="Reldoc" w:id="11"/>
                  <w:bookmarkEnd w:id="11"/>
                  <w:r>
                    <w:rPr>
                      <w:sz w:val="22"/>
                      <w:szCs w:val="22"/>
                    </w:rPr>
                    <w:t>MSC 102/5/14</w:t>
                  </w:r>
                </w:p>
              </w:tc>
            </w:tr>
          </w:tbl>
          <w:p w:rsidR="00DF71DB" w:rsidP="00DF71DB" w:rsidRDefault="00DF71DB" w14:paraId="2A34F051" w14:textId="6DEBEAD1">
            <w:pPr>
              <w:tabs>
                <w:tab w:val="clear" w:pos="851"/>
              </w:tabs>
              <w:spacing w:after="58"/>
              <w:rPr>
                <w:bCs/>
              </w:rPr>
            </w:pPr>
          </w:p>
        </w:tc>
      </w:tr>
    </w:tbl>
    <w:p w:rsidR="00A007A9" w:rsidRDefault="00A007A9" w14:paraId="007CB1E6" w14:textId="77777777">
      <w:pPr>
        <w:tabs>
          <w:tab w:val="clear" w:pos="851"/>
        </w:tabs>
      </w:pPr>
    </w:p>
    <w:p w:rsidRPr="00D625AD" w:rsidR="00DF72B0" w:rsidP="00A007A9" w:rsidRDefault="00115153" w14:paraId="475269D6" w14:textId="49BD78A3">
      <w:pPr>
        <w:rPr>
          <w:b/>
          <w:lang w:val="ru-RU"/>
        </w:rPr>
      </w:pPr>
      <w:r>
        <w:rPr>
          <w:b/>
          <w:lang w:val="ru-RU"/>
        </w:rPr>
        <w:t xml:space="preserve">Предпосылки </w:t>
      </w:r>
      <w:r w:rsidRPr="00D625AD">
        <w:rPr>
          <w:b/>
          <w:lang w:val="ru-RU"/>
        </w:rPr>
        <w:t>(</w:t>
      </w:r>
      <w:r w:rsidRPr="00A007A9">
        <w:rPr>
          <w:b/>
          <w:lang w:val="ru-RU"/>
        </w:rPr>
        <w:t>Background</w:t>
      </w:r>
      <w:r w:rsidRPr="00D625AD">
        <w:rPr>
          <w:b/>
          <w:lang w:val="ru-RU"/>
        </w:rPr>
        <w:t>)</w:t>
      </w:r>
    </w:p>
    <w:p w:rsidRPr="00DF71DB" w:rsidR="00264072" w:rsidRDefault="00264072" w14:paraId="1E198CD2" w14:textId="77777777">
      <w:pPr>
        <w:tabs>
          <w:tab w:val="clear" w:pos="851"/>
        </w:tabs>
        <w:rPr>
          <w:lang w:val="ru-RU"/>
        </w:rPr>
      </w:pPr>
    </w:p>
    <w:p w:rsidR="00911A1D" w:rsidP="00911A1D" w:rsidRDefault="00DF72B0" w14:paraId="0BBE526E" w14:textId="42CCAC7D">
      <w:pPr>
        <w:rPr>
          <w:lang w:val="ru-RU"/>
        </w:rPr>
      </w:pPr>
      <w:r w:rsidRPr="00DF71DB">
        <w:rPr>
          <w:lang w:val="ru-RU"/>
        </w:rPr>
        <w:t>1</w:t>
      </w:r>
      <w:r w:rsidRPr="00DF71DB">
        <w:rPr>
          <w:lang w:val="ru-RU"/>
        </w:rPr>
        <w:tab/>
      </w:r>
      <w:bookmarkStart w:name="_Hlk34052206" w:id="12"/>
      <w:r w:rsidR="00974314">
        <w:rPr>
          <w:lang w:val="ru-RU"/>
        </w:rPr>
        <w:t xml:space="preserve">Принятые ИМО рекомендации в части проведения опытной эксплуатации МАНС </w:t>
      </w:r>
      <w:r w:rsidRPr="001B40F2" w:rsidR="001B40F2">
        <w:rPr>
          <w:lang w:val="ru-RU"/>
        </w:rPr>
        <w:t>(</w:t>
      </w:r>
      <w:proofErr w:type="spellStart"/>
      <w:r w:rsidRPr="001B40F2" w:rsidR="001B40F2">
        <w:rPr>
          <w:lang w:val="ru-RU"/>
        </w:rPr>
        <w:t>Interim</w:t>
      </w:r>
      <w:proofErr w:type="spellEnd"/>
      <w:r w:rsidRPr="001B40F2" w:rsidR="001B40F2">
        <w:rPr>
          <w:lang w:val="ru-RU"/>
        </w:rPr>
        <w:t xml:space="preserve"> </w:t>
      </w:r>
      <w:proofErr w:type="spellStart"/>
      <w:r w:rsidRPr="001B40F2" w:rsidR="001B40F2">
        <w:rPr>
          <w:lang w:val="ru-RU"/>
        </w:rPr>
        <w:t>Guidelines</w:t>
      </w:r>
      <w:proofErr w:type="spellEnd"/>
      <w:r w:rsidRPr="001B40F2" w:rsidR="001B40F2">
        <w:rPr>
          <w:lang w:val="ru-RU"/>
        </w:rPr>
        <w:t xml:space="preserve"> </w:t>
      </w:r>
      <w:proofErr w:type="spellStart"/>
      <w:r w:rsidRPr="001B40F2" w:rsidR="001B40F2">
        <w:rPr>
          <w:lang w:val="ru-RU"/>
        </w:rPr>
        <w:t>for</w:t>
      </w:r>
      <w:proofErr w:type="spellEnd"/>
      <w:r w:rsidRPr="001B40F2" w:rsidR="001B40F2">
        <w:rPr>
          <w:lang w:val="ru-RU"/>
        </w:rPr>
        <w:t xml:space="preserve"> MASS </w:t>
      </w:r>
      <w:proofErr w:type="spellStart"/>
      <w:r w:rsidRPr="001B40F2" w:rsidR="001B40F2">
        <w:rPr>
          <w:lang w:val="ru-RU"/>
        </w:rPr>
        <w:t>Trials</w:t>
      </w:r>
      <w:proofErr w:type="spellEnd"/>
      <w:r w:rsidRPr="001B40F2" w:rsidR="001B40F2">
        <w:rPr>
          <w:lang w:val="ru-RU"/>
        </w:rPr>
        <w:t>) MSC.1/Circ.1604</w:t>
      </w:r>
      <w:r w:rsidRPr="001B40F2" w:rsidR="001B40F2">
        <w:rPr>
          <w:lang w:val="ru-RU"/>
        </w:rPr>
        <w:t xml:space="preserve"> </w:t>
      </w:r>
      <w:r w:rsidRPr="001B40F2" w:rsidR="00974314">
        <w:rPr>
          <w:lang w:val="ru-RU"/>
        </w:rPr>
        <w:t>позволили Российской Федерации на национальном уровне организовать проведение</w:t>
      </w:r>
      <w:r w:rsidR="00974314">
        <w:rPr>
          <w:lang w:val="ru-RU"/>
        </w:rPr>
        <w:t xml:space="preserve"> полномасштабного эксперимента </w:t>
      </w:r>
      <w:r w:rsidR="001B40F2">
        <w:rPr>
          <w:lang w:val="ru-RU"/>
        </w:rPr>
        <w:t>по опытной эксплуатации автономных</w:t>
      </w:r>
      <w:r w:rsidR="00974314">
        <w:rPr>
          <w:lang w:val="ru-RU"/>
        </w:rPr>
        <w:t xml:space="preserve"> судов под Государственным флагом Российской Федерации</w:t>
      </w:r>
      <w:r w:rsidR="00911A1D">
        <w:rPr>
          <w:lang w:val="ru-RU"/>
        </w:rPr>
        <w:t>.</w:t>
      </w:r>
    </w:p>
    <w:bookmarkEnd w:id="12"/>
    <w:p w:rsidR="00911A1D" w:rsidP="00DF72B0" w:rsidRDefault="00911A1D" w14:paraId="6F20B999" w14:textId="77777777">
      <w:pPr>
        <w:rPr>
          <w:lang w:val="ru-RU"/>
        </w:rPr>
      </w:pPr>
    </w:p>
    <w:p w:rsidR="0075080D" w:rsidP="00DF72B0" w:rsidRDefault="00DF72B0" w14:paraId="0B2D5886" w14:textId="0D893617">
      <w:pPr>
        <w:rPr>
          <w:lang w:val="ru-RU"/>
        </w:rPr>
      </w:pPr>
      <w:r w:rsidRPr="00DF71DB">
        <w:rPr>
          <w:lang w:val="ru-RU"/>
        </w:rPr>
        <w:t>2</w:t>
      </w:r>
      <w:r w:rsidRPr="00DF71DB">
        <w:rPr>
          <w:lang w:val="ru-RU"/>
        </w:rPr>
        <w:tab/>
      </w:r>
      <w:r w:rsidR="003C29C0">
        <w:rPr>
          <w:lang w:val="ru-RU"/>
        </w:rPr>
        <w:t xml:space="preserve">Российская Федерация документом </w:t>
      </w:r>
      <w:r w:rsidRPr="00D625AD" w:rsidR="00D625AD">
        <w:rPr>
          <w:lang w:val="ru-RU"/>
        </w:rPr>
        <w:t>MSC 102/5/</w:t>
      </w:r>
      <w:r w:rsidR="003C29C0">
        <w:rPr>
          <w:lang w:val="ru-RU"/>
        </w:rPr>
        <w:t>1</w:t>
      </w:r>
      <w:r w:rsidRPr="00D625AD" w:rsidR="00D625AD">
        <w:rPr>
          <w:lang w:val="ru-RU"/>
        </w:rPr>
        <w:t>4</w:t>
      </w:r>
      <w:r w:rsidR="003C29C0">
        <w:rPr>
          <w:lang w:val="ru-RU"/>
        </w:rPr>
        <w:t xml:space="preserve"> проинформировала Комитет о проводимой в Российской Федерации законодательной работе по созданию правового поля для проведения экспериментов и </w:t>
      </w:r>
      <w:r w:rsidR="001B40F2">
        <w:rPr>
          <w:lang w:val="ru-RU"/>
        </w:rPr>
        <w:t>последующей</w:t>
      </w:r>
      <w:r w:rsidR="003C29C0">
        <w:rPr>
          <w:lang w:val="ru-RU"/>
        </w:rPr>
        <w:t xml:space="preserve"> эксплуатации автономных судов. В частности, в документе указывалось, что </w:t>
      </w:r>
      <w:r w:rsidR="000942B4">
        <w:rPr>
          <w:lang w:val="ru-RU"/>
        </w:rPr>
        <w:t xml:space="preserve">Министерством промышленности и торговли Российской Федерации </w:t>
      </w:r>
      <w:r w:rsidR="001B4421">
        <w:rPr>
          <w:lang w:val="ru-RU"/>
        </w:rPr>
        <w:t xml:space="preserve">подготовлен </w:t>
      </w:r>
      <w:r w:rsidR="000942B4">
        <w:rPr>
          <w:lang w:val="ru-RU"/>
        </w:rPr>
        <w:t xml:space="preserve">проект </w:t>
      </w:r>
      <w:r w:rsidR="00974314">
        <w:rPr>
          <w:lang w:val="ru-RU"/>
        </w:rPr>
        <w:t xml:space="preserve">акта Правительства </w:t>
      </w:r>
      <w:r w:rsidR="0075080D">
        <w:rPr>
          <w:lang w:val="ru-RU"/>
        </w:rPr>
        <w:t xml:space="preserve">Российской Федерации </w:t>
      </w:r>
      <w:r w:rsidR="0075080D">
        <w:rPr>
          <w:lang w:val="ru-RU"/>
        </w:rPr>
        <w:lastRenderedPageBreak/>
        <w:t xml:space="preserve">в части </w:t>
      </w:r>
      <w:r w:rsidR="00974314">
        <w:rPr>
          <w:lang w:val="ru-RU"/>
        </w:rPr>
        <w:t>проведения опытной</w:t>
      </w:r>
      <w:r w:rsidR="0075080D">
        <w:rPr>
          <w:lang w:val="ru-RU"/>
        </w:rPr>
        <w:t xml:space="preserve"> эксплуатации автономных судов</w:t>
      </w:r>
      <w:r w:rsidR="00974314">
        <w:rPr>
          <w:lang w:val="ru-RU"/>
        </w:rPr>
        <w:t xml:space="preserve"> (пункты 3, 12 и 13 документа </w:t>
      </w:r>
      <w:r w:rsidRPr="00D625AD" w:rsidR="00974314">
        <w:rPr>
          <w:lang w:val="ru-RU"/>
        </w:rPr>
        <w:t>MSC 102/5/</w:t>
      </w:r>
      <w:r w:rsidR="00974314">
        <w:rPr>
          <w:lang w:val="ru-RU"/>
        </w:rPr>
        <w:t>1</w:t>
      </w:r>
      <w:r w:rsidRPr="00D625AD" w:rsidR="00974314">
        <w:rPr>
          <w:lang w:val="ru-RU"/>
        </w:rPr>
        <w:t>4</w:t>
      </w:r>
      <w:r w:rsidR="00974314">
        <w:rPr>
          <w:lang w:val="ru-RU"/>
        </w:rPr>
        <w:t>)</w:t>
      </w:r>
      <w:r w:rsidR="0075080D">
        <w:rPr>
          <w:lang w:val="ru-RU"/>
        </w:rPr>
        <w:t xml:space="preserve">. </w:t>
      </w:r>
    </w:p>
    <w:p w:rsidR="0075080D" w:rsidP="00DF72B0" w:rsidRDefault="0075080D" w14:paraId="3B37FBF9" w14:textId="77777777">
      <w:pPr>
        <w:rPr>
          <w:lang w:val="ru-RU"/>
        </w:rPr>
      </w:pPr>
    </w:p>
    <w:p w:rsidR="0075080D" w:rsidP="00DF72B0" w:rsidRDefault="0075080D" w14:paraId="48E68FBC" w14:textId="5AA4F2E6">
      <w:pPr>
        <w:rPr>
          <w:lang w:val="ru-RU"/>
        </w:rPr>
      </w:pPr>
      <w:r>
        <w:rPr>
          <w:lang w:val="ru-RU"/>
        </w:rPr>
        <w:t>3</w:t>
      </w:r>
      <w:r>
        <w:rPr>
          <w:lang w:val="ru-RU"/>
        </w:rPr>
        <w:tab/>
      </w:r>
      <w:r>
        <w:rPr>
          <w:lang w:val="ru-RU"/>
        </w:rPr>
        <w:t>Настоящей нотой Российская Федерация информирует Комитет о прогрессе в</w:t>
      </w:r>
      <w:r w:rsidR="00D2586C">
        <w:rPr>
          <w:lang w:val="ru-RU"/>
        </w:rPr>
        <w:t xml:space="preserve"> создании правового поля в проведении опытной эксплуатации автономных судов в Российской Федерации</w:t>
      </w:r>
      <w:r>
        <w:rPr>
          <w:lang w:val="ru-RU"/>
        </w:rPr>
        <w:t xml:space="preserve">. </w:t>
      </w:r>
    </w:p>
    <w:p w:rsidR="00601884" w:rsidP="00115153" w:rsidRDefault="00601884" w14:paraId="0C4C4264" w14:textId="77777777">
      <w:pPr>
        <w:rPr>
          <w:lang w:val="ru-RU"/>
        </w:rPr>
      </w:pPr>
    </w:p>
    <w:p w:rsidRPr="00115153" w:rsidR="00115153" w:rsidP="00115153" w:rsidRDefault="00D2586C" w14:paraId="653F8B7E" w14:textId="753659A3">
      <w:pPr>
        <w:rPr>
          <w:b/>
          <w:lang w:val="ru-RU"/>
        </w:rPr>
      </w:pPr>
      <w:r>
        <w:rPr>
          <w:b/>
          <w:lang w:val="ru-RU"/>
        </w:rPr>
        <w:t>Правовое регулирование опытной эксплуатации</w:t>
      </w:r>
      <w:r w:rsidR="0075080D">
        <w:rPr>
          <w:b/>
          <w:lang w:val="ru-RU"/>
        </w:rPr>
        <w:t xml:space="preserve"> автономных суд</w:t>
      </w:r>
      <w:r>
        <w:rPr>
          <w:b/>
          <w:lang w:val="ru-RU"/>
        </w:rPr>
        <w:t xml:space="preserve">ов в Российской </w:t>
      </w:r>
      <w:r w:rsidR="00FB0CBF">
        <w:rPr>
          <w:b/>
          <w:lang w:val="ru-RU"/>
        </w:rPr>
        <w:t>Федерации</w:t>
      </w:r>
      <w:r w:rsidR="00601884">
        <w:rPr>
          <w:b/>
          <w:lang w:val="ru-RU"/>
        </w:rPr>
        <w:t xml:space="preserve"> </w:t>
      </w:r>
    </w:p>
    <w:p w:rsidRPr="00880C48" w:rsidR="00115153" w:rsidP="00115153" w:rsidRDefault="00115153" w14:paraId="51D7568F" w14:textId="77777777">
      <w:pPr>
        <w:rPr>
          <w:lang w:val="ru-RU"/>
        </w:rPr>
      </w:pPr>
    </w:p>
    <w:p w:rsidRPr="00FB0CBF" w:rsidR="00FB0CBF" w:rsidP="00FB0CBF" w:rsidRDefault="0075080D" w14:paraId="44691974" w14:textId="2367F648">
      <w:pPr>
        <w:rPr>
          <w:lang w:val="ru-RU"/>
        </w:rPr>
      </w:pPr>
      <w:r>
        <w:rPr>
          <w:lang w:val="ru-RU"/>
        </w:rPr>
        <w:t>4</w:t>
      </w:r>
      <w:r w:rsidRPr="00046755" w:rsidR="00115153">
        <w:rPr>
          <w:lang w:val="ru-RU"/>
        </w:rPr>
        <w:tab/>
      </w:r>
      <w:r w:rsidR="001B40F2">
        <w:rPr>
          <w:lang w:val="ru-RU"/>
        </w:rPr>
        <w:t xml:space="preserve">Постановлением </w:t>
      </w:r>
      <w:r w:rsidR="001B40F2">
        <w:rPr>
          <w:lang w:val="ru-RU"/>
        </w:rPr>
        <w:t>Правительства</w:t>
      </w:r>
      <w:r w:rsidR="00D2586C">
        <w:rPr>
          <w:lang w:val="ru-RU"/>
        </w:rPr>
        <w:t xml:space="preserve"> Российской Федерации от 5 декабря 2020 года № 2031 «</w:t>
      </w:r>
      <w:r w:rsidRPr="00D2586C" w:rsidR="00D2586C">
        <w:rPr>
          <w:lang w:val="ru-RU"/>
        </w:rPr>
        <w:t>О проведении эксперимента по опытной эксплуатации автономных судов под Государственным флагом Российской Федерации</w:t>
      </w:r>
      <w:r w:rsidR="001B40F2">
        <w:rPr>
          <w:lang w:val="ru-RU"/>
        </w:rPr>
        <w:t>»</w:t>
      </w:r>
      <w:bookmarkStart w:name="_GoBack" w:id="13"/>
      <w:bookmarkEnd w:id="13"/>
      <w:r w:rsidR="00D2586C">
        <w:rPr>
          <w:lang w:val="ru-RU"/>
        </w:rPr>
        <w:t xml:space="preserve"> установлено, что в Российской Федерации с 10 декабря 2020 года и по 31 декабря 2025 года проводится эксперимент по опытной эксплуатации автономных судов под Государственным флагом Российской Федерации.</w:t>
      </w:r>
      <w:r w:rsidR="00FB0CBF">
        <w:rPr>
          <w:lang w:val="ru-RU"/>
        </w:rPr>
        <w:t xml:space="preserve"> Постановлением утверждено положение </w:t>
      </w:r>
      <w:r w:rsidRPr="00FB0CBF" w:rsidR="00FB0CBF">
        <w:rPr>
          <w:lang w:val="ru-RU"/>
        </w:rPr>
        <w:t>о проведении эксперимента по опытной эксплуатации автономных судов под Государственным флагом Российской Федерации</w:t>
      </w:r>
      <w:r w:rsidR="00FB0CBF">
        <w:rPr>
          <w:lang w:val="ru-RU"/>
        </w:rPr>
        <w:t xml:space="preserve">, которое </w:t>
      </w:r>
      <w:r w:rsidRPr="00FB0CBF" w:rsidR="00FB0CBF">
        <w:rPr>
          <w:lang w:val="ru-RU"/>
        </w:rPr>
        <w:t>определяет условия и порядок проведения эксперимента</w:t>
      </w:r>
      <w:r w:rsidR="00FB0CBF">
        <w:rPr>
          <w:lang w:val="ru-RU"/>
        </w:rPr>
        <w:t>.</w:t>
      </w:r>
    </w:p>
    <w:p w:rsidRPr="00D2586C" w:rsidR="00D2586C" w:rsidP="00D2586C" w:rsidRDefault="00D2586C" w14:paraId="67A26713" w14:textId="150C4E48">
      <w:pPr>
        <w:rPr>
          <w:lang w:val="ru-RU"/>
        </w:rPr>
      </w:pPr>
    </w:p>
    <w:p w:rsidRPr="00FB0CBF" w:rsidR="00FB0CBF" w:rsidP="00FB0CBF" w:rsidRDefault="00FB0CBF" w14:paraId="76CE5B10" w14:textId="11809E1E">
      <w:pPr>
        <w:rPr>
          <w:lang w:val="ru-RU"/>
        </w:rPr>
      </w:pPr>
      <w:r>
        <w:rPr>
          <w:lang w:val="ru-RU"/>
        </w:rPr>
        <w:t>5</w:t>
      </w:r>
      <w:r>
        <w:rPr>
          <w:lang w:val="ru-RU"/>
        </w:rPr>
        <w:tab/>
      </w:r>
      <w:r w:rsidRPr="00FB0CBF">
        <w:rPr>
          <w:lang w:val="ru-RU"/>
        </w:rPr>
        <w:t>Целями и задачами эксперимента являются:</w:t>
      </w:r>
    </w:p>
    <w:p w:rsidRPr="00FB0CBF" w:rsidR="00FB0CBF" w:rsidP="00FB0CBF" w:rsidRDefault="00FB0CBF" w14:paraId="65885F82" w14:textId="659FA8B3">
      <w:pPr>
        <w:rPr>
          <w:lang w:val="ru-RU"/>
        </w:rPr>
      </w:pPr>
      <w:r>
        <w:rPr>
          <w:lang w:val="ru-RU"/>
        </w:rPr>
        <w:tab/>
      </w:r>
      <w:r w:rsidR="00FB0CBF">
        <w:rPr>
          <w:lang w:val="ru-RU"/>
        </w:rPr>
        <w:t>.1</w:t>
      </w:r>
      <w:r w:rsidRPr="00FB0CBF" w:rsidR="00FB0CBF">
        <w:rPr>
          <w:lang w:val="ru-RU"/>
        </w:rPr>
        <w:t xml:space="preserve"> апробирование на практике систем и процессов автоматического и дистанционного управления автономным судном при плавании в </w:t>
      </w:r>
      <w:r w:rsidRPr="00FB0CBF" w:rsidR="613057A3">
        <w:rPr>
          <w:lang w:val="ru-RU"/>
        </w:rPr>
        <w:t xml:space="preserve">р</w:t>
      </w:r>
      <w:r w:rsidR="00F43E82">
        <w:rPr>
          <w:lang w:val="ru-RU"/>
        </w:rPr>
        <w:t>азличных</w:t>
      </w:r>
      <w:r w:rsidRPr="00FB0CBF" w:rsidR="00FB0CBF">
        <w:rPr>
          <w:lang w:val="ru-RU"/>
        </w:rPr>
        <w:t xml:space="preserve"> районах;</w:t>
      </w:r>
    </w:p>
    <w:p w:rsidRPr="00FB0CBF" w:rsidR="00FB0CBF" w:rsidP="00FB0CBF" w:rsidRDefault="00FB0CBF" w14:paraId="3BC4F13E" w14:textId="555DEAF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2. </w:t>
      </w:r>
      <w:r w:rsidRPr="00FB0CBF">
        <w:rPr>
          <w:lang w:val="ru-RU"/>
        </w:rPr>
        <w:t>определение фактической эффективности работы системы автономного судовождения;</w:t>
      </w:r>
    </w:p>
    <w:p w:rsidRPr="00FB0CBF" w:rsidR="00FB0CBF" w:rsidP="00FB0CBF" w:rsidRDefault="00FB0CBF" w14:paraId="0D67AA66" w14:textId="6E55443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.3 </w:t>
      </w:r>
      <w:r w:rsidRPr="00FB0CBF">
        <w:rPr>
          <w:lang w:val="ru-RU"/>
        </w:rPr>
        <w:t>отработка технических решений системы автономного судовождения;</w:t>
      </w:r>
    </w:p>
    <w:p w:rsidR="00FB0CBF" w:rsidP="00FB0CBF" w:rsidRDefault="00FB0CBF" w14:paraId="5D00BA7C" w14:textId="0E3E9EBF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.4 </w:t>
      </w:r>
      <w:r w:rsidRPr="00FB0CBF">
        <w:rPr>
          <w:lang w:val="ru-RU"/>
        </w:rPr>
        <w:t>подтверждение возможности эксплуатации автономного судна в назначенных районах.</w:t>
      </w:r>
    </w:p>
    <w:p w:rsidRPr="00FB0CBF" w:rsidR="00FB0CBF" w:rsidP="00FB0CBF" w:rsidRDefault="00FB0CBF" w14:paraId="135CC18F" w14:textId="77777777">
      <w:pPr>
        <w:rPr>
          <w:lang w:val="ru-RU"/>
        </w:rPr>
      </w:pPr>
    </w:p>
    <w:p w:rsidR="00FB0CBF" w:rsidP="00FB0CBF" w:rsidRDefault="00FB0CBF" w14:paraId="70484959" w14:textId="7F0F18CD">
      <w:pPr>
        <w:rPr>
          <w:lang w:val="ru-RU"/>
        </w:rPr>
      </w:pPr>
      <w:r w:rsidRPr="00FB0CBF">
        <w:rPr>
          <w:lang w:val="ru-RU"/>
        </w:rPr>
        <w:t>6</w:t>
      </w:r>
      <w:r>
        <w:rPr>
          <w:lang w:val="ru-RU"/>
        </w:rPr>
        <w:tab/>
      </w:r>
      <w:proofErr w:type="gramStart"/>
      <w:r w:rsidRPr="00FB0CBF">
        <w:rPr>
          <w:lang w:val="ru-RU"/>
        </w:rPr>
        <w:t>В</w:t>
      </w:r>
      <w:proofErr w:type="gramEnd"/>
      <w:r w:rsidRPr="00FB0CBF">
        <w:rPr>
          <w:lang w:val="ru-RU"/>
        </w:rPr>
        <w:t xml:space="preserve"> целях проведения эксперимента Федеральным агентством морского и речного транспорта на своем официальном сайте в информационно-телекоммуникационной сети "Интернет" опубликованы рекомендации по применению Международных правил предотвращения столкновения судов 1972 года (МППСС-72) судовладельцами автономных судов</w:t>
      </w:r>
      <w:r>
        <w:rPr>
          <w:lang w:val="ru-RU"/>
        </w:rPr>
        <w:t>. Указанные рекомендации в целом соответствуют представленному в дополнении (</w:t>
      </w:r>
      <w:r>
        <w:rPr>
          <w:lang w:val="en-US"/>
        </w:rPr>
        <w:t>Appendix</w:t>
      </w:r>
      <w:r w:rsidRPr="00FB0CBF">
        <w:rPr>
          <w:lang w:val="ru-RU"/>
        </w:rPr>
        <w:t xml:space="preserve">) </w:t>
      </w:r>
      <w:r>
        <w:rPr>
          <w:lang w:val="ru-RU"/>
        </w:rPr>
        <w:t xml:space="preserve">к документу </w:t>
      </w:r>
      <w:r>
        <w:rPr>
          <w:lang w:val="en-US"/>
        </w:rPr>
        <w:t>MSC</w:t>
      </w:r>
      <w:r w:rsidRPr="00FB0CBF">
        <w:rPr>
          <w:lang w:val="ru-RU"/>
        </w:rPr>
        <w:t xml:space="preserve"> </w:t>
      </w:r>
      <w:r>
        <w:rPr>
          <w:lang w:val="ru-RU"/>
        </w:rPr>
        <w:t>102/5/14 проекту</w:t>
      </w:r>
      <w:r w:rsidR="00F43E82">
        <w:rPr>
          <w:lang w:val="ru-RU"/>
        </w:rPr>
        <w:t xml:space="preserve"> таких рекомендаций</w:t>
      </w:r>
      <w:r>
        <w:rPr>
          <w:lang w:val="ru-RU"/>
        </w:rPr>
        <w:t xml:space="preserve">. </w:t>
      </w:r>
    </w:p>
    <w:p w:rsidRPr="00FB0CBF" w:rsidR="00FB0CBF" w:rsidP="00FB0CBF" w:rsidRDefault="00FB0CBF" w14:paraId="7A5C5D17" w14:textId="77777777">
      <w:pPr>
        <w:rPr>
          <w:lang w:val="ru-RU"/>
        </w:rPr>
      </w:pPr>
    </w:p>
    <w:p w:rsidR="00FB0CBF" w:rsidP="00504792" w:rsidRDefault="00FB0CBF" w14:paraId="3952F70B" w14:textId="079E1775">
      <w:pPr>
        <w:rPr>
          <w:lang w:val="ru-RU"/>
        </w:rPr>
      </w:pPr>
      <w:r w:rsidRPr="00FB0CBF">
        <w:rPr>
          <w:lang w:val="ru-RU"/>
        </w:rPr>
        <w:t>7</w:t>
      </w:r>
      <w:r w:rsidR="00F43E82">
        <w:rPr>
          <w:lang w:val="ru-RU"/>
        </w:rPr>
        <w:tab/>
      </w:r>
      <w:r w:rsidRPr="00FB0CBF">
        <w:rPr>
          <w:lang w:val="ru-RU"/>
        </w:rPr>
        <w:t xml:space="preserve">Судовладельцы автономных судов участвуют в эксперименте на добровольной основе и за свой счет. </w:t>
      </w:r>
      <w:r w:rsidR="00504792">
        <w:rPr>
          <w:lang w:val="ru-RU"/>
        </w:rPr>
        <w:t>С</w:t>
      </w:r>
      <w:r w:rsidRPr="00FB0CBF">
        <w:rPr>
          <w:lang w:val="ru-RU"/>
        </w:rPr>
        <w:t>удовладелец автономного судна</w:t>
      </w:r>
      <w:r w:rsidR="00504792">
        <w:rPr>
          <w:lang w:val="ru-RU"/>
        </w:rPr>
        <w:t xml:space="preserve"> до начала участия в эксперименте должен </w:t>
      </w:r>
      <w:r w:rsidRPr="00FB0CBF">
        <w:rPr>
          <w:lang w:val="ru-RU"/>
        </w:rPr>
        <w:t>утвер</w:t>
      </w:r>
      <w:r w:rsidR="00504792">
        <w:rPr>
          <w:lang w:val="ru-RU"/>
        </w:rPr>
        <w:t>дить</w:t>
      </w:r>
      <w:r w:rsidRPr="00FB0CBF">
        <w:rPr>
          <w:lang w:val="ru-RU"/>
        </w:rPr>
        <w:t xml:space="preserve"> программу опытной эксплуатации автономного судна</w:t>
      </w:r>
      <w:r w:rsidR="00504792">
        <w:rPr>
          <w:lang w:val="ru-RU"/>
        </w:rPr>
        <w:t xml:space="preserve">, а после окончания опытной эксплуатации </w:t>
      </w:r>
      <w:r w:rsidRPr="00FB0CBF">
        <w:rPr>
          <w:lang w:val="ru-RU"/>
        </w:rPr>
        <w:t>предста</w:t>
      </w:r>
      <w:r w:rsidR="00504792">
        <w:rPr>
          <w:lang w:val="ru-RU"/>
        </w:rPr>
        <w:t>вить</w:t>
      </w:r>
      <w:r w:rsidRPr="00FB0CBF">
        <w:rPr>
          <w:lang w:val="ru-RU"/>
        </w:rPr>
        <w:t xml:space="preserve"> результаты опытной эксплуатации автономного судна в Федеральное агентство морского и речного транспорта</w:t>
      </w:r>
      <w:r w:rsidR="00F43E82">
        <w:rPr>
          <w:lang w:val="ru-RU"/>
        </w:rPr>
        <w:t xml:space="preserve"> для анализа и обобщения</w:t>
      </w:r>
      <w:r w:rsidRPr="00FB0CBF">
        <w:rPr>
          <w:lang w:val="ru-RU"/>
        </w:rPr>
        <w:t>.</w:t>
      </w:r>
      <w:r w:rsidR="00504792">
        <w:rPr>
          <w:lang w:val="ru-RU"/>
        </w:rPr>
        <w:t xml:space="preserve"> </w:t>
      </w:r>
      <w:r w:rsidRPr="00FB0CBF">
        <w:rPr>
          <w:lang w:val="ru-RU"/>
        </w:rPr>
        <w:t>Для участия в эксперименте судовладелец автономного судна за 20 рабочих дней до начала опытной эксплуатации автономного судна направляет в Федеральное агентство морского и речного транспорта заявку на участие в эксперименте в отношении каждого автономного судна</w:t>
      </w:r>
      <w:r w:rsidR="00504792">
        <w:rPr>
          <w:lang w:val="ru-RU"/>
        </w:rPr>
        <w:t xml:space="preserve">. </w:t>
      </w:r>
    </w:p>
    <w:p w:rsidRPr="00F43E82" w:rsidR="00504792" w:rsidP="00F43E82" w:rsidRDefault="00374163" w14:paraId="45A04B0D" w14:textId="43E50B2C">
      <w:pPr>
        <w:rPr>
          <w:lang w:val="ru-RU"/>
        </w:rPr>
      </w:pPr>
      <w:r>
        <w:rPr>
          <w:lang w:val="ru-RU"/>
        </w:rPr>
        <w:tab/>
      </w:r>
      <w:r w:rsidRPr="00F43E82" w:rsidR="00504792">
        <w:rPr>
          <w:lang w:val="ru-RU"/>
        </w:rPr>
        <w:t>Федеральное агентство морского и речного транспорта в течение 10 дней с даты получения заявки проводит оценку безопасности опытной эксплуатации автономного судна (на основании полученных документов) и принимает решение о согласовании проведения опытной эксплуатации автономного судна, если выполняются следующие условия:</w:t>
      </w:r>
    </w:p>
    <w:p w:rsidRPr="00F43E82" w:rsidR="00504792" w:rsidP="00F43E82" w:rsidRDefault="00F43E82" w14:paraId="316C1288" w14:textId="7EF8FCCB">
      <w:pPr>
        <w:rPr>
          <w:lang w:val="ru-RU"/>
        </w:rPr>
      </w:pPr>
      <w:r>
        <w:rPr>
          <w:lang w:val="ru-RU"/>
        </w:rPr>
        <w:tab/>
      </w:r>
      <w:r w:rsidRPr="00F43E82" w:rsidR="00504792">
        <w:rPr>
          <w:lang w:val="ru-RU"/>
        </w:rPr>
        <w:t>.1 заявитель является судовладельцем автономного судна;</w:t>
      </w:r>
    </w:p>
    <w:p w:rsidRPr="00F43E82" w:rsidR="00504792" w:rsidP="00F43E82" w:rsidRDefault="00F43E82" w14:paraId="1A0FB8F6" w14:textId="3106F28E">
      <w:pPr>
        <w:rPr>
          <w:lang w:val="ru-RU"/>
        </w:rPr>
      </w:pPr>
      <w:r>
        <w:rPr>
          <w:lang w:val="ru-RU"/>
        </w:rPr>
        <w:tab/>
      </w:r>
      <w:r w:rsidRPr="00F43E82" w:rsidR="00504792">
        <w:rPr>
          <w:lang w:val="ru-RU"/>
        </w:rPr>
        <w:t>.2 автономное судно имеет действующее свидетельство о праве плавания под Государственным флагом Российской Федерации;</w:t>
      </w:r>
    </w:p>
    <w:p w:rsidRPr="00F43E82" w:rsidR="00504792" w:rsidP="00F43E82" w:rsidRDefault="00F43E82" w14:paraId="683768C4" w14:textId="72940055">
      <w:pPr>
        <w:rPr>
          <w:lang w:val="ru-RU"/>
        </w:rPr>
      </w:pPr>
      <w:r>
        <w:rPr>
          <w:lang w:val="ru-RU"/>
        </w:rPr>
        <w:tab/>
      </w:r>
      <w:r w:rsidRPr="00F43E82" w:rsidR="00504792">
        <w:rPr>
          <w:lang w:val="ru-RU"/>
        </w:rPr>
        <w:t>.3 автономное судно имеет действующее классификационное свидетельство;</w:t>
      </w:r>
    </w:p>
    <w:p w:rsidRPr="00F43E82" w:rsidR="00504792" w:rsidP="00F43E82" w:rsidRDefault="00F43E82" w14:paraId="30BB1845" w14:textId="32DDB969">
      <w:pPr>
        <w:rPr>
          <w:lang w:val="ru-RU"/>
        </w:rPr>
      </w:pPr>
      <w:r>
        <w:rPr>
          <w:lang w:val="ru-RU"/>
        </w:rPr>
        <w:lastRenderedPageBreak/>
        <w:tab/>
      </w:r>
      <w:r w:rsidRPr="00F43E82" w:rsidR="00504792">
        <w:rPr>
          <w:lang w:val="ru-RU"/>
        </w:rPr>
        <w:t>.4 разрешенный район плавания автономного судна соответствует назначенному району;</w:t>
      </w:r>
    </w:p>
    <w:p w:rsidRPr="00F43E82" w:rsidR="00504792" w:rsidP="00F43E82" w:rsidRDefault="00F43E82" w14:paraId="149EEC94" w14:textId="7F1EC6C9">
      <w:pPr>
        <w:rPr>
          <w:lang w:val="ru-RU"/>
        </w:rPr>
      </w:pPr>
      <w:r>
        <w:rPr>
          <w:lang w:val="ru-RU"/>
        </w:rPr>
        <w:tab/>
      </w:r>
      <w:r w:rsidRPr="00F43E82" w:rsidR="00504792">
        <w:rPr>
          <w:lang w:val="ru-RU"/>
        </w:rPr>
        <w:t xml:space="preserve">.5 опытная эксплуатация автономного судна в назначенном районе является безопасной для самого автономного судна, а также для других судов, </w:t>
      </w:r>
      <w:proofErr w:type="spellStart"/>
      <w:r w:rsidRPr="00F43E82" w:rsidR="00504792">
        <w:rPr>
          <w:lang w:val="ru-RU"/>
        </w:rPr>
        <w:t>эксплуатирующихся</w:t>
      </w:r>
      <w:proofErr w:type="spellEnd"/>
      <w:r w:rsidRPr="00F43E82" w:rsidR="00504792">
        <w:rPr>
          <w:lang w:val="ru-RU"/>
        </w:rPr>
        <w:t xml:space="preserve"> в этом районе, и безопасна для окружающей среды;</w:t>
      </w:r>
    </w:p>
    <w:p w:rsidR="00504792" w:rsidP="00F43E82" w:rsidRDefault="00F43E82" w14:paraId="2FE6B79E" w14:textId="1F7ACF02">
      <w:pPr>
        <w:rPr>
          <w:lang w:val="ru-RU"/>
        </w:rPr>
      </w:pPr>
      <w:r>
        <w:rPr>
          <w:lang w:val="ru-RU"/>
        </w:rPr>
        <w:tab/>
      </w:r>
      <w:r w:rsidRPr="00F43E82" w:rsidR="00504792">
        <w:rPr>
          <w:lang w:val="ru-RU"/>
        </w:rPr>
        <w:t>.6 на судне установлена система автономного судовождения.</w:t>
      </w:r>
    </w:p>
    <w:p w:rsidRPr="00F43E82" w:rsidR="00F43E82" w:rsidP="00F43E82" w:rsidRDefault="00F43E82" w14:paraId="456446E9" w14:textId="77777777">
      <w:pPr>
        <w:rPr>
          <w:lang w:val="ru-RU"/>
        </w:rPr>
      </w:pPr>
    </w:p>
    <w:p w:rsidRPr="00F43E82" w:rsidR="00FB0CBF" w:rsidP="00F43E82" w:rsidRDefault="00504792" w14:paraId="284FEC82" w14:textId="44EA825B">
      <w:pPr>
        <w:rPr>
          <w:lang w:val="ru-RU"/>
        </w:rPr>
      </w:pPr>
      <w:r w:rsidRPr="00F43E82">
        <w:rPr>
          <w:lang w:val="ru-RU"/>
        </w:rPr>
        <w:t>8</w:t>
      </w:r>
      <w:r w:rsidR="00F43E82">
        <w:rPr>
          <w:lang w:val="ru-RU"/>
        </w:rPr>
        <w:tab/>
      </w:r>
      <w:r w:rsidRPr="00F43E82">
        <w:rPr>
          <w:lang w:val="ru-RU"/>
        </w:rPr>
        <w:t xml:space="preserve">Программа опытной эксплуатации автономного судна, разработанная </w:t>
      </w:r>
      <w:r w:rsidRPr="00F43E82" w:rsidR="00FB0CBF">
        <w:rPr>
          <w:lang w:val="ru-RU"/>
        </w:rPr>
        <w:t xml:space="preserve">судовладельцем автономного судна, </w:t>
      </w:r>
      <w:r w:rsidRPr="00F43E82">
        <w:rPr>
          <w:lang w:val="ru-RU"/>
        </w:rPr>
        <w:t>должна включать</w:t>
      </w:r>
      <w:r w:rsidRPr="00F43E82" w:rsidR="00FB0CBF">
        <w:rPr>
          <w:lang w:val="ru-RU"/>
        </w:rPr>
        <w:t>:</w:t>
      </w:r>
    </w:p>
    <w:p w:rsidRPr="00F43E82" w:rsidR="00FB0CBF" w:rsidP="00F43E82" w:rsidRDefault="00374163" w14:paraId="1D3104DB" w14:textId="12070C2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.1 </w:t>
      </w:r>
      <w:r w:rsidRPr="00F43E82" w:rsidR="00FB0CBF">
        <w:rPr>
          <w:lang w:val="ru-RU"/>
        </w:rPr>
        <w:t>регламент взаимодействия должностных лиц судовладельца автономного судна, ответственных за проведение опытной эксплуатации автономного судна и ее безопасность, с членами экипажа автономного судна и береговыми службами;</w:t>
      </w:r>
    </w:p>
    <w:p w:rsidRPr="00F43E82" w:rsidR="00FB0CBF" w:rsidP="00F43E82" w:rsidRDefault="00374163" w14:paraId="7C93FFED" w14:textId="685910B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.2 </w:t>
      </w:r>
      <w:r w:rsidRPr="00F43E82" w:rsidR="00FB0CBF">
        <w:rPr>
          <w:lang w:val="ru-RU"/>
        </w:rPr>
        <w:t>способы оперативной связи с автономным судном и с ответственными за опытную эксплуатацию автономного судна лицами судовладельца и береговыми службами;</w:t>
      </w:r>
    </w:p>
    <w:p w:rsidR="00FB0CBF" w:rsidP="00F43E82" w:rsidRDefault="00374163" w14:paraId="54CE140B" w14:textId="7C4A5557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.3 </w:t>
      </w:r>
      <w:r w:rsidRPr="00F43E82" w:rsidR="00504792">
        <w:rPr>
          <w:lang w:val="ru-RU"/>
        </w:rPr>
        <w:t xml:space="preserve">оценку </w:t>
      </w:r>
      <w:r w:rsidRPr="00F43E82" w:rsidR="00FB0CBF">
        <w:rPr>
          <w:lang w:val="ru-RU"/>
        </w:rPr>
        <w:t>риск</w:t>
      </w:r>
      <w:r w:rsidRPr="00F43E82" w:rsidR="00504792">
        <w:rPr>
          <w:lang w:val="ru-RU"/>
        </w:rPr>
        <w:t>ов</w:t>
      </w:r>
      <w:r w:rsidRPr="00F43E82" w:rsidR="00FB0CBF">
        <w:rPr>
          <w:lang w:val="ru-RU"/>
        </w:rPr>
        <w:t xml:space="preserve"> в отношении безопасности судоходства и защиты окружающей среды, вызванны</w:t>
      </w:r>
      <w:r w:rsidRPr="00F43E82" w:rsidR="00504792">
        <w:rPr>
          <w:lang w:val="ru-RU"/>
        </w:rPr>
        <w:t>х</w:t>
      </w:r>
      <w:r w:rsidRPr="00F43E82" w:rsidR="00FB0CBF">
        <w:rPr>
          <w:lang w:val="ru-RU"/>
        </w:rPr>
        <w:t xml:space="preserve"> опытной эксплуатацией автономного судна, разработанные мероприятия по снижению таких рисков.</w:t>
      </w:r>
    </w:p>
    <w:p w:rsidRPr="00F43E82" w:rsidR="00F43E82" w:rsidP="00F43E82" w:rsidRDefault="00F43E82" w14:paraId="1320488B" w14:textId="77777777">
      <w:pPr>
        <w:rPr>
          <w:lang w:val="ru-RU"/>
        </w:rPr>
      </w:pPr>
    </w:p>
    <w:p w:rsidRPr="00F43E82" w:rsidR="00504792" w:rsidP="00F43E82" w:rsidRDefault="00F43E82" w14:paraId="58233A6C" w14:textId="2BCDF5AC">
      <w:pPr>
        <w:rPr>
          <w:lang w:val="ru-RU"/>
        </w:rPr>
      </w:pPr>
      <w:r w:rsidRPr="00F43E82">
        <w:rPr>
          <w:lang w:val="ru-RU"/>
        </w:rPr>
        <w:t>9</w:t>
      </w:r>
      <w:r w:rsidRPr="00F43E82">
        <w:rPr>
          <w:lang w:val="ru-RU"/>
        </w:rPr>
        <w:tab/>
      </w:r>
      <w:r w:rsidRPr="00F43E82" w:rsidR="00504792">
        <w:rPr>
          <w:lang w:val="ru-RU"/>
        </w:rPr>
        <w:t xml:space="preserve"> При проведении опытной эксплуатации автономного судна судовладелец автономного судна обязан:</w:t>
      </w:r>
    </w:p>
    <w:p w:rsidRPr="00F43E82" w:rsidR="00504792" w:rsidP="00F43E82" w:rsidRDefault="00F43E82" w14:paraId="5A852A35" w14:textId="588BBF55">
      <w:pPr>
        <w:rPr>
          <w:lang w:val="ru-RU"/>
        </w:rPr>
      </w:pPr>
      <w:r>
        <w:rPr>
          <w:lang w:val="ru-RU"/>
        </w:rPr>
        <w:tab/>
      </w:r>
      <w:r w:rsidRPr="00F43E82" w:rsidR="00504792">
        <w:rPr>
          <w:lang w:val="ru-RU"/>
        </w:rPr>
        <w:t>.1 проводить опытную эксплуатацию автономного судна в назначенных районах и в сроки, согласованные с Федеральным агентством морского и речного транспорта;</w:t>
      </w:r>
    </w:p>
    <w:p w:rsidRPr="00F43E82" w:rsidR="00504792" w:rsidP="00F43E82" w:rsidRDefault="00F43E82" w14:paraId="41B11F73" w14:textId="0437FA9F">
      <w:pPr>
        <w:rPr>
          <w:lang w:val="ru-RU"/>
        </w:rPr>
      </w:pPr>
      <w:r>
        <w:rPr>
          <w:lang w:val="ru-RU"/>
        </w:rPr>
        <w:tab/>
      </w:r>
      <w:r w:rsidRPr="00F43E82">
        <w:rPr>
          <w:lang w:val="ru-RU"/>
        </w:rPr>
        <w:t xml:space="preserve">.2 </w:t>
      </w:r>
      <w:r w:rsidRPr="00F43E82" w:rsidR="00504792">
        <w:rPr>
          <w:lang w:val="ru-RU"/>
        </w:rPr>
        <w:t>определить до начала опытной эксплуатации автономного судна риски в отношении безопасности судоходства и защиты окружающей среды, вызванные опытной эксплуатацией автономного судна, реализовать мероприятия по снижению таких рисков;</w:t>
      </w:r>
    </w:p>
    <w:p w:rsidRPr="00F43E82" w:rsidR="00504792" w:rsidP="00F43E82" w:rsidRDefault="00F43E82" w14:paraId="431063B5" w14:textId="729657F6">
      <w:pPr>
        <w:rPr>
          <w:lang w:val="ru-RU"/>
        </w:rPr>
      </w:pPr>
      <w:r>
        <w:rPr>
          <w:lang w:val="ru-RU"/>
        </w:rPr>
        <w:tab/>
      </w:r>
      <w:r w:rsidRPr="00F43E82">
        <w:rPr>
          <w:lang w:val="ru-RU"/>
        </w:rPr>
        <w:t xml:space="preserve">.3 </w:t>
      </w:r>
      <w:r w:rsidRPr="00F43E82" w:rsidR="00504792">
        <w:rPr>
          <w:lang w:val="ru-RU"/>
        </w:rPr>
        <w:t>постоянно контролировать безопасность проведения опытной эксплуатации автономного судна и в случае возникновения угроз безопасности плавания автономного судна или безопасности других судов в назначенном районе прекратить опытную эксплуатацию автономного судна до устранения таких угроз;</w:t>
      </w:r>
    </w:p>
    <w:p w:rsidRPr="00F43E82" w:rsidR="00504792" w:rsidP="00F43E82" w:rsidRDefault="00F43E82" w14:paraId="66CDE3EE" w14:textId="1A0796ED">
      <w:pPr>
        <w:rPr>
          <w:lang w:val="ru-RU"/>
        </w:rPr>
      </w:pPr>
      <w:r>
        <w:rPr>
          <w:lang w:val="ru-RU"/>
        </w:rPr>
        <w:tab/>
      </w:r>
      <w:r w:rsidRPr="00F43E82">
        <w:rPr>
          <w:lang w:val="ru-RU"/>
        </w:rPr>
        <w:t xml:space="preserve">.4 </w:t>
      </w:r>
      <w:r w:rsidRPr="00F43E82" w:rsidR="00504792">
        <w:rPr>
          <w:lang w:val="ru-RU"/>
        </w:rPr>
        <w:t xml:space="preserve">обеспечить выполнение требований международных </w:t>
      </w:r>
      <w:r w:rsidR="00374163">
        <w:rPr>
          <w:lang w:val="ru-RU"/>
        </w:rPr>
        <w:t>инструментов</w:t>
      </w:r>
      <w:r w:rsidRPr="00F43E82" w:rsidR="00504792">
        <w:rPr>
          <w:lang w:val="ru-RU"/>
        </w:rPr>
        <w:t xml:space="preserve"> и законодательства Российской Федерации в области безопасности мореплавания и защиты окружающей среды от загрязнения с судов;</w:t>
      </w:r>
    </w:p>
    <w:p w:rsidRPr="00F43E82" w:rsidR="00504792" w:rsidP="00F43E82" w:rsidRDefault="00F43E82" w14:paraId="03ADFEC0" w14:textId="40989EB4">
      <w:pPr>
        <w:rPr>
          <w:lang w:val="ru-RU"/>
        </w:rPr>
      </w:pPr>
      <w:r>
        <w:rPr>
          <w:lang w:val="ru-RU"/>
        </w:rPr>
        <w:tab/>
      </w:r>
      <w:r w:rsidRPr="00F43E82">
        <w:rPr>
          <w:lang w:val="ru-RU"/>
        </w:rPr>
        <w:t xml:space="preserve">.5 </w:t>
      </w:r>
      <w:r w:rsidRPr="00F43E82" w:rsidR="00504792">
        <w:rPr>
          <w:lang w:val="ru-RU"/>
        </w:rPr>
        <w:t xml:space="preserve">учитывать человеческий фактор как ключевой элемент систем автоматического и дистанционного управления автономным судном, проинструктировать экипаж автономного судна и специалистов, участвующих в управлении автономным судном и находящихся вне судна, об особенностях проведения опытной эксплуатации автономного судна и о </w:t>
      </w:r>
      <w:r w:rsidRPr="00F43E82">
        <w:rPr>
          <w:lang w:val="ru-RU"/>
        </w:rPr>
        <w:t xml:space="preserve">существующих </w:t>
      </w:r>
      <w:r w:rsidRPr="00F43E82" w:rsidR="00504792">
        <w:rPr>
          <w:lang w:val="ru-RU"/>
        </w:rPr>
        <w:t>рисках;</w:t>
      </w:r>
    </w:p>
    <w:p w:rsidRPr="00F43E82" w:rsidR="00504792" w:rsidP="00F43E82" w:rsidRDefault="00F43E82" w14:paraId="4512C4B2" w14:textId="3A0D2E37">
      <w:pPr>
        <w:rPr>
          <w:lang w:val="ru-RU"/>
        </w:rPr>
      </w:pPr>
      <w:r>
        <w:rPr>
          <w:lang w:val="ru-RU"/>
        </w:rPr>
        <w:tab/>
      </w:r>
      <w:r w:rsidRPr="00F43E82">
        <w:rPr>
          <w:lang w:val="ru-RU"/>
        </w:rPr>
        <w:t xml:space="preserve">.6 </w:t>
      </w:r>
      <w:r w:rsidRPr="00F43E82" w:rsidR="00504792">
        <w:rPr>
          <w:lang w:val="ru-RU"/>
        </w:rPr>
        <w:t xml:space="preserve">предпринять меры обеспечения </w:t>
      </w:r>
      <w:proofErr w:type="spellStart"/>
      <w:r w:rsidRPr="00F43E82" w:rsidR="00504792">
        <w:rPr>
          <w:lang w:val="ru-RU"/>
        </w:rPr>
        <w:t>кибербезопасности</w:t>
      </w:r>
      <w:proofErr w:type="spellEnd"/>
      <w:r w:rsidRPr="00F43E82" w:rsidR="00504792">
        <w:rPr>
          <w:lang w:val="ru-RU"/>
        </w:rPr>
        <w:t xml:space="preserve"> и отказоустойчивости систем автоматического и дистанционного управления автономным судном;</w:t>
      </w:r>
    </w:p>
    <w:p w:rsidR="00504792" w:rsidP="00F43E82" w:rsidRDefault="00F43E82" w14:paraId="2914B56F" w14:textId="350D3D46">
      <w:pPr>
        <w:rPr>
          <w:lang w:val="ru-RU"/>
        </w:rPr>
      </w:pPr>
      <w:r>
        <w:rPr>
          <w:lang w:val="ru-RU"/>
        </w:rPr>
        <w:tab/>
      </w:r>
      <w:r w:rsidRPr="00F43E82">
        <w:rPr>
          <w:lang w:val="ru-RU"/>
        </w:rPr>
        <w:t xml:space="preserve">.7 </w:t>
      </w:r>
      <w:r w:rsidRPr="00F43E82" w:rsidR="00504792">
        <w:rPr>
          <w:lang w:val="ru-RU"/>
        </w:rPr>
        <w:t>проинформировать до начала опытной эксплуатации автономного судна грузовладельцев, груз которых перевозится на автономном судне, страховщиков, застраховавших автономное судно, капитанов морских портов, в районах которых (на подходах к которым) осуществляется плавание автономного судна, операторов систем управления движением судов морских портов, в районах которых (на подходах к которым) осуществляется плавание автономного судна, о проведении опытной эксплуатации автономного судна.</w:t>
      </w:r>
    </w:p>
    <w:p w:rsidRPr="00F43E82" w:rsidR="00F43E82" w:rsidP="00F43E82" w:rsidRDefault="00F43E82" w14:paraId="57F463F2" w14:textId="77777777">
      <w:pPr>
        <w:rPr>
          <w:lang w:val="ru-RU"/>
        </w:rPr>
      </w:pPr>
    </w:p>
    <w:p w:rsidR="00F43E82" w:rsidP="00F43E82" w:rsidRDefault="00F43E82" w14:paraId="723AE59A" w14:textId="3035C7DB">
      <w:pPr>
        <w:rPr>
          <w:lang w:val="ru-RU"/>
        </w:rPr>
      </w:pPr>
      <w:r w:rsidRPr="00F43E82">
        <w:rPr>
          <w:lang w:val="ru-RU"/>
        </w:rPr>
        <w:t>10</w:t>
      </w:r>
      <w:r w:rsidRPr="00F43E82">
        <w:rPr>
          <w:lang w:val="ru-RU"/>
        </w:rPr>
        <w:tab/>
      </w:r>
      <w:r w:rsidRPr="00F43E82">
        <w:rPr>
          <w:lang w:val="ru-RU"/>
        </w:rPr>
        <w:t xml:space="preserve"> Во время проведения эксперимента судовладелец автономного судна, участвующий в эксперименте, имеет право на получение свидетельства о минимальном составе экипажа этого судна, в котором минимальный состав экипажа указывается в меньшем количестве, чем минимальный состав экипажа этого судна до начала опытной эксплуатации автономного судна. В этом случае минимальный состав экипажа </w:t>
      </w:r>
      <w:r w:rsidRPr="00F43E82">
        <w:rPr>
          <w:lang w:val="ru-RU"/>
        </w:rPr>
        <w:lastRenderedPageBreak/>
        <w:t>автономного судна назначается с учетом функций, выполняемых системой автономного судовождения, и в соответствии с предложениями судовладельца автономного судна о минимальном составе экипажа этого судна.</w:t>
      </w:r>
    </w:p>
    <w:p w:rsidRPr="00F43E82" w:rsidR="00374163" w:rsidP="00F43E82" w:rsidRDefault="00374163" w14:paraId="1A40FA85" w14:textId="77777777">
      <w:pPr>
        <w:rPr>
          <w:lang w:val="ru-RU"/>
        </w:rPr>
      </w:pPr>
    </w:p>
    <w:p w:rsidRPr="00F43E82" w:rsidR="00FB0CBF" w:rsidP="00F43E82" w:rsidRDefault="00F43E82" w14:paraId="25F9A5D3" w14:textId="49D7919D">
      <w:pPr>
        <w:rPr>
          <w:lang w:val="ru-RU"/>
        </w:rPr>
      </w:pPr>
      <w:r w:rsidRPr="00F43E82">
        <w:rPr>
          <w:lang w:val="ru-RU"/>
        </w:rPr>
        <w:t>11</w:t>
      </w:r>
      <w:r w:rsidRPr="00F43E82">
        <w:rPr>
          <w:lang w:val="ru-RU"/>
        </w:rPr>
        <w:tab/>
      </w:r>
      <w:r w:rsidRPr="00F43E82" w:rsidR="00FB0CBF">
        <w:rPr>
          <w:lang w:val="ru-RU"/>
        </w:rPr>
        <w:t xml:space="preserve"> Министерств</w:t>
      </w:r>
      <w:r w:rsidRPr="00F43E82">
        <w:rPr>
          <w:lang w:val="ru-RU"/>
        </w:rPr>
        <w:t>у</w:t>
      </w:r>
      <w:r w:rsidRPr="00F43E82" w:rsidR="00FB0CBF">
        <w:rPr>
          <w:lang w:val="ru-RU"/>
        </w:rPr>
        <w:t xml:space="preserve"> транспорта Российской Федерации </w:t>
      </w:r>
      <w:r w:rsidRPr="00F43E82">
        <w:rPr>
          <w:lang w:val="ru-RU"/>
        </w:rPr>
        <w:t>предписано проинформировать</w:t>
      </w:r>
      <w:r w:rsidRPr="00F43E82" w:rsidR="00FB0CBF">
        <w:rPr>
          <w:lang w:val="ru-RU"/>
        </w:rPr>
        <w:t xml:space="preserve"> Международную морскую организацию о проведении и результатах эксперимента</w:t>
      </w:r>
      <w:r w:rsidRPr="00F43E82">
        <w:rPr>
          <w:lang w:val="ru-RU"/>
        </w:rPr>
        <w:t>.</w:t>
      </w:r>
      <w:r w:rsidRPr="00F43E82" w:rsidR="00FB0CBF">
        <w:rPr>
          <w:lang w:val="ru-RU"/>
        </w:rPr>
        <w:t xml:space="preserve"> Министерство промышленности и торговли Российской Федерации обеспечивает использование результатов проведения эксперимента при организации производства и установки на судах систем автономного </w:t>
      </w:r>
      <w:r w:rsidRPr="00F43E82">
        <w:rPr>
          <w:lang w:val="ru-RU"/>
        </w:rPr>
        <w:t>судовождения.</w:t>
      </w:r>
    </w:p>
    <w:p w:rsidRPr="00315C39" w:rsidR="00304757" w:rsidP="00DF72B0" w:rsidRDefault="00304757" w14:paraId="0DC0F1FE" w14:textId="77777777">
      <w:pPr>
        <w:rPr>
          <w:rFonts w:cs="Arial"/>
          <w:lang w:val="ru-RU"/>
        </w:rPr>
      </w:pPr>
    </w:p>
    <w:p w:rsidRPr="00880C48" w:rsidR="00DF72B0" w:rsidP="00DF72B0" w:rsidRDefault="00046755" w14:paraId="3DE6C5BA" w14:textId="5F2412A4">
      <w:pPr>
        <w:rPr>
          <w:b/>
          <w:lang w:val="ru-RU"/>
        </w:rPr>
      </w:pPr>
      <w:r>
        <w:rPr>
          <w:b/>
          <w:lang w:val="ru-RU"/>
        </w:rPr>
        <w:t>Предложения</w:t>
      </w:r>
    </w:p>
    <w:p w:rsidRPr="00880C48" w:rsidR="00DF72B0" w:rsidP="00DF72B0" w:rsidRDefault="00DF72B0" w14:paraId="6DDB09BB" w14:textId="77777777">
      <w:pPr>
        <w:rPr>
          <w:lang w:val="ru-RU"/>
        </w:rPr>
      </w:pPr>
    </w:p>
    <w:p w:rsidR="00A007A9" w:rsidP="00AC317C" w:rsidRDefault="004F177D" w14:paraId="70EE71FA" w14:textId="0FF4C2C4">
      <w:pPr>
        <w:rPr>
          <w:rFonts w:cs="Arial"/>
          <w:lang w:val="ru-RU"/>
        </w:rPr>
      </w:pPr>
      <w:r w:rsidRPr="00046755">
        <w:rPr>
          <w:lang w:val="ru-RU"/>
        </w:rPr>
        <w:t>1</w:t>
      </w:r>
      <w:r w:rsidR="00481FE4">
        <w:rPr>
          <w:lang w:val="ru-RU"/>
        </w:rPr>
        <w:t>2</w:t>
      </w:r>
      <w:r w:rsidRPr="00046755" w:rsidR="00DF72B0">
        <w:rPr>
          <w:lang w:val="ru-RU"/>
        </w:rPr>
        <w:tab/>
      </w:r>
      <w:r w:rsidR="00046755">
        <w:rPr>
          <w:rFonts w:cs="Arial"/>
          <w:lang w:val="ru-RU"/>
        </w:rPr>
        <w:t>Российская</w:t>
      </w:r>
      <w:r w:rsidRPr="00046755" w:rsid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Федерация</w:t>
      </w:r>
      <w:r w:rsidRPr="00046755" w:rsid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предлагает</w:t>
      </w:r>
      <w:r w:rsidRPr="00046755" w:rsid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принять</w:t>
      </w:r>
      <w:r w:rsidRPr="00046755" w:rsidR="00046755">
        <w:rPr>
          <w:rFonts w:cs="Arial"/>
          <w:lang w:val="ru-RU"/>
        </w:rPr>
        <w:t xml:space="preserve"> </w:t>
      </w:r>
      <w:r w:rsidR="00374163">
        <w:rPr>
          <w:rFonts w:cs="Arial"/>
          <w:lang w:val="ru-RU"/>
        </w:rPr>
        <w:t>к сведению</w:t>
      </w:r>
      <w:r w:rsidRPr="00046755" w:rsidR="00046755">
        <w:rPr>
          <w:rFonts w:cs="Arial"/>
          <w:lang w:val="ru-RU"/>
        </w:rPr>
        <w:t xml:space="preserve"> </w:t>
      </w:r>
      <w:r w:rsidR="00A007A9">
        <w:rPr>
          <w:rFonts w:cs="Arial"/>
          <w:lang w:val="ru-RU"/>
        </w:rPr>
        <w:t xml:space="preserve">информацию о </w:t>
      </w:r>
      <w:r w:rsidR="00F43E82">
        <w:rPr>
          <w:rFonts w:cs="Arial"/>
          <w:lang w:val="ru-RU"/>
        </w:rPr>
        <w:t>проведении в Российской Федерации эксперимента по опытной эксплуатации автономных судов.</w:t>
      </w:r>
    </w:p>
    <w:p w:rsidRPr="00046755" w:rsidR="00DF72B0" w:rsidP="00DF72B0" w:rsidRDefault="00DF72B0" w14:paraId="6ABD5B63" w14:textId="77777777">
      <w:pPr>
        <w:tabs>
          <w:tab w:val="clear" w:pos="851"/>
        </w:tabs>
        <w:rPr>
          <w:lang w:val="ru-RU"/>
        </w:rPr>
      </w:pPr>
    </w:p>
    <w:sectPr w:rsidRPr="00046755" w:rsidR="00DF72B0">
      <w:headerReference w:type="even" r:id="rId12"/>
      <w:headerReference w:type="default" r:id="rId13"/>
      <w:footerReference w:type="default" r:id="rId14"/>
      <w:footerReference w:type="first" r:id="rId15"/>
      <w:pgSz w:w="11906" w:h="16838" w:orient="portrait" w:code="9"/>
      <w:pgMar w:top="1134" w:right="1418" w:bottom="1418" w:left="1418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5E0" w:rsidRDefault="008E55E0" w14:paraId="399E962B" w14:textId="77777777">
      <w:r>
        <w:separator/>
      </w:r>
    </w:p>
  </w:endnote>
  <w:endnote w:type="continuationSeparator" w:id="0">
    <w:p w:rsidR="008E55E0" w:rsidRDefault="008E55E0" w14:paraId="0BCF16A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2F" w:rsidRDefault="00AF602F" w14:paraId="5D64BC0D" w14:textId="77777777">
    <w:pPr>
      <w:pStyle w:val="a6"/>
    </w:pPr>
  </w:p>
  <w:p w:rsidR="00AF602F" w:rsidRDefault="00AF602F" w14:paraId="7C8F1B1B" w14:textId="77777777">
    <w:pPr>
      <w:pStyle w:val="a6"/>
      <w:pBdr>
        <w:top w:val="single" w:color="auto" w:sz="4" w:space="1"/>
      </w:pBdr>
    </w:pPr>
    <w:r>
      <w:rPr>
        <w:lang w:val="en-US"/>
      </w:rPr>
      <w:fldChar w:fldCharType="begin"/>
    </w:r>
    <w:r>
      <w:rPr>
        <w:lang w:val="en-US"/>
      </w:rPr>
      <w:instrText xml:space="preserve"> FILENAME \p </w:instrText>
    </w:r>
    <w:r>
      <w:rPr>
        <w:lang w:val="en-US"/>
      </w:rPr>
      <w:fldChar w:fldCharType="separate"/>
    </w:r>
    <w:r>
      <w:rPr>
        <w:noProof/>
        <w:lang w:val="en-US"/>
      </w:rPr>
      <w:t>C:\Users\gadde\Desktop\MEPC75-4-xx.docx</w:t>
    </w:r>
    <w:r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AF602F" w:rsidP="00A527BA" w:rsidRDefault="00AF602F" w14:paraId="1F65E6CF" w14:textId="77777777">
    <w:pPr>
      <w:pStyle w:val="a6"/>
    </w:pPr>
  </w:p>
  <w:p w:rsidR="00AF602F" w:rsidP="00A527BA" w:rsidRDefault="00235AA8" w14:paraId="23545537" w14:textId="77777777">
    <w:pPr>
      <w:pStyle w:val="a6"/>
      <w:pBdr>
        <w:top w:val="single" w:color="auto" w:sz="4" w:space="1"/>
      </w:pBdr>
    </w:pPr>
    <w:r>
      <w:fldChar w:fldCharType="begin"/>
    </w:r>
    <w:r>
      <w:instrText> FILENAME \p </w:instrText>
    </w:r>
    <w:r>
      <w:fldChar w:fldCharType="separate"/>
    </w:r>
    <w:r w:rsidR="00AF602F">
      <w:rPr>
        <w:noProof/>
      </w:rPr>
      <w:t>C:\Users\gadde\Desktop\MEPC75-4-xx.docx</w:t>
    </w:r>
    <w:r>
      <w:fldChar w:fldCharType="end"/>
    </w:r>
  </w:p>
  <w:p w:rsidR="00AF602F" w:rsidRDefault="00AF602F" w14:paraId="7555D36D" w14:textId="085318B4">
    <w:pPr>
      <w:pStyle w:val="a6"/>
      <w:pBdr>
        <w:top w:val="single" w:color="auto" w:sz="4" w:space="1"/>
      </w:pBdr>
      <w:jc w:val="right"/>
      <w:rPr>
        <w:lang w:val="en-US"/>
      </w:rPr>
    </w:pPr>
    <w:r>
      <w:rPr>
        <w:noProof/>
        <w:lang w:val="ru-RU" w:eastAsia="ru-RU"/>
      </w:rPr>
      <w:drawing>
        <wp:inline distT="0" distB="0" distL="0" distR="0" wp14:anchorId="76E77306" wp14:editId="670B5FC3">
          <wp:extent cx="1799421" cy="65152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958" cy="678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5E0" w:rsidRDefault="008E55E0" w14:paraId="4CD4978A" w14:textId="77777777">
      <w:r>
        <w:separator/>
      </w:r>
    </w:p>
  </w:footnote>
  <w:footnote w:type="continuationSeparator" w:id="0">
    <w:p w:rsidR="008E55E0" w:rsidRDefault="008E55E0" w14:paraId="62ACBB2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2F" w:rsidRDefault="00AF602F" w14:paraId="34FDA7C9" w14:textId="77777777">
    <w:pPr>
      <w:pStyle w:val="a4"/>
    </w:pPr>
    <w:bookmarkStart w:name="symbol_headFootEven" w:id="14"/>
    <w:bookmarkEnd w:id="14"/>
  </w:p>
  <w:p w:rsidR="00AF602F" w:rsidRDefault="00AF602F" w14:paraId="021A92A1" w14:textId="30193AA0">
    <w:pPr>
      <w:pStyle w:val="a4"/>
      <w:pBdr>
        <w:bottom w:val="single" w:color="auto" w:sz="4" w:space="1"/>
      </w:pBdr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1B40F2">
      <w:rPr>
        <w:rStyle w:val="a3"/>
        <w:noProof/>
      </w:rPr>
      <w:t>2</w:t>
    </w:r>
    <w:r>
      <w:rPr>
        <w:rStyle w:val="a3"/>
      </w:rPr>
      <w:fldChar w:fldCharType="end"/>
    </w:r>
  </w:p>
  <w:p w:rsidR="00AF602F" w:rsidRDefault="00AF602F" w14:paraId="5077DE57" w14:textId="777777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02F" w:rsidRDefault="00AF602F" w14:paraId="187A5744" w14:textId="77777777">
    <w:pPr>
      <w:pStyle w:val="a4"/>
      <w:jc w:val="right"/>
    </w:pPr>
    <w:bookmarkStart w:name="symbol_headFoot" w:id="15"/>
    <w:bookmarkEnd w:id="15"/>
  </w:p>
  <w:p w:rsidR="00AF602F" w:rsidRDefault="00AF602F" w14:paraId="287292BD" w14:textId="1F3132FA">
    <w:pPr>
      <w:pStyle w:val="a4"/>
      <w:pBdr>
        <w:bottom w:val="single" w:color="auto" w:sz="4" w:space="1"/>
      </w:pBdr>
      <w:jc w:val="right"/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1B40F2">
      <w:rPr>
        <w:rStyle w:val="a3"/>
        <w:noProof/>
      </w:rPr>
      <w:t>3</w:t>
    </w:r>
    <w:r>
      <w:rPr>
        <w:rStyle w:val="a3"/>
      </w:rPr>
      <w:fldChar w:fldCharType="end"/>
    </w:r>
  </w:p>
  <w:p w:rsidR="00AF602F" w:rsidRDefault="00AF602F" w14:paraId="4E7417A1" w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D10D3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306E52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2" w15:restartNumberingAfterBreak="0">
    <w:nsid w:val="FFFFFF81"/>
    <w:multiLevelType w:val="singleLevel"/>
    <w:tmpl w:val="2AE88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3" w15:restartNumberingAfterBreak="0">
    <w:nsid w:val="FFFFFF82"/>
    <w:multiLevelType w:val="singleLevel"/>
    <w:tmpl w:val="3B1047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4" w15:restartNumberingAfterBreak="0">
    <w:nsid w:val="FFFFFF83"/>
    <w:multiLevelType w:val="singleLevel"/>
    <w:tmpl w:val="8CF288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5" w15:restartNumberingAfterBreak="0">
    <w:nsid w:val="FFFFFF88"/>
    <w:multiLevelType w:val="singleLevel"/>
    <w:tmpl w:val="90D84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6A6AE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057C1AB6"/>
    <w:multiLevelType w:val="hybridMultilevel"/>
    <w:tmpl w:val="E4CE50FC"/>
    <w:lvl w:ilvl="0" w:tplc="2ADCA23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D022A97"/>
    <w:multiLevelType w:val="hybridMultilevel"/>
    <w:tmpl w:val="71E4A740"/>
    <w:lvl w:ilvl="0" w:tplc="E7BC9E4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103EBB"/>
    <w:multiLevelType w:val="hybridMultilevel"/>
    <w:tmpl w:val="AA8A14B8"/>
    <w:lvl w:ilvl="0" w:tplc="2ADCA234">
      <w:start w:val="1"/>
      <w:numFmt w:val="bullet"/>
      <w:lvlText w:val=""/>
      <w:lvlJc w:val="left"/>
      <w:pPr>
        <w:ind w:left="206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hint="default" w:ascii="Wingdings" w:hAnsi="Wingdings"/>
      </w:rPr>
    </w:lvl>
  </w:abstractNum>
  <w:abstractNum w:abstractNumId="10" w15:restartNumberingAfterBreak="0">
    <w:nsid w:val="0E5C0CD3"/>
    <w:multiLevelType w:val="hybridMultilevel"/>
    <w:tmpl w:val="3802EC58"/>
    <w:lvl w:ilvl="0" w:tplc="2ADCA23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C57E73"/>
    <w:multiLevelType w:val="hybridMultilevel"/>
    <w:tmpl w:val="AED80C54"/>
    <w:lvl w:ilvl="0" w:tplc="2ADCA23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C24BCF"/>
    <w:multiLevelType w:val="hybridMultilevel"/>
    <w:tmpl w:val="21F87AEC"/>
    <w:lvl w:ilvl="0" w:tplc="2ADCA23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5307AA"/>
    <w:multiLevelType w:val="hybridMultilevel"/>
    <w:tmpl w:val="A9EA0820"/>
    <w:lvl w:ilvl="0" w:tplc="FF9CC7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B1208C"/>
    <w:multiLevelType w:val="hybridMultilevel"/>
    <w:tmpl w:val="A4E2F1A4"/>
    <w:lvl w:ilvl="0" w:tplc="4E1E6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94F0A"/>
    <w:multiLevelType w:val="hybridMultilevel"/>
    <w:tmpl w:val="D43A5AB8"/>
    <w:lvl w:ilvl="0" w:tplc="2ADCA23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DD60431"/>
    <w:multiLevelType w:val="hybridMultilevel"/>
    <w:tmpl w:val="31DE82AE"/>
    <w:lvl w:ilvl="0" w:tplc="0C1018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321CBB"/>
    <w:multiLevelType w:val="hybridMultilevel"/>
    <w:tmpl w:val="F52E71A8"/>
    <w:lvl w:ilvl="0" w:tplc="0EEA8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106073"/>
    <w:multiLevelType w:val="multilevel"/>
    <w:tmpl w:val="C11CE3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720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0D71E26"/>
    <w:multiLevelType w:val="hybridMultilevel"/>
    <w:tmpl w:val="B57A7FA4"/>
    <w:lvl w:ilvl="0" w:tplc="2ADCA234">
      <w:start w:val="1"/>
      <w:numFmt w:val="bullet"/>
      <w:lvlText w:val=""/>
      <w:lvlJc w:val="left"/>
      <w:pPr>
        <w:ind w:left="206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hint="default" w:ascii="Wingdings" w:hAnsi="Wingdings"/>
      </w:rPr>
    </w:lvl>
  </w:abstractNum>
  <w:abstractNum w:abstractNumId="20" w15:restartNumberingAfterBreak="0">
    <w:nsid w:val="51614DC3"/>
    <w:multiLevelType w:val="hybridMultilevel"/>
    <w:tmpl w:val="A5BA549A"/>
    <w:lvl w:ilvl="0" w:tplc="0CF6B7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86418D7"/>
    <w:multiLevelType w:val="hybridMultilevel"/>
    <w:tmpl w:val="4A946FC0"/>
    <w:lvl w:ilvl="0" w:tplc="2ADCA23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09145E"/>
    <w:multiLevelType w:val="hybridMultilevel"/>
    <w:tmpl w:val="278440C0"/>
    <w:lvl w:ilvl="0" w:tplc="DF98440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BFD27BB"/>
    <w:multiLevelType w:val="hybridMultilevel"/>
    <w:tmpl w:val="C406BFDE"/>
    <w:lvl w:ilvl="0" w:tplc="2ADCA23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C9A2885"/>
    <w:multiLevelType w:val="hybridMultilevel"/>
    <w:tmpl w:val="865CEEA2"/>
    <w:lvl w:ilvl="0" w:tplc="6F6033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301E3C"/>
    <w:multiLevelType w:val="hybridMultilevel"/>
    <w:tmpl w:val="3678F3EA"/>
    <w:lvl w:ilvl="0" w:tplc="A754C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D34CF6"/>
    <w:multiLevelType w:val="hybridMultilevel"/>
    <w:tmpl w:val="6CDE0CB0"/>
    <w:lvl w:ilvl="0" w:tplc="2ADCA23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46650F2"/>
    <w:multiLevelType w:val="multilevel"/>
    <w:tmpl w:val="4E5ECE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25"/>
  </w:num>
  <w:num w:numId="9">
    <w:abstractNumId w:val="17"/>
  </w:num>
  <w:num w:numId="10">
    <w:abstractNumId w:val="14"/>
  </w:num>
  <w:num w:numId="11">
    <w:abstractNumId w:val="27"/>
  </w:num>
  <w:num w:numId="12">
    <w:abstractNumId w:val="19"/>
  </w:num>
  <w:num w:numId="13">
    <w:abstractNumId w:val="10"/>
  </w:num>
  <w:num w:numId="14">
    <w:abstractNumId w:val="21"/>
  </w:num>
  <w:num w:numId="15">
    <w:abstractNumId w:val="22"/>
  </w:num>
  <w:num w:numId="16">
    <w:abstractNumId w:val="12"/>
  </w:num>
  <w:num w:numId="17">
    <w:abstractNumId w:val="26"/>
  </w:num>
  <w:num w:numId="18">
    <w:abstractNumId w:val="11"/>
  </w:num>
  <w:num w:numId="19">
    <w:abstractNumId w:val="18"/>
  </w:num>
  <w:num w:numId="20">
    <w:abstractNumId w:val="15"/>
  </w:num>
  <w:num w:numId="21">
    <w:abstractNumId w:val="7"/>
  </w:num>
  <w:num w:numId="22">
    <w:abstractNumId w:val="23"/>
  </w:num>
  <w:num w:numId="23">
    <w:abstractNumId w:val="9"/>
  </w:num>
  <w:num w:numId="24">
    <w:abstractNumId w:val="8"/>
  </w:num>
  <w:num w:numId="25">
    <w:abstractNumId w:val="16"/>
  </w:num>
  <w:num w:numId="26">
    <w:abstractNumId w:val="13"/>
  </w:num>
  <w:num w:numId="27">
    <w:abstractNumId w:val="20"/>
  </w:num>
  <w:num w:numId="28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evenAndOddHeader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nnexno" w:val="1"/>
    <w:docVar w:name="AskAnnex" w:val="Yes"/>
    <w:docVar w:name="Div" w:val="  "/>
    <w:docVar w:name="SingleAnnex" w:val="No"/>
    <w:docVar w:name="Symbol" w:val="789"/>
  </w:docVars>
  <w:rsids>
    <w:rsidRoot w:val="00911084"/>
    <w:rsid w:val="0003069D"/>
    <w:rsid w:val="00046755"/>
    <w:rsid w:val="00050D46"/>
    <w:rsid w:val="000672B6"/>
    <w:rsid w:val="00091B36"/>
    <w:rsid w:val="000942B4"/>
    <w:rsid w:val="000F626E"/>
    <w:rsid w:val="00115153"/>
    <w:rsid w:val="0012184B"/>
    <w:rsid w:val="00135842"/>
    <w:rsid w:val="0014125A"/>
    <w:rsid w:val="00154444"/>
    <w:rsid w:val="00155F0C"/>
    <w:rsid w:val="0019457D"/>
    <w:rsid w:val="001B3509"/>
    <w:rsid w:val="001B40F2"/>
    <w:rsid w:val="001B4421"/>
    <w:rsid w:val="001C42BF"/>
    <w:rsid w:val="001D50F5"/>
    <w:rsid w:val="00202603"/>
    <w:rsid w:val="00235AA8"/>
    <w:rsid w:val="00245368"/>
    <w:rsid w:val="002517AA"/>
    <w:rsid w:val="00264072"/>
    <w:rsid w:val="002A2E4A"/>
    <w:rsid w:val="002C460B"/>
    <w:rsid w:val="002D686A"/>
    <w:rsid w:val="002F0431"/>
    <w:rsid w:val="00302A95"/>
    <w:rsid w:val="00304757"/>
    <w:rsid w:val="00305410"/>
    <w:rsid w:val="00312766"/>
    <w:rsid w:val="00315C39"/>
    <w:rsid w:val="003567F9"/>
    <w:rsid w:val="003652D7"/>
    <w:rsid w:val="003660D6"/>
    <w:rsid w:val="0036746F"/>
    <w:rsid w:val="00371EDF"/>
    <w:rsid w:val="00374163"/>
    <w:rsid w:val="00385A15"/>
    <w:rsid w:val="00393A1D"/>
    <w:rsid w:val="003940FD"/>
    <w:rsid w:val="003C29C0"/>
    <w:rsid w:val="003C33DD"/>
    <w:rsid w:val="003D41B4"/>
    <w:rsid w:val="00437648"/>
    <w:rsid w:val="00453131"/>
    <w:rsid w:val="004643FB"/>
    <w:rsid w:val="00465D32"/>
    <w:rsid w:val="00476BE1"/>
    <w:rsid w:val="004800C7"/>
    <w:rsid w:val="00481FE4"/>
    <w:rsid w:val="00482D09"/>
    <w:rsid w:val="00486ECD"/>
    <w:rsid w:val="004955BA"/>
    <w:rsid w:val="004A6E62"/>
    <w:rsid w:val="004D4BC1"/>
    <w:rsid w:val="004D528F"/>
    <w:rsid w:val="004F177D"/>
    <w:rsid w:val="004F59D1"/>
    <w:rsid w:val="00500B12"/>
    <w:rsid w:val="00504792"/>
    <w:rsid w:val="005545F4"/>
    <w:rsid w:val="00592438"/>
    <w:rsid w:val="005C4B0D"/>
    <w:rsid w:val="005E7C2F"/>
    <w:rsid w:val="005F1A8F"/>
    <w:rsid w:val="00601884"/>
    <w:rsid w:val="006F25EB"/>
    <w:rsid w:val="0075080D"/>
    <w:rsid w:val="00752F50"/>
    <w:rsid w:val="007560CD"/>
    <w:rsid w:val="00765F45"/>
    <w:rsid w:val="007720D9"/>
    <w:rsid w:val="00792881"/>
    <w:rsid w:val="007A232C"/>
    <w:rsid w:val="007A5D3B"/>
    <w:rsid w:val="007C09A9"/>
    <w:rsid w:val="007C0C5B"/>
    <w:rsid w:val="007C3B78"/>
    <w:rsid w:val="007D45E6"/>
    <w:rsid w:val="007E291A"/>
    <w:rsid w:val="007E7958"/>
    <w:rsid w:val="007F161B"/>
    <w:rsid w:val="007F5A79"/>
    <w:rsid w:val="0082448E"/>
    <w:rsid w:val="00880C48"/>
    <w:rsid w:val="008A33C5"/>
    <w:rsid w:val="008B404C"/>
    <w:rsid w:val="008C3A8F"/>
    <w:rsid w:val="008E55E0"/>
    <w:rsid w:val="00910158"/>
    <w:rsid w:val="00911084"/>
    <w:rsid w:val="00911A1D"/>
    <w:rsid w:val="00913F1C"/>
    <w:rsid w:val="0091661C"/>
    <w:rsid w:val="00926633"/>
    <w:rsid w:val="009431D7"/>
    <w:rsid w:val="009517D7"/>
    <w:rsid w:val="00957E0D"/>
    <w:rsid w:val="00974314"/>
    <w:rsid w:val="0098406B"/>
    <w:rsid w:val="009C03A2"/>
    <w:rsid w:val="009C4FEB"/>
    <w:rsid w:val="009D6876"/>
    <w:rsid w:val="00A007A9"/>
    <w:rsid w:val="00A150F7"/>
    <w:rsid w:val="00A22F03"/>
    <w:rsid w:val="00A527BA"/>
    <w:rsid w:val="00A87B52"/>
    <w:rsid w:val="00AC317C"/>
    <w:rsid w:val="00AF602F"/>
    <w:rsid w:val="00B061EF"/>
    <w:rsid w:val="00B30E58"/>
    <w:rsid w:val="00B36B37"/>
    <w:rsid w:val="00B65021"/>
    <w:rsid w:val="00B71E0D"/>
    <w:rsid w:val="00B83D62"/>
    <w:rsid w:val="00BB281C"/>
    <w:rsid w:val="00BB6EF4"/>
    <w:rsid w:val="00BE10C2"/>
    <w:rsid w:val="00C0429F"/>
    <w:rsid w:val="00C05786"/>
    <w:rsid w:val="00C45E13"/>
    <w:rsid w:val="00C53AC6"/>
    <w:rsid w:val="00C82257"/>
    <w:rsid w:val="00C97972"/>
    <w:rsid w:val="00CA1E1C"/>
    <w:rsid w:val="00CC53DC"/>
    <w:rsid w:val="00D10E97"/>
    <w:rsid w:val="00D15A77"/>
    <w:rsid w:val="00D2586C"/>
    <w:rsid w:val="00D26721"/>
    <w:rsid w:val="00D625AD"/>
    <w:rsid w:val="00D916F7"/>
    <w:rsid w:val="00DC2DB9"/>
    <w:rsid w:val="00DC42E0"/>
    <w:rsid w:val="00DC659F"/>
    <w:rsid w:val="00DD2A0C"/>
    <w:rsid w:val="00DE3D6F"/>
    <w:rsid w:val="00DF71DB"/>
    <w:rsid w:val="00DF72B0"/>
    <w:rsid w:val="00E102EE"/>
    <w:rsid w:val="00E21AF1"/>
    <w:rsid w:val="00E612A0"/>
    <w:rsid w:val="00E66D38"/>
    <w:rsid w:val="00E931CF"/>
    <w:rsid w:val="00EA5626"/>
    <w:rsid w:val="00EC09F4"/>
    <w:rsid w:val="00F15415"/>
    <w:rsid w:val="00F16627"/>
    <w:rsid w:val="00F2600B"/>
    <w:rsid w:val="00F40789"/>
    <w:rsid w:val="00F41638"/>
    <w:rsid w:val="00F43E82"/>
    <w:rsid w:val="00F45DCD"/>
    <w:rsid w:val="00F50BF2"/>
    <w:rsid w:val="00F673C6"/>
    <w:rsid w:val="00F70BA7"/>
    <w:rsid w:val="00F95433"/>
    <w:rsid w:val="00F979DA"/>
    <w:rsid w:val="00FA2D59"/>
    <w:rsid w:val="00FA5544"/>
    <w:rsid w:val="00FB0CBF"/>
    <w:rsid w:val="00FB20F5"/>
    <w:rsid w:val="00FC3BE0"/>
    <w:rsid w:val="00FD694C"/>
    <w:rsid w:val="613057A3"/>
    <w:rsid w:val="6A9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F78F40"/>
  <w15:docId w15:val="{1BAC7016-55F4-4812-9ABB-358DD8F833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tabs>
        <w:tab w:val="left" w:pos="851"/>
      </w:tabs>
      <w:jc w:val="both"/>
    </w:pPr>
    <w:rPr>
      <w:rFonts w:ascii="Arial" w:hAnsi="Arial"/>
      <w:sz w:val="22"/>
      <w:lang w:eastAsia="en-US"/>
    </w:rPr>
  </w:style>
  <w:style w:type="paragraph" w:styleId="1">
    <w:name w:val="heading 1"/>
    <w:basedOn w:val="a"/>
    <w:next w:val="a"/>
    <w:qFormat/>
    <w:pPr>
      <w:outlineLvl w:val="0"/>
    </w:pPr>
  </w:style>
  <w:style w:type="paragraph" w:styleId="2">
    <w:name w:val="heading 2"/>
    <w:basedOn w:val="a"/>
    <w:next w:val="a"/>
    <w:qFormat/>
    <w:pPr>
      <w:outlineLvl w:val="1"/>
    </w:pPr>
  </w:style>
  <w:style w:type="paragraph" w:styleId="3">
    <w:name w:val="heading 3"/>
    <w:basedOn w:val="a"/>
    <w:next w:val="a"/>
    <w:qFormat/>
    <w:pPr>
      <w:outlineLvl w:val="2"/>
    </w:pPr>
  </w:style>
  <w:style w:type="paragraph" w:styleId="4">
    <w:name w:val="heading 4"/>
    <w:basedOn w:val="a"/>
    <w:next w:val="a"/>
    <w:qFormat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437648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sz w:val="18"/>
    </w:rPr>
  </w:style>
  <w:style w:type="table" w:styleId="a8">
    <w:name w:val="Table Grid"/>
    <w:basedOn w:val="a1"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harCharChar" w:customStyle="1">
    <w:name w:val="Char Char Char"/>
    <w:basedOn w:val="a"/>
    <w:pPr>
      <w:jc w:val="left"/>
    </w:pPr>
    <w:rPr>
      <w:szCs w:val="24"/>
      <w:lang w:val="pl-PL" w:eastAsia="pl-PL"/>
    </w:rPr>
  </w:style>
  <w:style w:type="character" w:styleId="a9">
    <w:name w:val="footnote reference"/>
    <w:rPr>
      <w:rFonts w:ascii="Arial" w:hAnsi="Arial"/>
      <w:sz w:val="22"/>
      <w:vertAlign w:val="superscript"/>
    </w:rPr>
  </w:style>
  <w:style w:type="paragraph" w:styleId="aa">
    <w:name w:val="footnote text"/>
    <w:basedOn w:val="a"/>
    <w:link w:val="ab"/>
    <w:uiPriority w:val="99"/>
    <w:pPr>
      <w:tabs>
        <w:tab w:val="clear" w:pos="851"/>
        <w:tab w:val="left" w:pos="567"/>
      </w:tabs>
      <w:ind w:left="567" w:hanging="567"/>
    </w:pPr>
    <w:rPr>
      <w:sz w:val="18"/>
    </w:rPr>
  </w:style>
  <w:style w:type="paragraph" w:styleId="ac">
    <w:name w:val="Balloon Text"/>
    <w:basedOn w:val="a"/>
    <w:link w:val="ad"/>
    <w:uiPriority w:val="99"/>
    <w:semiHidden/>
    <w:unhideWhenUsed/>
    <w:rsid w:val="00385A15"/>
    <w:rPr>
      <w:rFonts w:ascii="Tahoma" w:hAnsi="Tahoma" w:cs="Tahoma"/>
      <w:sz w:val="16"/>
      <w:szCs w:val="16"/>
    </w:rPr>
  </w:style>
  <w:style w:type="character" w:styleId="ad" w:customStyle="1">
    <w:name w:val="Текст выноски Знак"/>
    <w:basedOn w:val="a0"/>
    <w:link w:val="ac"/>
    <w:uiPriority w:val="99"/>
    <w:semiHidden/>
    <w:rsid w:val="00385A15"/>
    <w:rPr>
      <w:rFonts w:ascii="Tahoma" w:hAnsi="Tahoma" w:cs="Tahoma"/>
      <w:sz w:val="16"/>
      <w:szCs w:val="16"/>
      <w:lang w:eastAsia="en-US"/>
    </w:rPr>
  </w:style>
  <w:style w:type="paragraph" w:styleId="Default" w:customStyle="1">
    <w:name w:val="Default"/>
    <w:rsid w:val="009101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264072"/>
    <w:pPr>
      <w:ind w:left="720"/>
      <w:contextualSpacing/>
    </w:pPr>
  </w:style>
  <w:style w:type="character" w:styleId="50" w:customStyle="1">
    <w:name w:val="Заголовок 5 Знак"/>
    <w:basedOn w:val="a0"/>
    <w:link w:val="5"/>
    <w:uiPriority w:val="9"/>
    <w:rsid w:val="00437648"/>
    <w:rPr>
      <w:rFonts w:asciiTheme="majorHAnsi" w:hAnsiTheme="majorHAnsi" w:eastAsiaTheme="majorEastAsia" w:cstheme="majorBidi"/>
      <w:color w:val="1F4D78" w:themeColor="accent1" w:themeShade="7F"/>
      <w:sz w:val="22"/>
      <w:lang w:eastAsia="en-US"/>
    </w:rPr>
  </w:style>
  <w:style w:type="character" w:styleId="af">
    <w:name w:val="annotation reference"/>
    <w:basedOn w:val="a0"/>
    <w:uiPriority w:val="99"/>
    <w:semiHidden/>
    <w:unhideWhenUsed/>
    <w:rsid w:val="00A22F0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22F03"/>
    <w:pPr>
      <w:tabs>
        <w:tab w:val="clear" w:pos="851"/>
      </w:tabs>
      <w:spacing w:after="160"/>
      <w:jc w:val="left"/>
    </w:pPr>
    <w:rPr>
      <w:rFonts w:asciiTheme="minorHAnsi" w:hAnsiTheme="minorHAnsi" w:eastAsiaTheme="minorHAnsi" w:cstheme="minorBidi"/>
      <w:sz w:val="20"/>
      <w:lang w:val="ru-RU"/>
    </w:rPr>
  </w:style>
  <w:style w:type="character" w:styleId="af1" w:customStyle="1">
    <w:name w:val="Текст примечания Знак"/>
    <w:basedOn w:val="a0"/>
    <w:link w:val="af0"/>
    <w:uiPriority w:val="99"/>
    <w:semiHidden/>
    <w:rsid w:val="00A22F03"/>
    <w:rPr>
      <w:rFonts w:asciiTheme="minorHAnsi" w:hAnsiTheme="minorHAnsi" w:eastAsiaTheme="minorHAnsi" w:cstheme="minorBidi"/>
      <w:lang w:val="ru-RU"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22F03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A22F03"/>
    <w:rPr>
      <w:rFonts w:asciiTheme="minorHAnsi" w:hAnsiTheme="minorHAnsi" w:eastAsiaTheme="minorHAnsi" w:cstheme="minorBidi"/>
      <w:b/>
      <w:bCs/>
      <w:lang w:val="ru-RU" w:eastAsia="en-US"/>
    </w:rPr>
  </w:style>
  <w:style w:type="character" w:styleId="a5" w:customStyle="1">
    <w:name w:val="Верхний колонтитул Знак"/>
    <w:basedOn w:val="a0"/>
    <w:link w:val="a4"/>
    <w:uiPriority w:val="99"/>
    <w:rsid w:val="00A22F03"/>
    <w:rPr>
      <w:rFonts w:ascii="Arial" w:hAnsi="Arial"/>
      <w:sz w:val="22"/>
      <w:lang w:eastAsia="en-US"/>
    </w:rPr>
  </w:style>
  <w:style w:type="character" w:styleId="a7" w:customStyle="1">
    <w:name w:val="Нижний колонтитул Знак"/>
    <w:basedOn w:val="a0"/>
    <w:link w:val="a6"/>
    <w:uiPriority w:val="99"/>
    <w:rsid w:val="00A22F03"/>
    <w:rPr>
      <w:rFonts w:ascii="Arial" w:hAnsi="Arial"/>
      <w:sz w:val="18"/>
      <w:lang w:eastAsia="en-US"/>
    </w:rPr>
  </w:style>
  <w:style w:type="paragraph" w:styleId="af4">
    <w:name w:val="Body Text"/>
    <w:link w:val="af5"/>
    <w:rsid w:val="00A22F03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 Neue" w:hAnsi="Helvetica Neue" w:eastAsia="Arial Unicode MS" w:cs="Arial Unicode MS"/>
      <w:color w:val="000000"/>
      <w:sz w:val="22"/>
      <w:szCs w:val="22"/>
      <w:bdr w:val="nil"/>
      <w:lang w:val="ru-RU" w:eastAsia="ru-RU"/>
    </w:rPr>
  </w:style>
  <w:style w:type="character" w:styleId="af5" w:customStyle="1">
    <w:name w:val="Основной текст Знак"/>
    <w:basedOn w:val="a0"/>
    <w:link w:val="af4"/>
    <w:rsid w:val="00A22F03"/>
    <w:rPr>
      <w:rFonts w:ascii="Helvetica Neue" w:hAnsi="Helvetica Neue" w:eastAsia="Arial Unicode MS" w:cs="Arial Unicode MS"/>
      <w:color w:val="000000"/>
      <w:sz w:val="22"/>
      <w:szCs w:val="22"/>
      <w:bdr w:val="nil"/>
      <w:lang w:val="ru-RU" w:eastAsia="ru-RU"/>
    </w:rPr>
  </w:style>
  <w:style w:type="character" w:styleId="w" w:customStyle="1">
    <w:name w:val="w"/>
    <w:basedOn w:val="a0"/>
    <w:rsid w:val="00A22F03"/>
  </w:style>
  <w:style w:type="character" w:styleId="ab" w:customStyle="1">
    <w:name w:val="Текст сноски Знак"/>
    <w:basedOn w:val="a0"/>
    <w:link w:val="aa"/>
    <w:uiPriority w:val="99"/>
    <w:rsid w:val="00A22F03"/>
    <w:rPr>
      <w:rFonts w:ascii="Arial" w:hAnsi="Arial"/>
      <w:sz w:val="18"/>
      <w:lang w:eastAsia="en-US"/>
    </w:rPr>
  </w:style>
  <w:style w:type="character" w:styleId="af6">
    <w:name w:val="Hyperlink"/>
    <w:basedOn w:val="a0"/>
    <w:uiPriority w:val="99"/>
    <w:semiHidden/>
    <w:unhideWhenUsed/>
    <w:rsid w:val="00A22F03"/>
    <w:rPr>
      <w:color w:val="0000FF"/>
      <w:u w:val="single"/>
    </w:rPr>
  </w:style>
  <w:style w:type="paragraph" w:styleId="af7">
    <w:name w:val="Revision"/>
    <w:hidden/>
    <w:uiPriority w:val="99"/>
    <w:semiHidden/>
    <w:rsid w:val="00305410"/>
    <w:rPr>
      <w:rFonts w:ascii="Arial" w:hAnsi="Arial"/>
      <w:sz w:val="22"/>
      <w:lang w:val="en-US" w:eastAsia="en-US"/>
    </w:rPr>
  </w:style>
  <w:style w:type="paragraph" w:styleId="af8">
    <w:name w:val="Normal (Web)"/>
    <w:basedOn w:val="a"/>
    <w:uiPriority w:val="99"/>
    <w:unhideWhenUsed/>
    <w:rsid w:val="00FB0CBF"/>
    <w:pPr>
      <w:tabs>
        <w:tab w:val="clear" w:pos="851"/>
      </w:tabs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image" Target="media/image1.jpeg" Id="rId1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ortes\AppData\Roaming\Microsoft\Templates\Meeting%20(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eeting Document" ma:contentTypeID="0x01010045A95EBB0E6B4F10A0543B3665DD7AAA0079F7BA720F8E5F439826B72F8B06ED59" ma:contentTypeVersion="42" ma:contentTypeDescription="Meeting Document Content Type" ma:contentTypeScope="" ma:versionID="c9fcf449410696d4f6a8bf436bc06a9b">
  <xsd:schema xmlns:xsd="http://www.w3.org/2001/XMLSchema" xmlns:xs="http://www.w3.org/2001/XMLSchema" xmlns:p="http://schemas.microsoft.com/office/2006/metadata/properties" xmlns:ns2="FF111082-EE85-4580-901D-B2F6BC5DFA2C" xmlns:ns3="ff111082-ee85-4580-901d-b2f6bc5dfa2c" xmlns:ns4="eaeb6e44-4365-46b5-8242-0e78ea891166" targetNamespace="http://schemas.microsoft.com/office/2006/metadata/properties" ma:root="true" ma:fieldsID="7c86af6e9129875aef63029c187fc950" ns2:_="" ns3:_="" ns4:_="">
    <xsd:import namespace="FF111082-EE85-4580-901D-B2F6BC5DFA2C"/>
    <xsd:import namespace="ff111082-ee85-4580-901d-b2f6bc5dfa2c"/>
    <xsd:import namespace="eaeb6e44-4365-46b5-8242-0e78ea891166"/>
    <xsd:element name="properties">
      <xsd:complexType>
        <xsd:sequence>
          <xsd:element name="documentManagement">
            <xsd:complexType>
              <xsd:all>
                <xsd:element ref="ns2:DocSymbol"/>
                <xsd:element ref="ns3:DocId"/>
                <xsd:element ref="ns3:Instruction" minOccurs="0"/>
                <xsd:element ref="ns3:Subtitle" minOccurs="0"/>
                <xsd:element ref="ns3:Session" minOccurs="0"/>
                <xsd:element ref="ns4:SubAgenda" minOccurs="0"/>
                <xsd:element ref="ns3:Agenda" minOccurs="0"/>
                <xsd:element ref="ns4:IMOBod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11082-EE85-4580-901D-B2F6BC5DFA2C" elementFormDefault="qualified">
    <xsd:import namespace="http://schemas.microsoft.com/office/2006/documentManagement/types"/>
    <xsd:import namespace="http://schemas.microsoft.com/office/infopath/2007/PartnerControls"/>
    <xsd:element name="DocSymbol" ma:index="8" ma:displayName="Document Symbol" ma:internalName="DocSymbol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11082-ee85-4580-901d-b2f6bc5dfa2c" elementFormDefault="qualified">
    <xsd:import namespace="http://schemas.microsoft.com/office/2006/documentManagement/types"/>
    <xsd:import namespace="http://schemas.microsoft.com/office/infopath/2007/PartnerControls"/>
    <xsd:element name="DocId" ma:index="9" ma:displayName="Document ID" ma:default="794" ma:internalName="DocId" ma:percentage="FALSE">
      <xsd:simpleType>
        <xsd:restriction base="dms:Number"/>
      </xsd:simpleType>
    </xsd:element>
    <xsd:element name="Instruction" ma:index="10" nillable="true" ma:displayName="Instructions Comments" ma:internalName="Instruction">
      <xsd:simpleType>
        <xsd:restriction base="dms:Text"/>
      </xsd:simpleType>
    </xsd:element>
    <xsd:element name="Subtitle" ma:index="11" nillable="true" ma:displayName="Subtitle" ma:internalName="Subtitle">
      <xsd:simpleType>
        <xsd:restriction base="dms:Text"/>
      </xsd:simpleType>
    </xsd:element>
    <xsd:element name="Session" ma:index="12" nillable="true" ma:displayName="Session" ma:internalName="Session">
      <xsd:simpleType>
        <xsd:restriction base="dms:Number"/>
      </xsd:simpleType>
    </xsd:element>
    <xsd:element name="Agenda" ma:index="14" nillable="true" ma:displayName="Agenda Item" ma:internalName="Agenda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b6e44-4365-46b5-8242-0e78ea891166" elementFormDefault="qualified">
    <xsd:import namespace="http://schemas.microsoft.com/office/2006/documentManagement/types"/>
    <xsd:import namespace="http://schemas.microsoft.com/office/infopath/2007/PartnerControls"/>
    <xsd:element name="SubAgenda" ma:index="13" nillable="true" ma:displayName="Sub Agenda Item" ma:internalName="SubAgenda">
      <xsd:simpleType>
        <xsd:restriction base="dms:Text">
          <xsd:maxLength value="255"/>
        </xsd:restriction>
      </xsd:simpleType>
    </xsd:element>
    <xsd:element name="IMOBody" ma:index="18" nillable="true" ma:displayName="Committee Code/Series" ma:internalName="IMOBod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1A5F5915EFA4EBDBE0090C91A962B" ma:contentTypeVersion="10" ma:contentTypeDescription="Create a new document." ma:contentTypeScope="" ma:versionID="0b3303cdd8f3f9ef62f026731682f6c2">
  <xsd:schema xmlns:xsd="http://www.w3.org/2001/XMLSchema" xmlns:xs="http://www.w3.org/2001/XMLSchema" xmlns:p="http://schemas.microsoft.com/office/2006/metadata/properties" xmlns:ns2="ac5ae5aa-cdc0-4dc4-bb19-1ac93c20acb6" targetNamespace="http://schemas.microsoft.com/office/2006/metadata/properties" ma:root="true" ma:fieldsID="82a3fceb7660b108a7cdf38504fc9452" ns2:_="">
    <xsd:import namespace="ac5ae5aa-cdc0-4dc4-bb19-1ac93c20ac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ae5aa-cdc0-4dc4-bb19-1ac93c20a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65DD7-125D-497A-9BB2-5AFE8DEB2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11082-EE85-4580-901D-B2F6BC5DFA2C"/>
    <ds:schemaRef ds:uri="ff111082-ee85-4580-901d-b2f6bc5dfa2c"/>
    <ds:schemaRef ds:uri="eaeb6e44-4365-46b5-8242-0e78ea8911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A93C11-8024-464C-8F34-32F319848259}"/>
</file>

<file path=customXml/itemProps3.xml><?xml version="1.0" encoding="utf-8"?>
<ds:datastoreItem xmlns:ds="http://schemas.openxmlformats.org/officeDocument/2006/customXml" ds:itemID="{8F89F644-3A9A-4506-8904-8387A31F5232}">
  <ds:schemaRefs>
    <ds:schemaRef ds:uri="http://schemas.microsoft.com/office/2006/metadata/properties"/>
    <ds:schemaRef ds:uri="http://schemas.microsoft.com/office/infopath/2007/PartnerControls"/>
    <ds:schemaRef ds:uri="eaeb6e44-4365-46b5-8242-0e78ea891166"/>
    <ds:schemaRef ds:uri="ff111082-ee85-4580-901d-b2f6bc5dfa2c"/>
    <ds:schemaRef ds:uri="FF111082-EE85-4580-901D-B2F6BC5DFA2C"/>
  </ds:schemaRefs>
</ds:datastoreItem>
</file>

<file path=customXml/itemProps4.xml><?xml version="1.0" encoding="utf-8"?>
<ds:datastoreItem xmlns:ds="http://schemas.openxmlformats.org/officeDocument/2006/customXml" ds:itemID="{3604ED99-9AEB-48A3-9D1B-3A535E6EFBC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Meeting (E)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BPinero</dc:creator>
  <cp:lastModifiedBy>Полойникова Анастасия Владимировна</cp:lastModifiedBy>
  <cp:revision>5</cp:revision>
  <cp:lastPrinted>2020-02-05T18:14:00Z</cp:lastPrinted>
  <dcterms:created xsi:type="dcterms:W3CDTF">2021-03-10T19:50:00Z</dcterms:created>
  <dcterms:modified xsi:type="dcterms:W3CDTF">2021-08-05T10:53:32Z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0x010100D5C1A5F5915EFA4EBDBE0090C91A962B</vt:lpwstr>
  </property>
</Properties>
</file>