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25" w:type="dxa"/>
        <w:jc w:val="center"/>
        <w:tblBorders>
          <w:insideH w:val="single" w:sz="4" w:space="0" w:color="auto"/>
          <w:insideV w:val="single" w:sz="4" w:space="0" w:color="auto"/>
        </w:tblBorders>
        <w:tblLook w:val="01E0" w:firstRow="1" w:lastRow="1" w:firstColumn="1" w:lastColumn="1" w:noHBand="0" w:noVBand="0"/>
      </w:tblPr>
      <w:tblGrid>
        <w:gridCol w:w="2667"/>
        <w:gridCol w:w="4061"/>
        <w:gridCol w:w="2297"/>
      </w:tblGrid>
      <w:tr w:rsidR="002E66E0" w:rsidTr="00ED457B">
        <w:trPr>
          <w:trHeight w:val="1287"/>
          <w:jc w:val="center"/>
        </w:trPr>
        <w:tc>
          <w:tcPr>
            <w:tcW w:w="2667" w:type="dxa"/>
            <w:tcBorders>
              <w:top w:val="nil"/>
              <w:bottom w:val="nil"/>
              <w:right w:val="nil"/>
            </w:tcBorders>
            <w:hideMark/>
          </w:tcPr>
          <w:p w:rsidR="002E66E0" w:rsidRDefault="002E66E0" w:rsidP="00ED457B">
            <w:pPr>
              <w:ind w:hanging="10"/>
              <w:jc w:val="left"/>
            </w:pPr>
            <w:r>
              <w:rPr>
                <w:noProof/>
                <w:lang w:eastAsia="en-GB"/>
              </w:rPr>
              <mc:AlternateContent>
                <mc:Choice Requires="wps">
                  <w:drawing>
                    <wp:anchor distT="0" distB="0" distL="114300" distR="114300" simplePos="0" relativeHeight="251659264" behindDoc="0" locked="0" layoutInCell="1" allowOverlap="1" wp14:anchorId="6D0726F9" wp14:editId="466F04BC">
                      <wp:simplePos x="0" y="0"/>
                      <wp:positionH relativeFrom="column">
                        <wp:posOffset>-82550</wp:posOffset>
                      </wp:positionH>
                      <wp:positionV relativeFrom="paragraph">
                        <wp:posOffset>621030</wp:posOffset>
                      </wp:positionV>
                      <wp:extent cx="5756910" cy="0"/>
                      <wp:effectExtent l="0" t="0" r="0" b="0"/>
                      <wp:wrapNone/>
                      <wp:docPr id="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569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47CC5C5" id="Line 1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48.9pt" to="44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"/>
                  </w:pict>
                </mc:Fallback>
              </mc:AlternateContent>
            </w:r>
          </w:p>
        </w:tc>
        <w:tc>
          <w:tcPr>
            <w:tcW w:w="4061" w:type="dxa"/>
            <w:tcBorders>
              <w:left w:val="nil"/>
              <w:right w:val="nil"/>
            </w:tcBorders>
            <w:hideMark/>
          </w:tcPr>
          <w:p w:rsidR="002E66E0" w:rsidRDefault="002E66E0" w:rsidP="00ED457B">
            <w:pPr>
              <w:jc w:val="left"/>
            </w:pPr>
            <w:r>
              <w:rPr>
                <w:noProof/>
                <w:lang w:eastAsia="en-GB"/>
              </w:rPr>
              <w:drawing>
                <wp:inline distT="0" distB="0" distL="0" distR="0" wp14:anchorId="2F1EB025" wp14:editId="47584313">
                  <wp:extent cx="2441575" cy="707390"/>
                  <wp:effectExtent l="0" t="0" r="0" b="0"/>
                  <wp:docPr id="1" name="Picture 1" descr="IMO-logo-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O-logo-rg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1575" cy="707390"/>
                          </a:xfrm>
                          <a:prstGeom prst="rect">
                            <a:avLst/>
                          </a:prstGeom>
                          <a:noFill/>
                          <a:ln>
                            <a:noFill/>
                          </a:ln>
                        </pic:spPr>
                      </pic:pic>
                    </a:graphicData>
                  </a:graphic>
                </wp:inline>
              </w:drawing>
            </w:r>
          </w:p>
        </w:tc>
        <w:tc>
          <w:tcPr>
            <w:tcW w:w="2297" w:type="dxa"/>
            <w:tcBorders>
              <w:top w:val="nil"/>
              <w:left w:val="nil"/>
              <w:bottom w:val="nil"/>
            </w:tcBorders>
            <w:hideMark/>
          </w:tcPr>
          <w:p w:rsidR="002E66E0" w:rsidRDefault="002E66E0" w:rsidP="00ED457B">
            <w:pPr>
              <w:jc w:val="right"/>
            </w:pPr>
            <w:r>
              <w:rPr>
                <w:b/>
                <w:i/>
                <w:sz w:val="48"/>
                <w:szCs w:val="48"/>
              </w:rPr>
              <w:t>E</w:t>
            </w:r>
          </w:p>
        </w:tc>
      </w:tr>
    </w:tbl>
    <w:p w:rsidR="002E66E0" w:rsidRDefault="002E66E0" w:rsidP="002E66E0">
      <w:bookmarkStart w:id="0" w:name="headings"/>
      <w:bookmarkEnd w:id="0"/>
    </w:p>
    <w:tbl>
      <w:tblPr>
        <w:tblW w:w="9157" w:type="dxa"/>
        <w:jc w:val="center"/>
        <w:tblLayout w:type="fixed"/>
        <w:tblCellMar>
          <w:left w:w="60" w:type="dxa"/>
          <w:right w:w="60" w:type="dxa"/>
        </w:tblCellMar>
        <w:tblLook w:val="0000" w:firstRow="0" w:lastRow="0" w:firstColumn="0" w:lastColumn="0" w:noHBand="0" w:noVBand="0"/>
      </w:tblPr>
      <w:tblGrid>
        <w:gridCol w:w="4692"/>
        <w:gridCol w:w="4465"/>
      </w:tblGrid>
      <w:tr w:rsidR="002E66E0" w:rsidTr="00ED457B">
        <w:trPr>
          <w:jc w:val="center"/>
        </w:trPr>
        <w:tc>
          <w:tcPr>
            <w:tcW w:w="4692" w:type="dxa"/>
          </w:tcPr>
          <w:p w:rsidR="002E66E0" w:rsidRDefault="002E66E0" w:rsidP="00ED457B">
            <w:pPr>
              <w:spacing w:line="120" w:lineRule="exact"/>
              <w:jc w:val="left"/>
            </w:pPr>
          </w:p>
          <w:p w:rsidR="002E66E0" w:rsidRDefault="00D10523" w:rsidP="00ED457B">
            <w:pPr>
              <w:jc w:val="left"/>
            </w:pPr>
            <w:bookmarkStart w:id="1" w:name="sub_committee"/>
            <w:bookmarkEnd w:id="1"/>
            <w:r>
              <w:rPr>
                <w:rFonts w:cs="Arial"/>
                <w:color w:val="000000"/>
                <w:lang w:val="en-US" w:eastAsia="es-ES"/>
              </w:rPr>
              <w:t>MARITIM</w:t>
            </w:r>
            <w:r w:rsidR="002E66E0">
              <w:rPr>
                <w:rFonts w:cs="Arial"/>
                <w:color w:val="000000"/>
                <w:lang w:val="en-US" w:eastAsia="es-ES"/>
              </w:rPr>
              <w:t>E</w:t>
            </w:r>
            <w:r>
              <w:rPr>
                <w:rFonts w:cs="Arial"/>
                <w:color w:val="000000"/>
                <w:lang w:val="en-US" w:eastAsia="es-ES"/>
              </w:rPr>
              <w:t xml:space="preserve"> SAFETY COMMITTEE</w:t>
            </w:r>
          </w:p>
          <w:p w:rsidR="002E66E0" w:rsidRDefault="00D10523" w:rsidP="00ED457B">
            <w:pPr>
              <w:jc w:val="left"/>
            </w:pPr>
            <w:bookmarkStart w:id="2" w:name="session"/>
            <w:bookmarkEnd w:id="2"/>
            <w:r>
              <w:rPr>
                <w:rFonts w:cs="Arial"/>
                <w:szCs w:val="22"/>
              </w:rPr>
              <w:t>103rd</w:t>
            </w:r>
            <w:r w:rsidR="002E66E0">
              <w:t xml:space="preserve"> session </w:t>
            </w:r>
          </w:p>
          <w:p w:rsidR="002E66E0" w:rsidRPr="00D10523" w:rsidRDefault="002E66E0" w:rsidP="00D10523">
            <w:pPr>
              <w:spacing w:after="58"/>
              <w:jc w:val="left"/>
            </w:pPr>
            <w:r>
              <w:t xml:space="preserve">Agenda item </w:t>
            </w:r>
            <w:bookmarkStart w:id="3" w:name="agenda"/>
            <w:bookmarkEnd w:id="3"/>
            <w:r w:rsidR="00D10523">
              <w:t>5</w:t>
            </w:r>
          </w:p>
        </w:tc>
        <w:tc>
          <w:tcPr>
            <w:tcW w:w="4465" w:type="dxa"/>
          </w:tcPr>
          <w:p w:rsidR="002E66E0" w:rsidRPr="00DE73AA" w:rsidRDefault="002E66E0" w:rsidP="00ED457B">
            <w:pPr>
              <w:spacing w:line="120" w:lineRule="exact"/>
              <w:jc w:val="right"/>
              <w:rPr>
                <w:lang w:val="fr-FR"/>
              </w:rPr>
            </w:pPr>
          </w:p>
          <w:p w:rsidR="002E66E0" w:rsidRPr="00DE73AA" w:rsidRDefault="00D10523" w:rsidP="00ED457B">
            <w:pPr>
              <w:tabs>
                <w:tab w:val="right" w:pos="4572"/>
              </w:tabs>
              <w:jc w:val="right"/>
              <w:rPr>
                <w:lang w:val="fr-FR"/>
              </w:rPr>
            </w:pPr>
            <w:bookmarkStart w:id="4" w:name="symbol"/>
            <w:bookmarkEnd w:id="4"/>
            <w:r>
              <w:t>MSC 103</w:t>
            </w:r>
            <w:r w:rsidR="002E66E0" w:rsidRPr="003C72B2">
              <w:t>/</w:t>
            </w:r>
            <w:r>
              <w:t>5</w:t>
            </w:r>
            <w:r w:rsidR="002E66E0" w:rsidRPr="003C72B2">
              <w:rPr>
                <w:lang w:val="en-US"/>
              </w:rPr>
              <w:t>/</w:t>
            </w:r>
            <w:r w:rsidR="002E66E0">
              <w:rPr>
                <w:lang w:val="en-US"/>
              </w:rPr>
              <w:t>x</w:t>
            </w:r>
          </w:p>
          <w:p w:rsidR="002E66E0" w:rsidRPr="00DE73AA" w:rsidRDefault="00D10523" w:rsidP="00ED457B">
            <w:pPr>
              <w:tabs>
                <w:tab w:val="clear" w:pos="851"/>
              </w:tabs>
              <w:jc w:val="right"/>
              <w:rPr>
                <w:lang w:val="fr-FR"/>
              </w:rPr>
            </w:pPr>
            <w:bookmarkStart w:id="5" w:name="date"/>
            <w:bookmarkEnd w:id="5"/>
            <w:r>
              <w:rPr>
                <w:rFonts w:cs="Arial"/>
                <w:szCs w:val="22"/>
                <w:lang w:val="fr-FR"/>
              </w:rPr>
              <w:t>1</w:t>
            </w:r>
            <w:r w:rsidR="00DE0308" w:rsidRPr="0052218A">
              <w:rPr>
                <w:rFonts w:cs="Arial"/>
                <w:szCs w:val="22"/>
                <w:lang w:val="en-US"/>
              </w:rPr>
              <w:t xml:space="preserve">0 </w:t>
            </w:r>
            <w:r>
              <w:rPr>
                <w:rFonts w:cs="Arial"/>
                <w:szCs w:val="22"/>
              </w:rPr>
              <w:t>March</w:t>
            </w:r>
            <w:r w:rsidR="002E66E0" w:rsidRPr="00DE73AA">
              <w:rPr>
                <w:lang w:val="fr-FR"/>
              </w:rPr>
              <w:t xml:space="preserve"> 20</w:t>
            </w:r>
            <w:r w:rsidR="002E66E0">
              <w:rPr>
                <w:lang w:val="fr-FR"/>
              </w:rPr>
              <w:t>21</w:t>
            </w:r>
          </w:p>
          <w:p w:rsidR="002E66E0" w:rsidRDefault="002E66E0" w:rsidP="00ED457B">
            <w:pPr>
              <w:tabs>
                <w:tab w:val="clear" w:pos="851"/>
              </w:tabs>
              <w:spacing w:after="58"/>
              <w:ind w:left="-924"/>
              <w:jc w:val="right"/>
            </w:pPr>
            <w:bookmarkStart w:id="6" w:name="language"/>
            <w:bookmarkEnd w:id="6"/>
            <w:r>
              <w:t>Original: ENGLISH</w:t>
            </w:r>
          </w:p>
          <w:p w:rsidR="002E66E0" w:rsidRDefault="002E66E0" w:rsidP="00ED457B">
            <w:pPr>
              <w:tabs>
                <w:tab w:val="clear" w:pos="851"/>
              </w:tabs>
              <w:spacing w:after="58"/>
              <w:ind w:left="-924"/>
              <w:jc w:val="right"/>
            </w:pPr>
            <w:r>
              <w:t xml:space="preserve">Pre-session public release: </w:t>
            </w:r>
            <w:sdt>
              <w:sdtPr>
                <w:rPr>
                  <w:noProof/>
                  <w:lang w:eastAsia="en-GB"/>
                </w:rPr>
                <w:id w:val="497314832"/>
                <w14:checkbox>
                  <w14:checked w14:val="0"/>
                  <w14:checkedState w14:val="2612" w14:font="MS Gothic"/>
                  <w14:uncheckedState w14:val="2610" w14:font="MS Gothic"/>
                </w14:checkbox>
              </w:sdtPr>
              <w:sdtEndPr/>
              <w:sdtContent>
                <w:r>
                  <w:rPr>
                    <w:rFonts w:ascii="MS Gothic" w:eastAsia="MS Gothic" w:hAnsi="MS Gothic" w:hint="eastAsia"/>
                    <w:noProof/>
                    <w:lang w:eastAsia="en-GB"/>
                  </w:rPr>
                  <w:t>☐</w:t>
                </w:r>
              </w:sdtContent>
            </w:sdt>
          </w:p>
          <w:p w:rsidR="002E66E0" w:rsidRDefault="002E66E0" w:rsidP="00ED457B">
            <w:pPr>
              <w:tabs>
                <w:tab w:val="clear" w:pos="851"/>
              </w:tabs>
              <w:spacing w:after="58"/>
              <w:ind w:left="-924"/>
              <w:jc w:val="right"/>
            </w:pPr>
          </w:p>
        </w:tc>
      </w:tr>
    </w:tbl>
    <w:p w:rsidR="002E66E0" w:rsidRDefault="002E66E0" w:rsidP="002E66E0">
      <w:pPr>
        <w:tabs>
          <w:tab w:val="clear" w:pos="851"/>
        </w:tabs>
      </w:pPr>
    </w:p>
    <w:p w:rsidR="00D10523" w:rsidRDefault="00D10523" w:rsidP="002E66E0">
      <w:pPr>
        <w:tabs>
          <w:tab w:val="clear" w:pos="851"/>
        </w:tabs>
        <w:jc w:val="center"/>
        <w:rPr>
          <w:b/>
          <w:bCs/>
        </w:rPr>
      </w:pPr>
      <w:r>
        <w:rPr>
          <w:b/>
          <w:bCs/>
        </w:rPr>
        <w:t xml:space="preserve">REGULATORY SCOPING EXERCISE FOR THE USE OF </w:t>
      </w:r>
    </w:p>
    <w:p w:rsidR="002E66E0" w:rsidRDefault="00D10523" w:rsidP="002E66E0">
      <w:pPr>
        <w:tabs>
          <w:tab w:val="clear" w:pos="851"/>
        </w:tabs>
        <w:jc w:val="center"/>
        <w:rPr>
          <w:rFonts w:ascii="Arial Bold" w:hAnsi="Arial Bold"/>
          <w:b/>
          <w:caps/>
        </w:rPr>
      </w:pPr>
      <w:r>
        <w:rPr>
          <w:b/>
          <w:bCs/>
        </w:rPr>
        <w:t>MARITIME AUTONOMOUS SURFACE SHIPS (MASS)</w:t>
      </w:r>
    </w:p>
    <w:p w:rsidR="002E66E0" w:rsidRDefault="002E66E0" w:rsidP="002E66E0">
      <w:pPr>
        <w:tabs>
          <w:tab w:val="clear" w:pos="851"/>
        </w:tabs>
        <w:jc w:val="center"/>
        <w:rPr>
          <w:b/>
        </w:rPr>
      </w:pPr>
    </w:p>
    <w:p w:rsidR="002E66E0" w:rsidRDefault="002E66E0" w:rsidP="002E66E0">
      <w:pPr>
        <w:tabs>
          <w:tab w:val="clear" w:pos="851"/>
        </w:tabs>
        <w:jc w:val="center"/>
        <w:rPr>
          <w:b/>
        </w:rPr>
      </w:pPr>
      <w:r w:rsidRPr="003C72B2">
        <w:rPr>
          <w:rFonts w:cs="Arial"/>
          <w:b/>
          <w:lang w:val="en-US"/>
        </w:rPr>
        <w:t>Comments on document</w:t>
      </w:r>
      <w:r w:rsidR="00217752">
        <w:rPr>
          <w:rFonts w:cs="Arial"/>
          <w:b/>
          <w:lang w:val="en-US"/>
        </w:rPr>
        <w:t>s MSC 102/5/4,</w:t>
      </w:r>
      <w:r w:rsidRPr="003C72B2">
        <w:rPr>
          <w:rFonts w:cs="Arial"/>
          <w:b/>
          <w:lang w:val="en-US"/>
        </w:rPr>
        <w:t xml:space="preserve"> </w:t>
      </w:r>
      <w:r w:rsidR="005774F0">
        <w:rPr>
          <w:rFonts w:cs="Arial"/>
          <w:b/>
          <w:lang w:val="en-US"/>
        </w:rPr>
        <w:t>MSC 102/5/9, MSC 102/5/10, MSC 102/5/11, MSC 102/5/</w:t>
      </w:r>
      <w:r w:rsidR="00DE0308">
        <w:rPr>
          <w:rFonts w:cs="Arial"/>
          <w:b/>
          <w:lang w:val="en-US"/>
        </w:rPr>
        <w:t>12, MSC 102/5/16, MSC 102/INF.17</w:t>
      </w:r>
      <w:r w:rsidR="00DE0308" w:rsidRPr="003C72B2">
        <w:rPr>
          <w:rFonts w:cs="Arial"/>
          <w:b/>
          <w:lang w:val="en-US"/>
        </w:rPr>
        <w:t xml:space="preserve"> </w:t>
      </w:r>
    </w:p>
    <w:p w:rsidR="002E66E0" w:rsidRDefault="002E66E0" w:rsidP="002E66E0">
      <w:pPr>
        <w:tabs>
          <w:tab w:val="clear" w:pos="851"/>
        </w:tabs>
        <w:jc w:val="center"/>
        <w:rPr>
          <w:b/>
        </w:rPr>
      </w:pPr>
    </w:p>
    <w:p w:rsidR="002E66E0" w:rsidRDefault="002E66E0" w:rsidP="002E66E0">
      <w:pPr>
        <w:tabs>
          <w:tab w:val="clear" w:pos="851"/>
        </w:tabs>
        <w:jc w:val="center"/>
        <w:rPr>
          <w:b/>
        </w:rPr>
      </w:pPr>
      <w:r>
        <w:rPr>
          <w:b/>
        </w:rPr>
        <w:t xml:space="preserve">Submitted by </w:t>
      </w:r>
      <w:r w:rsidRPr="003C72B2">
        <w:rPr>
          <w:rFonts w:cs="Arial"/>
          <w:b/>
          <w:lang w:val="en-US"/>
        </w:rPr>
        <w:t>the Russian Federation</w:t>
      </w:r>
    </w:p>
    <w:p w:rsidR="002E66E0" w:rsidRDefault="002E66E0" w:rsidP="002E66E0">
      <w:pPr>
        <w:tabs>
          <w:tab w:val="clear" w:pos="851"/>
        </w:tabs>
      </w:pP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132" w:type="dxa"/>
          <w:right w:w="132" w:type="dxa"/>
        </w:tblCellMar>
        <w:tblLook w:val="0000" w:firstRow="0" w:lastRow="0" w:firstColumn="0" w:lastColumn="0" w:noHBand="0" w:noVBand="0"/>
      </w:tblPr>
      <w:tblGrid>
        <w:gridCol w:w="2245"/>
        <w:gridCol w:w="6755"/>
      </w:tblGrid>
      <w:tr w:rsidR="002E66E0" w:rsidTr="00ED457B">
        <w:trPr>
          <w:jc w:val="center"/>
        </w:trPr>
        <w:tc>
          <w:tcPr>
            <w:tcW w:w="9000" w:type="dxa"/>
            <w:gridSpan w:val="2"/>
            <w:tcMar>
              <w:top w:w="85" w:type="dxa"/>
              <w:left w:w="85" w:type="dxa"/>
              <w:bottom w:w="85" w:type="dxa"/>
              <w:right w:w="85" w:type="dxa"/>
            </w:tcMar>
          </w:tcPr>
          <w:p w:rsidR="002E66E0" w:rsidRDefault="002E66E0" w:rsidP="00ED457B">
            <w:pPr>
              <w:spacing w:line="120" w:lineRule="exact"/>
              <w:rPr>
                <w:bCs/>
              </w:rPr>
            </w:pPr>
          </w:p>
          <w:p w:rsidR="002E66E0" w:rsidRDefault="002E66E0" w:rsidP="00ED457B">
            <w:pPr>
              <w:tabs>
                <w:tab w:val="clear" w:pos="851"/>
              </w:tabs>
              <w:spacing w:after="58"/>
              <w:jc w:val="center"/>
              <w:rPr>
                <w:b/>
              </w:rPr>
            </w:pPr>
            <w:r>
              <w:rPr>
                <w:b/>
              </w:rPr>
              <w:t>SUMMARY</w:t>
            </w:r>
          </w:p>
        </w:tc>
      </w:tr>
      <w:tr w:rsidR="002E66E0" w:rsidTr="00ED457B">
        <w:trPr>
          <w:jc w:val="center"/>
        </w:trPr>
        <w:tc>
          <w:tcPr>
            <w:tcW w:w="2245" w:type="dxa"/>
            <w:tcMar>
              <w:top w:w="85" w:type="dxa"/>
              <w:left w:w="85" w:type="dxa"/>
              <w:bottom w:w="85" w:type="dxa"/>
              <w:right w:w="85" w:type="dxa"/>
            </w:tcMar>
          </w:tcPr>
          <w:p w:rsidR="002E66E0" w:rsidRDefault="002E66E0" w:rsidP="00ED457B">
            <w:pPr>
              <w:spacing w:after="58"/>
              <w:rPr>
                <w:bCs/>
              </w:rPr>
            </w:pPr>
            <w:r>
              <w:rPr>
                <w:bCs/>
                <w:i/>
              </w:rPr>
              <w:t>Executive summary:</w:t>
            </w:r>
          </w:p>
        </w:tc>
        <w:tc>
          <w:tcPr>
            <w:tcW w:w="6755" w:type="dxa"/>
            <w:tcMar>
              <w:top w:w="85" w:type="dxa"/>
              <w:left w:w="85" w:type="dxa"/>
              <w:bottom w:w="85" w:type="dxa"/>
              <w:right w:w="85" w:type="dxa"/>
            </w:tcMar>
          </w:tcPr>
          <w:p w:rsidR="002E66E0" w:rsidRDefault="002E66E0" w:rsidP="005774F0">
            <w:pPr>
              <w:tabs>
                <w:tab w:val="clear" w:pos="851"/>
              </w:tabs>
              <w:spacing w:after="58"/>
              <w:rPr>
                <w:bCs/>
              </w:rPr>
            </w:pPr>
            <w:bookmarkStart w:id="7" w:name="Execsum"/>
            <w:bookmarkEnd w:id="7"/>
            <w:r w:rsidRPr="003C72B2">
              <w:rPr>
                <w:noProof/>
              </w:rPr>
              <w:t xml:space="preserve">This document provides comments on </w:t>
            </w:r>
            <w:r w:rsidR="00DE0308">
              <w:rPr>
                <w:noProof/>
              </w:rPr>
              <w:t xml:space="preserve">issues of MASS development strategic prospects mentioned in documents </w:t>
            </w:r>
            <w:r w:rsidR="005774F0">
              <w:rPr>
                <w:noProof/>
              </w:rPr>
              <w:t xml:space="preserve">        </w:t>
            </w:r>
            <w:r w:rsidR="00217752">
              <w:rPr>
                <w:rFonts w:cs="Arial"/>
                <w:lang w:val="en-US"/>
              </w:rPr>
              <w:t xml:space="preserve">MSC 102/5/4, </w:t>
            </w:r>
            <w:r w:rsidR="00DE0308" w:rsidRPr="00DE0308">
              <w:rPr>
                <w:rFonts w:cs="Arial"/>
                <w:lang w:val="en-US"/>
              </w:rPr>
              <w:t xml:space="preserve">MSC </w:t>
            </w:r>
            <w:r w:rsidR="00217752">
              <w:rPr>
                <w:rFonts w:cs="Arial"/>
                <w:lang w:val="en-US"/>
              </w:rPr>
              <w:t>102/5/9</w:t>
            </w:r>
            <w:r w:rsidR="005774F0">
              <w:rPr>
                <w:rFonts w:cs="Arial"/>
                <w:lang w:val="en-US"/>
              </w:rPr>
              <w:t>, MSC 102/4/10, MSC 102/5/11,      MSC 102/5/12</w:t>
            </w:r>
            <w:r w:rsidR="00217752">
              <w:rPr>
                <w:rFonts w:cs="Arial"/>
                <w:lang w:val="en-US"/>
              </w:rPr>
              <w:t>, MSC 102/5/16,</w:t>
            </w:r>
            <w:r w:rsidR="00DE0308" w:rsidRPr="00DE0308">
              <w:rPr>
                <w:rFonts w:cs="Arial"/>
                <w:lang w:val="en-US"/>
              </w:rPr>
              <w:t xml:space="preserve"> MSC 102/INF.17</w:t>
            </w:r>
          </w:p>
        </w:tc>
      </w:tr>
      <w:tr w:rsidR="002E66E0" w:rsidTr="00ED457B">
        <w:trPr>
          <w:jc w:val="center"/>
        </w:trPr>
        <w:tc>
          <w:tcPr>
            <w:tcW w:w="2245" w:type="dxa"/>
            <w:tcMar>
              <w:top w:w="85" w:type="dxa"/>
              <w:left w:w="85" w:type="dxa"/>
              <w:bottom w:w="85" w:type="dxa"/>
              <w:right w:w="85" w:type="dxa"/>
            </w:tcMar>
          </w:tcPr>
          <w:p w:rsidR="002E66E0" w:rsidRDefault="002E66E0" w:rsidP="00ED457B">
            <w:pPr>
              <w:spacing w:after="58"/>
              <w:rPr>
                <w:bCs/>
              </w:rPr>
            </w:pPr>
            <w:r>
              <w:rPr>
                <w:bCs/>
                <w:i/>
              </w:rPr>
              <w:t>Strategic direction, if applicable:</w:t>
            </w:r>
          </w:p>
        </w:tc>
        <w:tc>
          <w:tcPr>
            <w:tcW w:w="6755" w:type="dxa"/>
            <w:tcMar>
              <w:top w:w="85" w:type="dxa"/>
              <w:left w:w="85" w:type="dxa"/>
              <w:bottom w:w="85" w:type="dxa"/>
              <w:right w:w="85" w:type="dxa"/>
            </w:tcMar>
          </w:tcPr>
          <w:p w:rsidR="002E66E0" w:rsidRDefault="00DE0308" w:rsidP="00ED457B">
            <w:pPr>
              <w:tabs>
                <w:tab w:val="clear" w:pos="851"/>
              </w:tabs>
              <w:spacing w:after="58"/>
              <w:rPr>
                <w:bCs/>
              </w:rPr>
            </w:pPr>
            <w:bookmarkStart w:id="8" w:name="StraDir"/>
            <w:bookmarkEnd w:id="8"/>
            <w:r>
              <w:rPr>
                <w:bCs/>
              </w:rPr>
              <w:t>2</w:t>
            </w:r>
          </w:p>
        </w:tc>
      </w:tr>
      <w:tr w:rsidR="002E66E0" w:rsidTr="00ED457B">
        <w:trPr>
          <w:jc w:val="center"/>
        </w:trPr>
        <w:tc>
          <w:tcPr>
            <w:tcW w:w="2245" w:type="dxa"/>
            <w:tcMar>
              <w:top w:w="85" w:type="dxa"/>
              <w:left w:w="85" w:type="dxa"/>
              <w:bottom w:w="85" w:type="dxa"/>
              <w:right w:w="85" w:type="dxa"/>
            </w:tcMar>
          </w:tcPr>
          <w:p w:rsidR="002E66E0" w:rsidRDefault="002E66E0" w:rsidP="00ED457B">
            <w:pPr>
              <w:spacing w:after="58"/>
              <w:rPr>
                <w:bCs/>
              </w:rPr>
            </w:pPr>
            <w:r>
              <w:rPr>
                <w:bCs/>
                <w:i/>
              </w:rPr>
              <w:t>Output:</w:t>
            </w:r>
          </w:p>
        </w:tc>
        <w:tc>
          <w:tcPr>
            <w:tcW w:w="6755" w:type="dxa"/>
            <w:tcMar>
              <w:top w:w="85" w:type="dxa"/>
              <w:left w:w="85" w:type="dxa"/>
              <w:bottom w:w="85" w:type="dxa"/>
              <w:right w:w="85" w:type="dxa"/>
            </w:tcMar>
          </w:tcPr>
          <w:p w:rsidR="002E66E0" w:rsidRDefault="005774F0" w:rsidP="00ED457B">
            <w:pPr>
              <w:tabs>
                <w:tab w:val="clear" w:pos="851"/>
              </w:tabs>
              <w:spacing w:after="58"/>
              <w:rPr>
                <w:bCs/>
              </w:rPr>
            </w:pPr>
            <w:bookmarkStart w:id="9" w:name="PlanOut"/>
            <w:bookmarkEnd w:id="9"/>
            <w:r>
              <w:rPr>
                <w:bCs/>
              </w:rPr>
              <w:t>2.7</w:t>
            </w:r>
          </w:p>
        </w:tc>
      </w:tr>
      <w:tr w:rsidR="002E66E0" w:rsidTr="00ED457B">
        <w:trPr>
          <w:jc w:val="center"/>
        </w:trPr>
        <w:tc>
          <w:tcPr>
            <w:tcW w:w="2245" w:type="dxa"/>
            <w:tcMar>
              <w:top w:w="85" w:type="dxa"/>
              <w:left w:w="85" w:type="dxa"/>
              <w:bottom w:w="85" w:type="dxa"/>
              <w:right w:w="85" w:type="dxa"/>
            </w:tcMar>
          </w:tcPr>
          <w:p w:rsidR="002E66E0" w:rsidRDefault="002E66E0" w:rsidP="00ED457B">
            <w:pPr>
              <w:spacing w:after="58"/>
              <w:rPr>
                <w:bCs/>
              </w:rPr>
            </w:pPr>
            <w:r>
              <w:rPr>
                <w:bCs/>
                <w:i/>
              </w:rPr>
              <w:t>Action to be taken:</w:t>
            </w:r>
          </w:p>
        </w:tc>
        <w:tc>
          <w:tcPr>
            <w:tcW w:w="6755" w:type="dxa"/>
            <w:tcMar>
              <w:top w:w="85" w:type="dxa"/>
              <w:left w:w="85" w:type="dxa"/>
              <w:bottom w:w="85" w:type="dxa"/>
              <w:right w:w="85" w:type="dxa"/>
            </w:tcMar>
          </w:tcPr>
          <w:p w:rsidR="002E66E0" w:rsidRDefault="002E66E0" w:rsidP="00ED457B">
            <w:pPr>
              <w:tabs>
                <w:tab w:val="clear" w:pos="851"/>
              </w:tabs>
              <w:spacing w:after="58"/>
              <w:rPr>
                <w:bCs/>
              </w:rPr>
            </w:pPr>
            <w:bookmarkStart w:id="10" w:name="Action"/>
            <w:bookmarkEnd w:id="10"/>
            <w:r w:rsidRPr="003C72B2">
              <w:rPr>
                <w:rFonts w:cs="Arial"/>
                <w:lang w:val="en-US"/>
              </w:rPr>
              <w:t>Paragraph</w:t>
            </w:r>
            <w:r w:rsidR="00D10523">
              <w:rPr>
                <w:rFonts w:cs="Arial"/>
                <w:lang w:val="en-US"/>
              </w:rPr>
              <w:t xml:space="preserve"> </w:t>
            </w:r>
            <w:r w:rsidR="00DE0308">
              <w:rPr>
                <w:rFonts w:cs="Arial"/>
                <w:lang w:val="en-US"/>
              </w:rPr>
              <w:t>11</w:t>
            </w:r>
          </w:p>
        </w:tc>
      </w:tr>
      <w:tr w:rsidR="002E66E0" w:rsidTr="00ED457B">
        <w:trPr>
          <w:jc w:val="center"/>
        </w:trPr>
        <w:tc>
          <w:tcPr>
            <w:tcW w:w="2245" w:type="dxa"/>
            <w:tcMar>
              <w:top w:w="85" w:type="dxa"/>
              <w:left w:w="85" w:type="dxa"/>
              <w:bottom w:w="85" w:type="dxa"/>
              <w:right w:w="85" w:type="dxa"/>
            </w:tcMar>
          </w:tcPr>
          <w:p w:rsidR="002E66E0" w:rsidRDefault="002E66E0" w:rsidP="00ED457B">
            <w:pPr>
              <w:spacing w:after="58"/>
              <w:rPr>
                <w:bCs/>
              </w:rPr>
            </w:pPr>
            <w:r>
              <w:rPr>
                <w:bCs/>
                <w:i/>
              </w:rPr>
              <w:t>Related documents:</w:t>
            </w:r>
          </w:p>
        </w:tc>
        <w:tc>
          <w:tcPr>
            <w:tcW w:w="6755" w:type="dxa"/>
            <w:tcMar>
              <w:top w:w="85" w:type="dxa"/>
              <w:left w:w="85" w:type="dxa"/>
              <w:bottom w:w="85" w:type="dxa"/>
              <w:right w:w="85" w:type="dxa"/>
            </w:tcMar>
          </w:tcPr>
          <w:p w:rsidR="002E66E0" w:rsidRPr="00DE0308" w:rsidRDefault="005774F0" w:rsidP="00ED457B">
            <w:pPr>
              <w:tabs>
                <w:tab w:val="clear" w:pos="851"/>
              </w:tabs>
              <w:spacing w:after="58"/>
              <w:rPr>
                <w:bCs/>
              </w:rPr>
            </w:pPr>
            <w:bookmarkStart w:id="11" w:name="Reldoc"/>
            <w:bookmarkEnd w:id="11"/>
            <w:r>
              <w:rPr>
                <w:rFonts w:cs="Arial"/>
                <w:lang w:val="en-US"/>
              </w:rPr>
              <w:t xml:space="preserve">MSC 102/5/4, </w:t>
            </w:r>
            <w:r w:rsidRPr="00DE0308">
              <w:rPr>
                <w:rFonts w:cs="Arial"/>
                <w:lang w:val="en-US"/>
              </w:rPr>
              <w:t xml:space="preserve">MSC </w:t>
            </w:r>
            <w:r>
              <w:rPr>
                <w:rFonts w:cs="Arial"/>
                <w:lang w:val="en-US"/>
              </w:rPr>
              <w:t>102/5/9, MSC 102/4/10, MSC 102/5/11,      MSC 102/5/12, MSC 102/5/16,</w:t>
            </w:r>
            <w:r w:rsidRPr="00DE0308">
              <w:rPr>
                <w:rFonts w:cs="Arial"/>
                <w:lang w:val="en-US"/>
              </w:rPr>
              <w:t xml:space="preserve"> MSC 102/INF.17</w:t>
            </w:r>
          </w:p>
        </w:tc>
      </w:tr>
    </w:tbl>
    <w:p w:rsidR="002E66E0" w:rsidRDefault="002E66E0" w:rsidP="002E66E0">
      <w:pPr>
        <w:tabs>
          <w:tab w:val="clear" w:pos="851"/>
        </w:tabs>
      </w:pPr>
    </w:p>
    <w:p w:rsidR="002E66E0" w:rsidRPr="003C72B2" w:rsidRDefault="002E66E0" w:rsidP="002E66E0">
      <w:pPr>
        <w:spacing w:before="240"/>
        <w:rPr>
          <w:b/>
          <w:bCs/>
        </w:rPr>
      </w:pPr>
      <w:r w:rsidRPr="003C72B2">
        <w:rPr>
          <w:b/>
          <w:bCs/>
        </w:rPr>
        <w:t>Introduction</w:t>
      </w:r>
    </w:p>
    <w:p w:rsidR="002E66E0" w:rsidRPr="00AF12A1" w:rsidRDefault="002E66E0" w:rsidP="002E66E0">
      <w:pPr>
        <w:pStyle w:val="a8"/>
        <w:tabs>
          <w:tab w:val="left" w:pos="851"/>
        </w:tabs>
        <w:autoSpaceDE w:val="0"/>
        <w:autoSpaceDN w:val="0"/>
        <w:adjustRightInd w:val="0"/>
        <w:spacing w:before="240" w:after="0" w:line="240" w:lineRule="auto"/>
        <w:ind w:left="0"/>
        <w:jc w:val="both"/>
        <w:rPr>
          <w:rFonts w:ascii="Arial" w:eastAsia="Times New Roman" w:hAnsi="Arial" w:cs="Times New Roman"/>
          <w:b/>
          <w:bCs/>
          <w:lang w:val="en-GB"/>
        </w:rPr>
      </w:pPr>
      <w:r w:rsidRPr="008577A0">
        <w:rPr>
          <w:rFonts w:ascii="Arial" w:eastAsia="Times New Roman" w:hAnsi="Arial" w:cs="Arial"/>
          <w:color w:val="000000"/>
          <w:lang w:val="en-GB" w:eastAsia="es-ES"/>
        </w:rPr>
        <w:t>1</w:t>
      </w:r>
      <w:r w:rsidRPr="008577A0">
        <w:rPr>
          <w:rFonts w:ascii="Arial" w:eastAsia="Times New Roman" w:hAnsi="Arial" w:cs="Arial"/>
          <w:color w:val="000000"/>
          <w:lang w:val="en-GB" w:eastAsia="es-ES"/>
        </w:rPr>
        <w:tab/>
      </w:r>
      <w:r w:rsidR="00217752">
        <w:rPr>
          <w:rFonts w:ascii="Arial" w:eastAsia="Times New Roman" w:hAnsi="Arial" w:cs="Arial"/>
          <w:color w:val="000000"/>
          <w:lang w:val="es-ES" w:eastAsia="es-ES"/>
        </w:rPr>
        <w:t xml:space="preserve">This document is </w:t>
      </w:r>
      <w:r w:rsidRPr="005C66F8">
        <w:rPr>
          <w:rFonts w:ascii="Arial" w:eastAsia="Times New Roman" w:hAnsi="Arial" w:cs="Arial"/>
          <w:color w:val="000000"/>
          <w:lang w:val="es-ES" w:eastAsia="es-ES"/>
        </w:rPr>
        <w:t xml:space="preserve">submitted under the provisions of paragraph 6.12.5 of </w:t>
      </w:r>
      <w:r w:rsidR="00D10523">
        <w:rPr>
          <w:rFonts w:ascii="Arial" w:eastAsia="Times New Roman" w:hAnsi="Arial" w:cs="Arial"/>
          <w:color w:val="000000"/>
          <w:lang w:val="es-ES" w:eastAsia="es-ES"/>
        </w:rPr>
        <w:t xml:space="preserve">the </w:t>
      </w:r>
      <w:r w:rsidRPr="00D10523">
        <w:rPr>
          <w:rFonts w:ascii="Arial" w:eastAsia="Times New Roman" w:hAnsi="Arial" w:cs="Arial"/>
          <w:i/>
          <w:color w:val="000000"/>
          <w:lang w:val="es-ES" w:eastAsia="es-ES"/>
        </w:rPr>
        <w:t>Organization and method of work of the Maritime Safety Committee and the Marine Environment Protection Committee and their subsidiary bodies</w:t>
      </w:r>
      <w:r w:rsidRPr="005C66F8">
        <w:rPr>
          <w:rFonts w:ascii="Arial" w:eastAsia="Times New Roman" w:hAnsi="Arial" w:cs="Arial"/>
          <w:color w:val="000000"/>
          <w:lang w:val="es-ES" w:eastAsia="es-ES"/>
        </w:rPr>
        <w:t xml:space="preserve"> (MSC-MEPC.1/Circ.5/Rev.1) </w:t>
      </w:r>
      <w:r w:rsidRPr="00AF12A1">
        <w:rPr>
          <w:rFonts w:ascii="Arial" w:eastAsia="Times New Roman" w:hAnsi="Arial" w:cs="Arial"/>
          <w:color w:val="000000"/>
          <w:lang w:val="es-ES" w:eastAsia="es-ES"/>
        </w:rPr>
        <w:t xml:space="preserve">and comments on document. </w:t>
      </w:r>
    </w:p>
    <w:p w:rsidR="00DE0308" w:rsidRDefault="00DE0308" w:rsidP="002E66E0">
      <w:pPr>
        <w:tabs>
          <w:tab w:val="left" w:pos="3614"/>
        </w:tabs>
        <w:spacing w:before="240"/>
        <w:rPr>
          <w:b/>
          <w:bCs/>
        </w:rPr>
      </w:pPr>
      <w:r>
        <w:rPr>
          <w:b/>
          <w:bCs/>
        </w:rPr>
        <w:t>Background</w:t>
      </w:r>
    </w:p>
    <w:p w:rsidR="00DE0308" w:rsidRDefault="005774F0" w:rsidP="005774F0">
      <w:pPr>
        <w:tabs>
          <w:tab w:val="left" w:pos="3614"/>
        </w:tabs>
        <w:spacing w:before="240"/>
        <w:rPr>
          <w:bCs/>
          <w:lang w:val="en-US"/>
        </w:rPr>
      </w:pPr>
      <w:r>
        <w:rPr>
          <w:bCs/>
        </w:rPr>
        <w:t xml:space="preserve">2          </w:t>
      </w:r>
      <w:r w:rsidR="00DE0308">
        <w:rPr>
          <w:bCs/>
        </w:rPr>
        <w:t xml:space="preserve">The valuable research conducted by the participating States under the RSE as well as practical experience in creating legal and technical basis for a widespread use of MASS in the Russian Federation provide an opportunity to </w:t>
      </w:r>
      <w:r w:rsidR="00217752">
        <w:rPr>
          <w:bCs/>
        </w:rPr>
        <w:t>produce</w:t>
      </w:r>
      <w:r w:rsidR="00DE0308">
        <w:rPr>
          <w:bCs/>
        </w:rPr>
        <w:t xml:space="preserve"> important comments in respect of </w:t>
      </w:r>
      <w:r w:rsidR="00DE0308">
        <w:rPr>
          <w:bCs/>
          <w:lang w:val="en-US"/>
        </w:rPr>
        <w:t>phased MASS development.</w:t>
      </w:r>
    </w:p>
    <w:p w:rsidR="00DE0308" w:rsidRDefault="005774F0" w:rsidP="005774F0">
      <w:pPr>
        <w:tabs>
          <w:tab w:val="left" w:pos="3614"/>
        </w:tabs>
        <w:spacing w:before="240"/>
        <w:rPr>
          <w:rFonts w:cs="Arial"/>
          <w:lang w:val="en-US"/>
        </w:rPr>
      </w:pPr>
      <w:r>
        <w:rPr>
          <w:bCs/>
          <w:lang w:val="en-US"/>
        </w:rPr>
        <w:lastRenderedPageBreak/>
        <w:t>3</w:t>
      </w:r>
      <w:r w:rsidR="00DE0308">
        <w:rPr>
          <w:bCs/>
          <w:lang w:val="en-US"/>
        </w:rPr>
        <w:t xml:space="preserve"> </w:t>
      </w:r>
      <w:r>
        <w:rPr>
          <w:bCs/>
          <w:lang w:val="en-US"/>
        </w:rPr>
        <w:t xml:space="preserve">      </w:t>
      </w:r>
      <w:r w:rsidR="00D82CD2">
        <w:rPr>
          <w:bCs/>
          <w:lang w:val="en-US"/>
        </w:rPr>
        <w:t xml:space="preserve">Positions expressed </w:t>
      </w:r>
      <w:r w:rsidR="00D82CD2" w:rsidRPr="00D82CD2">
        <w:rPr>
          <w:bCs/>
          <w:lang w:val="en-US"/>
        </w:rPr>
        <w:t xml:space="preserve">in </w:t>
      </w:r>
      <w:r>
        <w:rPr>
          <w:rFonts w:cs="Arial"/>
          <w:lang w:val="en-US"/>
        </w:rPr>
        <w:t xml:space="preserve">MSC 102/5/4, </w:t>
      </w:r>
      <w:r w:rsidRPr="00DE0308">
        <w:rPr>
          <w:rFonts w:cs="Arial"/>
          <w:lang w:val="en-US"/>
        </w:rPr>
        <w:t xml:space="preserve">MSC </w:t>
      </w:r>
      <w:r>
        <w:rPr>
          <w:rFonts w:cs="Arial"/>
          <w:lang w:val="en-US"/>
        </w:rPr>
        <w:t>102/5/9, MSC 102/4/10, MSC 102/5/11,      MSC 102/5/12, MSC 102/5/16,</w:t>
      </w:r>
      <w:r w:rsidRPr="00DE0308">
        <w:rPr>
          <w:rFonts w:cs="Arial"/>
          <w:lang w:val="en-US"/>
        </w:rPr>
        <w:t xml:space="preserve"> MSC 102/INF.17</w:t>
      </w:r>
      <w:r>
        <w:rPr>
          <w:rFonts w:cs="Arial"/>
          <w:lang w:val="en-US"/>
        </w:rPr>
        <w:t xml:space="preserve"> </w:t>
      </w:r>
      <w:r w:rsidR="00D82CD2">
        <w:rPr>
          <w:rFonts w:cs="Arial"/>
          <w:lang w:val="en-US"/>
        </w:rPr>
        <w:t>include two major provisions:</w:t>
      </w:r>
    </w:p>
    <w:p w:rsidR="00B34869" w:rsidRDefault="0020695D" w:rsidP="002E66E0">
      <w:pPr>
        <w:tabs>
          <w:tab w:val="left" w:pos="3614"/>
        </w:tabs>
        <w:spacing w:before="240"/>
        <w:rPr>
          <w:rFonts w:cs="Arial"/>
          <w:lang w:val="en-US"/>
        </w:rPr>
      </w:pPr>
      <w:r>
        <w:rPr>
          <w:rFonts w:cs="Arial"/>
          <w:lang w:val="en-US"/>
        </w:rPr>
        <w:tab/>
        <w:t>.</w:t>
      </w:r>
      <w:r w:rsidR="005774F0">
        <w:rPr>
          <w:rFonts w:cs="Arial"/>
          <w:lang w:val="en-US"/>
        </w:rPr>
        <w:t xml:space="preserve">1 </w:t>
      </w:r>
      <w:r w:rsidR="00B34869">
        <w:rPr>
          <w:rFonts w:cs="Arial"/>
          <w:lang w:val="en-US"/>
        </w:rPr>
        <w:t xml:space="preserve">The fundamental frontier in the use of autonomous vessels is linked to </w:t>
      </w:r>
      <w:r>
        <w:rPr>
          <w:rFonts w:cs="Arial"/>
          <w:lang w:val="en-US"/>
        </w:rPr>
        <w:t>the presence or absence onboard a ship of a crew capable of stepping into</w:t>
      </w:r>
      <w:r w:rsidR="00217752">
        <w:rPr>
          <w:rFonts w:cs="Arial"/>
          <w:lang w:val="en-US"/>
        </w:rPr>
        <w:t xml:space="preserve"> the </w:t>
      </w:r>
      <w:r>
        <w:rPr>
          <w:rFonts w:cs="Arial"/>
          <w:lang w:val="en-US"/>
        </w:rPr>
        <w:t>control of such</w:t>
      </w:r>
      <w:r w:rsidR="00217752">
        <w:rPr>
          <w:rFonts w:cs="Arial"/>
          <w:lang w:val="en-US"/>
        </w:rPr>
        <w:t xml:space="preserve"> a</w:t>
      </w:r>
      <w:r>
        <w:rPr>
          <w:rFonts w:cs="Arial"/>
          <w:lang w:val="en-US"/>
        </w:rPr>
        <w:t xml:space="preserve"> ship. If there is such a crew</w:t>
      </w:r>
      <w:r w:rsidR="00217752">
        <w:rPr>
          <w:rFonts w:cs="Arial"/>
          <w:lang w:val="en-US"/>
        </w:rPr>
        <w:t>,</w:t>
      </w:r>
      <w:r>
        <w:rPr>
          <w:rFonts w:cs="Arial"/>
          <w:lang w:val="en-US"/>
        </w:rPr>
        <w:t xml:space="preserve"> then changes in international regulations concerning MASS mig</w:t>
      </w:r>
      <w:r w:rsidR="005774F0">
        <w:rPr>
          <w:rFonts w:cs="Arial"/>
          <w:lang w:val="en-US"/>
        </w:rPr>
        <w:t>ht be minor, if at all required;</w:t>
      </w:r>
    </w:p>
    <w:p w:rsidR="0020695D" w:rsidRDefault="005774F0" w:rsidP="002E66E0">
      <w:pPr>
        <w:tabs>
          <w:tab w:val="left" w:pos="3614"/>
        </w:tabs>
        <w:spacing w:before="240"/>
        <w:rPr>
          <w:rFonts w:cs="Arial"/>
          <w:lang w:val="en-US"/>
        </w:rPr>
      </w:pPr>
      <w:r>
        <w:rPr>
          <w:rFonts w:cs="Arial"/>
          <w:lang w:val="en-US"/>
        </w:rPr>
        <w:tab/>
        <w:t xml:space="preserve">.2 </w:t>
      </w:r>
      <w:r w:rsidR="0020695D">
        <w:rPr>
          <w:rFonts w:cs="Arial"/>
          <w:lang w:val="en-US"/>
        </w:rPr>
        <w:t xml:space="preserve">In the near future MASS will </w:t>
      </w:r>
      <w:r w:rsidR="006B5035">
        <w:rPr>
          <w:rFonts w:cs="Arial"/>
          <w:lang w:val="en-US"/>
        </w:rPr>
        <w:t>co-exist</w:t>
      </w:r>
      <w:r w:rsidR="0020695D">
        <w:rPr>
          <w:rFonts w:cs="Arial"/>
          <w:lang w:val="en-US"/>
        </w:rPr>
        <w:t xml:space="preserve"> with conventional ships which will still comprise the majority of the overall fleet.</w:t>
      </w:r>
    </w:p>
    <w:p w:rsidR="0020695D" w:rsidRDefault="00B868C9" w:rsidP="005774F0">
      <w:pPr>
        <w:tabs>
          <w:tab w:val="left" w:pos="3614"/>
        </w:tabs>
        <w:spacing w:before="240"/>
        <w:rPr>
          <w:rFonts w:cs="Arial"/>
          <w:lang w:val="en-US"/>
        </w:rPr>
      </w:pPr>
      <w:r>
        <w:rPr>
          <w:rFonts w:cs="Arial"/>
          <w:lang w:val="en-US"/>
        </w:rPr>
        <w:t>4</w:t>
      </w:r>
      <w:r w:rsidR="0020695D">
        <w:rPr>
          <w:rFonts w:cs="Arial"/>
          <w:lang w:val="en-US"/>
        </w:rPr>
        <w:t xml:space="preserve"> </w:t>
      </w:r>
      <w:r w:rsidR="005774F0">
        <w:rPr>
          <w:rFonts w:cs="Arial"/>
          <w:lang w:val="en-US"/>
        </w:rPr>
        <w:t xml:space="preserve">        </w:t>
      </w:r>
      <w:r w:rsidR="0020695D">
        <w:rPr>
          <w:rFonts w:cs="Arial"/>
          <w:lang w:val="en-US"/>
        </w:rPr>
        <w:t>The Russian side supports these positions and considers it appropriate to suggest the vision of several strategic prospects of the MASS development, which underpins the measures introduced in the Russian Federation in respect of MASS.</w:t>
      </w:r>
    </w:p>
    <w:p w:rsidR="0020695D" w:rsidRDefault="0020695D" w:rsidP="002E66E0">
      <w:pPr>
        <w:tabs>
          <w:tab w:val="left" w:pos="3614"/>
        </w:tabs>
        <w:spacing w:before="240"/>
        <w:rPr>
          <w:rFonts w:cs="Arial"/>
          <w:b/>
          <w:lang w:val="en-US"/>
        </w:rPr>
      </w:pPr>
      <w:r>
        <w:rPr>
          <w:rFonts w:cs="Arial"/>
          <w:b/>
          <w:lang w:val="en-US"/>
        </w:rPr>
        <w:t>Comments in respect of the strategic prospects of MASS development</w:t>
      </w:r>
    </w:p>
    <w:p w:rsidR="0020695D" w:rsidRDefault="00B868C9" w:rsidP="005774F0">
      <w:pPr>
        <w:tabs>
          <w:tab w:val="left" w:pos="3614"/>
        </w:tabs>
        <w:spacing w:before="240"/>
        <w:rPr>
          <w:rFonts w:cs="Arial"/>
          <w:lang w:val="en-US"/>
        </w:rPr>
      </w:pPr>
      <w:r>
        <w:rPr>
          <w:rFonts w:cs="Arial"/>
          <w:lang w:val="en-US"/>
        </w:rPr>
        <w:t>5</w:t>
      </w:r>
      <w:r w:rsidR="0020695D">
        <w:rPr>
          <w:rFonts w:cs="Arial"/>
          <w:lang w:val="en-US"/>
        </w:rPr>
        <w:t xml:space="preserve"> </w:t>
      </w:r>
      <w:r w:rsidR="005774F0">
        <w:rPr>
          <w:rFonts w:cs="Arial"/>
          <w:lang w:val="en-US"/>
        </w:rPr>
        <w:t xml:space="preserve">        </w:t>
      </w:r>
      <w:r w:rsidR="0020695D">
        <w:rPr>
          <w:rFonts w:cs="Arial"/>
          <w:lang w:val="en-US"/>
        </w:rPr>
        <w:t xml:space="preserve">The key difference between MASS and conventional ships is the use of </w:t>
      </w:r>
      <w:r w:rsidR="000470EF">
        <w:rPr>
          <w:rFonts w:cs="Arial"/>
          <w:lang w:val="en-US"/>
        </w:rPr>
        <w:t>digital tools of autonomous navigation (a-Navigation) which allow to perform a wide range of functions traditionally accomplished by crew with the help of computer autonomous systems and remote control systems.</w:t>
      </w:r>
    </w:p>
    <w:p w:rsidR="000470EF" w:rsidRDefault="00B868C9" w:rsidP="005774F0">
      <w:pPr>
        <w:tabs>
          <w:tab w:val="left" w:pos="3614"/>
        </w:tabs>
        <w:spacing w:before="240"/>
        <w:rPr>
          <w:rFonts w:cs="Arial"/>
          <w:lang w:val="en-US"/>
        </w:rPr>
      </w:pPr>
      <w:r>
        <w:rPr>
          <w:rFonts w:cs="Arial"/>
          <w:lang w:val="en-US"/>
        </w:rPr>
        <w:t>6</w:t>
      </w:r>
      <w:r w:rsidR="005774F0">
        <w:rPr>
          <w:rFonts w:cs="Arial"/>
          <w:lang w:val="en-US"/>
        </w:rPr>
        <w:t xml:space="preserve">      </w:t>
      </w:r>
      <w:r w:rsidR="000470EF">
        <w:rPr>
          <w:rFonts w:cs="Arial"/>
          <w:lang w:val="en-US"/>
        </w:rPr>
        <w:t xml:space="preserve"> </w:t>
      </w:r>
      <w:r w:rsidR="005774F0">
        <w:rPr>
          <w:rFonts w:cs="Arial"/>
          <w:lang w:val="en-US"/>
        </w:rPr>
        <w:t xml:space="preserve"> </w:t>
      </w:r>
      <w:r>
        <w:rPr>
          <w:rFonts w:cs="Arial"/>
          <w:lang w:val="en-US"/>
        </w:rPr>
        <w:t>At the same time a-Navigation facilities are not the subject of the legal relationships and collaboration with other participants of navigatio</w:t>
      </w:r>
      <w:r w:rsidR="00217752">
        <w:rPr>
          <w:rFonts w:cs="Arial"/>
          <w:lang w:val="en-US"/>
        </w:rPr>
        <w:t xml:space="preserve">n. Thus they are not replacing </w:t>
      </w:r>
      <w:r>
        <w:rPr>
          <w:rFonts w:cs="Arial"/>
          <w:lang w:val="en-US"/>
        </w:rPr>
        <w:t>human beings in operating the vessel, but rather assist the latter (shipowner, master, remote operator) in operating a ship. The responsibility for operating a ship and the safety of navigation still lies with the people.</w:t>
      </w:r>
    </w:p>
    <w:p w:rsidR="00B868C9" w:rsidRDefault="005774F0" w:rsidP="005774F0">
      <w:pPr>
        <w:tabs>
          <w:tab w:val="left" w:pos="3614"/>
        </w:tabs>
        <w:spacing w:before="240"/>
        <w:rPr>
          <w:rFonts w:cs="Arial"/>
          <w:lang w:val="en-US"/>
        </w:rPr>
      </w:pPr>
      <w:r>
        <w:rPr>
          <w:rFonts w:cs="Arial"/>
          <w:lang w:val="en-US"/>
        </w:rPr>
        <w:t xml:space="preserve">7      </w:t>
      </w:r>
      <w:r w:rsidR="00B868C9">
        <w:rPr>
          <w:rFonts w:cs="Arial"/>
          <w:lang w:val="en-US"/>
        </w:rPr>
        <w:t xml:space="preserve"> </w:t>
      </w:r>
      <w:r>
        <w:rPr>
          <w:rFonts w:cs="Arial"/>
          <w:lang w:val="en-US"/>
        </w:rPr>
        <w:t xml:space="preserve">   </w:t>
      </w:r>
      <w:r w:rsidR="00B868C9">
        <w:rPr>
          <w:rFonts w:cs="Arial"/>
          <w:lang w:val="en-US"/>
        </w:rPr>
        <w:t>Current navigation regulations, reflecting the aims and functions of operating a vessel to provide for the safety of navigation</w:t>
      </w:r>
      <w:r w:rsidR="00C325A2">
        <w:rPr>
          <w:rFonts w:cs="Arial"/>
          <w:lang w:val="en-US"/>
        </w:rPr>
        <w:t xml:space="preserve">, were formed over decades on the basis of extensive practical experience and statistics analysis, </w:t>
      </w:r>
      <w:proofErr w:type="spellStart"/>
      <w:r w:rsidR="00C325A2">
        <w:rPr>
          <w:rFonts w:cs="Arial"/>
          <w:lang w:val="en-US"/>
        </w:rPr>
        <w:t>casualities</w:t>
      </w:r>
      <w:proofErr w:type="spellEnd"/>
      <w:r w:rsidR="00C325A2">
        <w:rPr>
          <w:rFonts w:cs="Arial"/>
          <w:lang w:val="en-US"/>
        </w:rPr>
        <w:t>, scientific research. Full or partial abandonment of such functions in respect of any category of vessels, in particular MASS, without sufficient practical experience of the exploitation of such vessels poses risks to the safety of navigation. Due to the co-existence of MASS and conventional ships it seems expedient that there should be single regulations with regard to both types of ships.</w:t>
      </w:r>
    </w:p>
    <w:p w:rsidR="0052218A" w:rsidRDefault="005774F0" w:rsidP="005D1ECF">
      <w:pPr>
        <w:tabs>
          <w:tab w:val="left" w:pos="3614"/>
        </w:tabs>
        <w:spacing w:before="240"/>
        <w:rPr>
          <w:rFonts w:cs="Arial"/>
          <w:lang w:val="en-US"/>
        </w:rPr>
      </w:pPr>
      <w:r>
        <w:rPr>
          <w:rFonts w:cs="Arial"/>
          <w:lang w:val="en-US"/>
        </w:rPr>
        <w:t>8</w:t>
      </w:r>
      <w:r w:rsidR="005D1ECF">
        <w:rPr>
          <w:rFonts w:cs="Arial"/>
          <w:lang w:val="en-US"/>
        </w:rPr>
        <w:t xml:space="preserve">        </w:t>
      </w:r>
      <w:r w:rsidR="0052218A">
        <w:rPr>
          <w:rFonts w:cs="Arial"/>
          <w:lang w:val="en-US"/>
        </w:rPr>
        <w:t xml:space="preserve"> We consider that the process of introducing a-Navigation technology must be phased and smooth with a gradual introduction</w:t>
      </w:r>
      <w:r w:rsidR="003F07F6">
        <w:rPr>
          <w:rFonts w:cs="Arial"/>
          <w:lang w:val="en-US"/>
        </w:rPr>
        <w:t xml:space="preserve"> of a-Navigation</w:t>
      </w:r>
      <w:r w:rsidR="003F07F6" w:rsidRPr="003F07F6">
        <w:rPr>
          <w:rFonts w:cs="Arial"/>
          <w:lang w:val="en-US"/>
        </w:rPr>
        <w:t xml:space="preserve"> </w:t>
      </w:r>
      <w:r w:rsidR="003F07F6">
        <w:rPr>
          <w:rFonts w:cs="Arial"/>
          <w:lang w:val="en-US"/>
        </w:rPr>
        <w:t xml:space="preserve">technologies not only to the fleet in general but also to individual vessels. Similar to the research results of MUNIN project our practical experience indicates the necessity </w:t>
      </w:r>
      <w:r w:rsidR="00217752">
        <w:rPr>
          <w:rFonts w:cs="Arial"/>
          <w:lang w:val="en-US"/>
        </w:rPr>
        <w:t xml:space="preserve">for </w:t>
      </w:r>
      <w:r w:rsidR="003F07F6">
        <w:rPr>
          <w:rFonts w:cs="Arial"/>
          <w:lang w:val="en-US"/>
        </w:rPr>
        <w:t xml:space="preserve">symbiosis of three </w:t>
      </w:r>
      <w:r w:rsidR="00217752">
        <w:rPr>
          <w:rFonts w:cs="Arial"/>
          <w:lang w:val="en-US"/>
        </w:rPr>
        <w:t xml:space="preserve">MASS operation </w:t>
      </w:r>
      <w:r w:rsidR="003F07F6">
        <w:rPr>
          <w:rFonts w:cs="Arial"/>
          <w:lang w:val="en-US"/>
        </w:rPr>
        <w:t>methods</w:t>
      </w:r>
      <w:r w:rsidR="00217752">
        <w:rPr>
          <w:rFonts w:cs="Arial"/>
          <w:lang w:val="en-US"/>
        </w:rPr>
        <w:t xml:space="preserve"> </w:t>
      </w:r>
      <w:r w:rsidR="003F07F6">
        <w:rPr>
          <w:rFonts w:cs="Arial"/>
          <w:lang w:val="en-US"/>
        </w:rPr>
        <w:t>– automatic, remote and manual. Choice of each of them should be determined by a shipping company depending on the relevant conditions, type of a vessel and the na</w:t>
      </w:r>
      <w:r w:rsidR="00217752">
        <w:rPr>
          <w:rFonts w:cs="Arial"/>
          <w:lang w:val="en-US"/>
        </w:rPr>
        <w:t>t</w:t>
      </w:r>
      <w:r w:rsidR="003F07F6">
        <w:rPr>
          <w:rFonts w:cs="Arial"/>
          <w:lang w:val="en-US"/>
        </w:rPr>
        <w:t>ure of its exploitation. As the technologies will mature and the practical experience of MASS use will be accumulated, the operation in automatic mode will become more widespread and will prevail over manual operation.</w:t>
      </w:r>
    </w:p>
    <w:p w:rsidR="00C325A2" w:rsidRDefault="005D1ECF" w:rsidP="005D1ECF">
      <w:pPr>
        <w:tabs>
          <w:tab w:val="left" w:pos="3614"/>
        </w:tabs>
        <w:spacing w:before="240"/>
        <w:rPr>
          <w:rFonts w:cs="Arial"/>
          <w:lang w:val="en-US"/>
        </w:rPr>
      </w:pPr>
      <w:r>
        <w:rPr>
          <w:rFonts w:cs="Arial"/>
          <w:lang w:val="en-US"/>
        </w:rPr>
        <w:t xml:space="preserve">9         </w:t>
      </w:r>
      <w:r w:rsidR="00C325A2">
        <w:rPr>
          <w:rFonts w:cs="Arial"/>
          <w:lang w:val="en-US"/>
        </w:rPr>
        <w:t xml:space="preserve">The main driver for the use of a-Navigation at the first stage is enhancing the safety, downgrading the influence of a </w:t>
      </w:r>
      <w:r w:rsidR="003F07F6">
        <w:rPr>
          <w:rFonts w:cs="Arial"/>
          <w:lang w:val="en-US"/>
        </w:rPr>
        <w:t xml:space="preserve">human factor simultaneously with </w:t>
      </w:r>
      <w:r w:rsidR="00217752">
        <w:rPr>
          <w:rFonts w:cs="Arial"/>
          <w:lang w:val="en-US"/>
        </w:rPr>
        <w:t>increasing</w:t>
      </w:r>
      <w:r w:rsidR="003F07F6">
        <w:rPr>
          <w:rFonts w:cs="Arial"/>
          <w:lang w:val="en-US"/>
        </w:rPr>
        <w:t xml:space="preserve"> the control over the crew’s work aboard the vessel.</w:t>
      </w:r>
      <w:r w:rsidR="001236B5">
        <w:rPr>
          <w:rFonts w:cs="Arial"/>
          <w:lang w:val="en-US"/>
        </w:rPr>
        <w:t xml:space="preserve"> At the same time the automation of the routine functions, better situational awareness and control will lower pressure on the crew members </w:t>
      </w:r>
      <w:r w:rsidR="00217752">
        <w:rPr>
          <w:rFonts w:cs="Arial"/>
          <w:lang w:val="en-US"/>
        </w:rPr>
        <w:t>and</w:t>
      </w:r>
      <w:r w:rsidR="001236B5">
        <w:rPr>
          <w:rFonts w:cs="Arial"/>
          <w:lang w:val="en-US"/>
        </w:rPr>
        <w:t xml:space="preserve"> as a result there will be less people required on the vessel.</w:t>
      </w:r>
    </w:p>
    <w:p w:rsidR="004F0202" w:rsidRDefault="005D1ECF" w:rsidP="00BA5EA7">
      <w:pPr>
        <w:tabs>
          <w:tab w:val="left" w:pos="3614"/>
        </w:tabs>
        <w:spacing w:before="240"/>
        <w:rPr>
          <w:rFonts w:cs="Arial"/>
          <w:lang w:val="en-US"/>
        </w:rPr>
      </w:pPr>
      <w:r>
        <w:rPr>
          <w:rFonts w:cs="Arial"/>
          <w:lang w:val="en-US"/>
        </w:rPr>
        <w:t xml:space="preserve">10     </w:t>
      </w:r>
      <w:r w:rsidR="001236B5">
        <w:rPr>
          <w:rFonts w:cs="Arial"/>
          <w:lang w:val="en-US"/>
        </w:rPr>
        <w:t xml:space="preserve"> Only wide practical experience gained at the first stage will help to come up with comprehensive technical and legal requirements and standards for MASS and move on to </w:t>
      </w:r>
      <w:r w:rsidR="001236B5">
        <w:rPr>
          <w:rFonts w:cs="Arial"/>
          <w:lang w:val="en-US"/>
        </w:rPr>
        <w:lastRenderedPageBreak/>
        <w:t>the next stage, where the maturity of the technology and trust therein will allow for some of the current regulations to be revisited with emphasis moving from human centric requirements to those specific to computer systems and networks.</w:t>
      </w:r>
      <w:r w:rsidR="004F0202">
        <w:rPr>
          <w:rFonts w:cs="Arial"/>
          <w:lang w:val="en-US"/>
        </w:rPr>
        <w:t xml:space="preserve"> The emergence of such specific regulations together with the savings due to scale will lead to further decrease of MASS exploitation expenses and their wider use. At the same time the emergence of new regulations focusing on a-Navigation will obviously require to apply them to conventional vessels, for example, in respect of information exchange, use of computer and telecommunication systems aboard the vessel.</w:t>
      </w:r>
    </w:p>
    <w:p w:rsidR="001236B5" w:rsidRPr="00C325A2" w:rsidRDefault="006B5035" w:rsidP="006B5035">
      <w:pPr>
        <w:tabs>
          <w:tab w:val="left" w:pos="3614"/>
        </w:tabs>
        <w:spacing w:before="240"/>
        <w:rPr>
          <w:rFonts w:cs="Arial"/>
          <w:lang w:val="en-US"/>
        </w:rPr>
      </w:pPr>
      <w:r>
        <w:rPr>
          <w:rFonts w:cs="Arial"/>
          <w:lang w:val="en-US"/>
        </w:rPr>
        <w:t xml:space="preserve">11 </w:t>
      </w:r>
      <w:r w:rsidR="004F0202">
        <w:rPr>
          <w:rFonts w:cs="Arial"/>
          <w:lang w:val="en-US"/>
        </w:rPr>
        <w:t xml:space="preserve"> </w:t>
      </w:r>
      <w:r w:rsidR="00BA5EA7">
        <w:rPr>
          <w:rFonts w:cs="Arial"/>
          <w:lang w:val="en-US"/>
        </w:rPr>
        <w:t xml:space="preserve">    </w:t>
      </w:r>
      <w:r>
        <w:rPr>
          <w:rFonts w:cs="Arial"/>
          <w:lang w:val="en-US"/>
        </w:rPr>
        <w:t xml:space="preserve"> </w:t>
      </w:r>
      <w:r w:rsidR="004F0202">
        <w:rPr>
          <w:rFonts w:cs="Arial"/>
          <w:lang w:val="en-US"/>
        </w:rPr>
        <w:t xml:space="preserve">We support the position of Committee </w:t>
      </w:r>
      <w:r w:rsidR="00217752">
        <w:rPr>
          <w:rFonts w:cs="Arial"/>
          <w:lang w:val="en-US"/>
        </w:rPr>
        <w:t>M</w:t>
      </w:r>
      <w:r w:rsidR="004F0202">
        <w:rPr>
          <w:rFonts w:cs="Arial"/>
          <w:lang w:val="en-US"/>
        </w:rPr>
        <w:t xml:space="preserve">embers with regard to the necessity of the development of unified information infrastructure for MASS and find it </w:t>
      </w:r>
      <w:r w:rsidR="009D3454">
        <w:rPr>
          <w:rFonts w:cs="Arial"/>
          <w:lang w:val="en-US"/>
        </w:rPr>
        <w:t>appropriate</w:t>
      </w:r>
      <w:r w:rsidR="004F0202">
        <w:rPr>
          <w:rFonts w:cs="Arial"/>
          <w:lang w:val="en-US"/>
        </w:rPr>
        <w:t xml:space="preserve"> to</w:t>
      </w:r>
      <w:r w:rsidR="009D3454">
        <w:rPr>
          <w:rFonts w:cs="Arial"/>
          <w:lang w:val="en-US"/>
        </w:rPr>
        <w:t xml:space="preserve"> implement this on the basis of and in the framework of the Strategy on e-Navigation introduction. The link between these strategic trends e-Navigation and a-Navigation – seems to us to be a fruitful way not only for MASS introduction, but also for the creation of global intellectual network of maritime transport.</w:t>
      </w:r>
      <w:r w:rsidR="004F0202">
        <w:rPr>
          <w:rFonts w:cs="Arial"/>
          <w:lang w:val="en-US"/>
        </w:rPr>
        <w:t xml:space="preserve">  </w:t>
      </w:r>
    </w:p>
    <w:p w:rsidR="002E66E0" w:rsidRPr="00197820" w:rsidRDefault="002E66E0" w:rsidP="002E66E0">
      <w:pPr>
        <w:spacing w:before="240" w:after="120"/>
        <w:rPr>
          <w:noProof/>
          <w:lang w:val="en-US"/>
        </w:rPr>
      </w:pPr>
      <w:r w:rsidRPr="00197820">
        <w:rPr>
          <w:rFonts w:cs="Arial"/>
          <w:b/>
          <w:bCs/>
          <w:lang w:val="en-US"/>
        </w:rPr>
        <w:t>Action requested</w:t>
      </w:r>
      <w:r w:rsidR="005774F0">
        <w:rPr>
          <w:rFonts w:cs="Arial"/>
          <w:b/>
          <w:bCs/>
          <w:lang w:val="en-US"/>
        </w:rPr>
        <w:t xml:space="preserve"> of the Committee</w:t>
      </w:r>
    </w:p>
    <w:p w:rsidR="002E66E0" w:rsidRPr="00D10523" w:rsidRDefault="006B5035" w:rsidP="006B5035">
      <w:r>
        <w:rPr>
          <w:noProof/>
        </w:rPr>
        <w:t>12</w:t>
      </w:r>
      <w:bookmarkStart w:id="12" w:name="_GoBack"/>
      <w:bookmarkEnd w:id="12"/>
      <w:r w:rsidR="002E66E0">
        <w:rPr>
          <w:noProof/>
        </w:rPr>
        <w:tab/>
      </w:r>
      <w:r w:rsidR="002E66E0" w:rsidRPr="002917EE">
        <w:rPr>
          <w:noProof/>
        </w:rPr>
        <w:t>The Committee is invited to</w:t>
      </w:r>
      <w:r w:rsidR="005774F0">
        <w:rPr>
          <w:noProof/>
        </w:rPr>
        <w:t xml:space="preserve"> note the </w:t>
      </w:r>
      <w:r w:rsidR="009D3454">
        <w:rPr>
          <w:noProof/>
        </w:rPr>
        <w:t xml:space="preserve">above approach to the </w:t>
      </w:r>
      <w:r w:rsidR="009D3454">
        <w:rPr>
          <w:rFonts w:cs="Arial"/>
          <w:lang w:val="en-US"/>
        </w:rPr>
        <w:t>strategic prospects of the MASS developme</w:t>
      </w:r>
      <w:r w:rsidR="005D1ECF">
        <w:rPr>
          <w:rFonts w:cs="Arial"/>
          <w:lang w:val="en-US"/>
        </w:rPr>
        <w:t>nt and use it to under RSE</w:t>
      </w:r>
      <w:r w:rsidR="002E66E0">
        <w:rPr>
          <w:rFonts w:cs="Arial"/>
          <w:lang w:val="en-US"/>
        </w:rPr>
        <w:t>.</w:t>
      </w:r>
    </w:p>
    <w:p w:rsidR="006120D6" w:rsidRDefault="006120D6"/>
    <w:sectPr w:rsidR="006120D6" w:rsidSect="002E66E0">
      <w:headerReference w:type="even" r:id="rId8"/>
      <w:headerReference w:type="default" r:id="rId9"/>
      <w:footerReference w:type="default" r:id="rId10"/>
      <w:footerReference w:type="first" r:id="rId11"/>
      <w:pgSz w:w="11906" w:h="16838" w:code="9"/>
      <w:pgMar w:top="1134" w:right="1418" w:bottom="1418" w:left="1418" w:header="851" w:footer="851"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3861" w:rsidRDefault="00A13861" w:rsidP="002E66E0">
      <w:r>
        <w:separator/>
      </w:r>
    </w:p>
  </w:endnote>
  <w:endnote w:type="continuationSeparator" w:id="0">
    <w:p w:rsidR="00A13861" w:rsidRDefault="00A13861" w:rsidP="002E6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183" w:rsidRDefault="006B5035" w:rsidP="00736183">
    <w:pPr>
      <w:pStyle w:val="a6"/>
    </w:pPr>
  </w:p>
  <w:p w:rsidR="00736183" w:rsidRPr="00DE73AA" w:rsidRDefault="00F36434" w:rsidP="00736183">
    <w:pPr>
      <w:pStyle w:val="a6"/>
      <w:pBdr>
        <w:top w:val="single" w:sz="4" w:space="1" w:color="auto"/>
      </w:pBdr>
      <w:rPr>
        <w:lang w:val="fr-FR"/>
      </w:rPr>
    </w:pPr>
    <w:r>
      <w:rPr>
        <w:lang w:val="en-US"/>
      </w:rPr>
      <w:fldChar w:fldCharType="begin"/>
    </w:r>
    <w:r>
      <w:rPr>
        <w:lang w:val="en-US"/>
      </w:rPr>
      <w:instrText xml:space="preserve"> FILENAME   \* MERGEFORMAT </w:instrText>
    </w:r>
    <w:r>
      <w:rPr>
        <w:lang w:val="en-US"/>
      </w:rPr>
      <w:fldChar w:fldCharType="separate"/>
    </w:r>
    <w:r>
      <w:rPr>
        <w:noProof/>
        <w:lang w:val="en-US"/>
      </w:rPr>
      <w:t>Template 2020 - Template 2020 (Secretariat).docx</w:t>
    </w:r>
    <w:r>
      <w:rPr>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1512" w:rsidRDefault="006B5035" w:rsidP="005E1512">
    <w:pPr>
      <w:pStyle w:val="a6"/>
    </w:pPr>
    <w:bookmarkStart w:id="13" w:name="_Hlk30152152"/>
  </w:p>
  <w:p w:rsidR="005E1512" w:rsidRPr="00DE73AA" w:rsidRDefault="00F36434" w:rsidP="005E1512">
    <w:pPr>
      <w:pStyle w:val="a6"/>
      <w:pBdr>
        <w:top w:val="single" w:sz="4" w:space="1" w:color="auto"/>
      </w:pBdr>
      <w:rPr>
        <w:lang w:val="fr-FR"/>
      </w:rPr>
    </w:pPr>
    <w:r>
      <w:rPr>
        <w:noProof/>
        <w:lang w:eastAsia="en-GB"/>
      </w:rPr>
      <w:drawing>
        <wp:anchor distT="0" distB="0" distL="114300" distR="114300" simplePos="0" relativeHeight="251659264" behindDoc="1" locked="0" layoutInCell="1" allowOverlap="1" wp14:anchorId="06DF4C72" wp14:editId="3F84711A">
          <wp:simplePos x="0" y="0"/>
          <wp:positionH relativeFrom="margin">
            <wp:align>right</wp:align>
          </wp:positionH>
          <wp:positionV relativeFrom="paragraph">
            <wp:posOffset>21590</wp:posOffset>
          </wp:positionV>
          <wp:extent cx="731520" cy="731520"/>
          <wp:effectExtent l="0" t="0" r="0" b="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14:sizeRelH relativeFrom="margin">
            <wp14:pctWidth>0</wp14:pctWidth>
          </wp14:sizeRelH>
          <wp14:sizeRelV relativeFrom="margin">
            <wp14:pctHeight>0</wp14:pctHeight>
          </wp14:sizeRelV>
        </wp:anchor>
      </w:drawing>
    </w:r>
    <w:r w:rsidRPr="00DE73AA">
      <w:rPr>
        <w:lang w:val="fr-FR"/>
      </w:rPr>
      <w:t xml:space="preserve"> </w:t>
    </w:r>
  </w:p>
  <w:bookmarkEnd w:id="13"/>
  <w:p w:rsidR="005E1512" w:rsidRPr="00DE73AA" w:rsidRDefault="006B5035" w:rsidP="005E1512">
    <w:pPr>
      <w:pStyle w:val="a6"/>
      <w:pBdr>
        <w:top w:val="single" w:sz="4" w:space="1" w:color="auto"/>
      </w:pBdr>
      <w:jc w:val="right"/>
      <w:rPr>
        <w:lang w:val="fr-FR"/>
      </w:rPr>
    </w:pPr>
  </w:p>
  <w:p w:rsidR="00390FFB" w:rsidRPr="005E1512" w:rsidRDefault="006B5035" w:rsidP="005E151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3861" w:rsidRDefault="00A13861" w:rsidP="002E66E0">
      <w:r>
        <w:separator/>
      </w:r>
    </w:p>
  </w:footnote>
  <w:footnote w:type="continuationSeparator" w:id="0">
    <w:p w:rsidR="00A13861" w:rsidRDefault="00A13861" w:rsidP="002E66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776" w:rsidRDefault="006B5035">
    <w:pPr>
      <w:pStyle w:val="a4"/>
    </w:pPr>
  </w:p>
  <w:p w:rsidR="008B3776" w:rsidRDefault="00F36434">
    <w:pPr>
      <w:pStyle w:val="a4"/>
      <w:pBdr>
        <w:bottom w:val="single" w:sz="4" w:space="1" w:color="auto"/>
      </w:pBdr>
      <w:rPr>
        <w:rStyle w:val="a3"/>
      </w:rPr>
    </w:pPr>
    <w:r>
      <w:t xml:space="preserve">Page </w:t>
    </w:r>
    <w:r>
      <w:rPr>
        <w:rStyle w:val="a3"/>
      </w:rPr>
      <w:fldChar w:fldCharType="begin"/>
    </w:r>
    <w:r>
      <w:rPr>
        <w:rStyle w:val="a3"/>
      </w:rPr>
      <w:instrText xml:space="preserve"> PAGE </w:instrText>
    </w:r>
    <w:r>
      <w:rPr>
        <w:rStyle w:val="a3"/>
      </w:rPr>
      <w:fldChar w:fldCharType="separate"/>
    </w:r>
    <w:r>
      <w:rPr>
        <w:rStyle w:val="a3"/>
        <w:noProof/>
      </w:rPr>
      <w:t>2</w:t>
    </w:r>
    <w:r>
      <w:rPr>
        <w:rStyle w:val="a3"/>
      </w:rPr>
      <w:fldChar w:fldCharType="end"/>
    </w:r>
  </w:p>
  <w:p w:rsidR="008B3776" w:rsidRDefault="006B5035">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776" w:rsidRDefault="006B5035">
    <w:pPr>
      <w:pStyle w:val="a4"/>
      <w:jc w:val="right"/>
    </w:pPr>
  </w:p>
  <w:p w:rsidR="008B3776" w:rsidRDefault="00F36434" w:rsidP="002E66E0">
    <w:pPr>
      <w:pStyle w:val="a4"/>
      <w:pBdr>
        <w:bottom w:val="single" w:sz="4" w:space="1" w:color="auto"/>
      </w:pBdr>
      <w:rPr>
        <w:rStyle w:val="a3"/>
      </w:rPr>
    </w:pPr>
    <w:r>
      <w:t xml:space="preserve">Page </w:t>
    </w:r>
    <w:r>
      <w:rPr>
        <w:rStyle w:val="a3"/>
      </w:rPr>
      <w:fldChar w:fldCharType="begin"/>
    </w:r>
    <w:r>
      <w:rPr>
        <w:rStyle w:val="a3"/>
      </w:rPr>
      <w:instrText xml:space="preserve"> PAGE </w:instrText>
    </w:r>
    <w:r>
      <w:rPr>
        <w:rStyle w:val="a3"/>
      </w:rPr>
      <w:fldChar w:fldCharType="separate"/>
    </w:r>
    <w:r w:rsidR="006B5035">
      <w:rPr>
        <w:rStyle w:val="a3"/>
        <w:noProof/>
      </w:rPr>
      <w:t>2</w:t>
    </w:r>
    <w:r>
      <w:rPr>
        <w:rStyle w:val="a3"/>
      </w:rPr>
      <w:fldChar w:fldCharType="end"/>
    </w:r>
  </w:p>
  <w:p w:rsidR="008B3776" w:rsidRDefault="006B503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96A"/>
    <w:rsid w:val="000470EF"/>
    <w:rsid w:val="001236B5"/>
    <w:rsid w:val="00142DB2"/>
    <w:rsid w:val="0020695D"/>
    <w:rsid w:val="00217752"/>
    <w:rsid w:val="002E66E0"/>
    <w:rsid w:val="003F07F6"/>
    <w:rsid w:val="004F0202"/>
    <w:rsid w:val="0052218A"/>
    <w:rsid w:val="005538DA"/>
    <w:rsid w:val="005774F0"/>
    <w:rsid w:val="005D1ECF"/>
    <w:rsid w:val="006120D6"/>
    <w:rsid w:val="006B5035"/>
    <w:rsid w:val="00961211"/>
    <w:rsid w:val="009D3454"/>
    <w:rsid w:val="00A13861"/>
    <w:rsid w:val="00AC0BC0"/>
    <w:rsid w:val="00B34869"/>
    <w:rsid w:val="00B868C9"/>
    <w:rsid w:val="00BA5EA7"/>
    <w:rsid w:val="00C325A2"/>
    <w:rsid w:val="00D10523"/>
    <w:rsid w:val="00D82CD2"/>
    <w:rsid w:val="00DE0308"/>
    <w:rsid w:val="00E162D3"/>
    <w:rsid w:val="00ED596A"/>
    <w:rsid w:val="00F36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6E0"/>
    <w:pPr>
      <w:tabs>
        <w:tab w:val="left" w:pos="851"/>
      </w:tabs>
      <w:spacing w:after="0" w:line="240" w:lineRule="auto"/>
      <w:jc w:val="both"/>
    </w:pPr>
    <w:rPr>
      <w:rFonts w:ascii="Arial" w:eastAsia="Times New Roman" w:hAnsi="Arial"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2E66E0"/>
  </w:style>
  <w:style w:type="paragraph" w:styleId="a4">
    <w:name w:val="header"/>
    <w:basedOn w:val="a"/>
    <w:link w:val="a5"/>
    <w:rsid w:val="002E66E0"/>
    <w:pPr>
      <w:tabs>
        <w:tab w:val="center" w:pos="4153"/>
        <w:tab w:val="right" w:pos="8306"/>
      </w:tabs>
    </w:pPr>
  </w:style>
  <w:style w:type="character" w:customStyle="1" w:styleId="a5">
    <w:name w:val="Верхний колонтитул Знак"/>
    <w:basedOn w:val="a0"/>
    <w:link w:val="a4"/>
    <w:rsid w:val="002E66E0"/>
    <w:rPr>
      <w:rFonts w:ascii="Arial" w:eastAsia="Times New Roman" w:hAnsi="Arial" w:cs="Times New Roman"/>
      <w:szCs w:val="20"/>
    </w:rPr>
  </w:style>
  <w:style w:type="paragraph" w:styleId="a6">
    <w:name w:val="footer"/>
    <w:basedOn w:val="a"/>
    <w:link w:val="a7"/>
    <w:rsid w:val="002E66E0"/>
    <w:pPr>
      <w:tabs>
        <w:tab w:val="center" w:pos="4153"/>
        <w:tab w:val="right" w:pos="8306"/>
      </w:tabs>
    </w:pPr>
    <w:rPr>
      <w:sz w:val="18"/>
    </w:rPr>
  </w:style>
  <w:style w:type="character" w:customStyle="1" w:styleId="a7">
    <w:name w:val="Нижний колонтитул Знак"/>
    <w:basedOn w:val="a0"/>
    <w:link w:val="a6"/>
    <w:rsid w:val="002E66E0"/>
    <w:rPr>
      <w:rFonts w:ascii="Arial" w:eastAsia="Times New Roman" w:hAnsi="Arial" w:cs="Times New Roman"/>
      <w:sz w:val="18"/>
      <w:szCs w:val="20"/>
    </w:rPr>
  </w:style>
  <w:style w:type="paragraph" w:styleId="a8">
    <w:name w:val="List Paragraph"/>
    <w:basedOn w:val="a"/>
    <w:uiPriority w:val="34"/>
    <w:qFormat/>
    <w:rsid w:val="002E66E0"/>
    <w:pPr>
      <w:tabs>
        <w:tab w:val="clear" w:pos="851"/>
      </w:tabs>
      <w:spacing w:after="200" w:line="276" w:lineRule="auto"/>
      <w:ind w:left="720"/>
      <w:contextualSpacing/>
      <w:jc w:val="left"/>
    </w:pPr>
    <w:rPr>
      <w:rFonts w:asciiTheme="minorHAnsi" w:eastAsiaTheme="minorHAnsi" w:hAnsiTheme="minorHAnsi" w:cstheme="minorBidi"/>
      <w:szCs w:val="22"/>
      <w:lang w:val="ru-RU"/>
    </w:rPr>
  </w:style>
  <w:style w:type="paragraph" w:styleId="a9">
    <w:name w:val="Balloon Text"/>
    <w:basedOn w:val="a"/>
    <w:link w:val="aa"/>
    <w:uiPriority w:val="99"/>
    <w:semiHidden/>
    <w:unhideWhenUsed/>
    <w:rsid w:val="002E66E0"/>
    <w:rPr>
      <w:rFonts w:ascii="Tahoma" w:hAnsi="Tahoma" w:cs="Tahoma"/>
      <w:sz w:val="16"/>
      <w:szCs w:val="16"/>
    </w:rPr>
  </w:style>
  <w:style w:type="character" w:customStyle="1" w:styleId="aa">
    <w:name w:val="Текст выноски Знак"/>
    <w:basedOn w:val="a0"/>
    <w:link w:val="a9"/>
    <w:uiPriority w:val="99"/>
    <w:semiHidden/>
    <w:rsid w:val="002E66E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6E0"/>
    <w:pPr>
      <w:tabs>
        <w:tab w:val="left" w:pos="851"/>
      </w:tabs>
      <w:spacing w:after="0" w:line="240" w:lineRule="auto"/>
      <w:jc w:val="both"/>
    </w:pPr>
    <w:rPr>
      <w:rFonts w:ascii="Arial" w:eastAsia="Times New Roman" w:hAnsi="Arial"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2E66E0"/>
  </w:style>
  <w:style w:type="paragraph" w:styleId="a4">
    <w:name w:val="header"/>
    <w:basedOn w:val="a"/>
    <w:link w:val="a5"/>
    <w:rsid w:val="002E66E0"/>
    <w:pPr>
      <w:tabs>
        <w:tab w:val="center" w:pos="4153"/>
        <w:tab w:val="right" w:pos="8306"/>
      </w:tabs>
    </w:pPr>
  </w:style>
  <w:style w:type="character" w:customStyle="1" w:styleId="a5">
    <w:name w:val="Верхний колонтитул Знак"/>
    <w:basedOn w:val="a0"/>
    <w:link w:val="a4"/>
    <w:rsid w:val="002E66E0"/>
    <w:rPr>
      <w:rFonts w:ascii="Arial" w:eastAsia="Times New Roman" w:hAnsi="Arial" w:cs="Times New Roman"/>
      <w:szCs w:val="20"/>
    </w:rPr>
  </w:style>
  <w:style w:type="paragraph" w:styleId="a6">
    <w:name w:val="footer"/>
    <w:basedOn w:val="a"/>
    <w:link w:val="a7"/>
    <w:rsid w:val="002E66E0"/>
    <w:pPr>
      <w:tabs>
        <w:tab w:val="center" w:pos="4153"/>
        <w:tab w:val="right" w:pos="8306"/>
      </w:tabs>
    </w:pPr>
    <w:rPr>
      <w:sz w:val="18"/>
    </w:rPr>
  </w:style>
  <w:style w:type="character" w:customStyle="1" w:styleId="a7">
    <w:name w:val="Нижний колонтитул Знак"/>
    <w:basedOn w:val="a0"/>
    <w:link w:val="a6"/>
    <w:rsid w:val="002E66E0"/>
    <w:rPr>
      <w:rFonts w:ascii="Arial" w:eastAsia="Times New Roman" w:hAnsi="Arial" w:cs="Times New Roman"/>
      <w:sz w:val="18"/>
      <w:szCs w:val="20"/>
    </w:rPr>
  </w:style>
  <w:style w:type="paragraph" w:styleId="a8">
    <w:name w:val="List Paragraph"/>
    <w:basedOn w:val="a"/>
    <w:uiPriority w:val="34"/>
    <w:qFormat/>
    <w:rsid w:val="002E66E0"/>
    <w:pPr>
      <w:tabs>
        <w:tab w:val="clear" w:pos="851"/>
      </w:tabs>
      <w:spacing w:after="200" w:line="276" w:lineRule="auto"/>
      <w:ind w:left="720"/>
      <w:contextualSpacing/>
      <w:jc w:val="left"/>
    </w:pPr>
    <w:rPr>
      <w:rFonts w:asciiTheme="minorHAnsi" w:eastAsiaTheme="minorHAnsi" w:hAnsiTheme="minorHAnsi" w:cstheme="minorBidi"/>
      <w:szCs w:val="22"/>
      <w:lang w:val="ru-RU"/>
    </w:rPr>
  </w:style>
  <w:style w:type="paragraph" w:styleId="a9">
    <w:name w:val="Balloon Text"/>
    <w:basedOn w:val="a"/>
    <w:link w:val="aa"/>
    <w:uiPriority w:val="99"/>
    <w:semiHidden/>
    <w:unhideWhenUsed/>
    <w:rsid w:val="002E66E0"/>
    <w:rPr>
      <w:rFonts w:ascii="Tahoma" w:hAnsi="Tahoma" w:cs="Tahoma"/>
      <w:sz w:val="16"/>
      <w:szCs w:val="16"/>
    </w:rPr>
  </w:style>
  <w:style w:type="character" w:customStyle="1" w:styleId="aa">
    <w:name w:val="Текст выноски Знак"/>
    <w:basedOn w:val="a0"/>
    <w:link w:val="a9"/>
    <w:uiPriority w:val="99"/>
    <w:semiHidden/>
    <w:rsid w:val="002E66E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C1A5F5915EFA4EBDBE0090C91A962B" ma:contentTypeVersion="10" ma:contentTypeDescription="Create a new document." ma:contentTypeScope="" ma:versionID="0b3303cdd8f3f9ef62f026731682f6c2">
  <xsd:schema xmlns:xsd="http://www.w3.org/2001/XMLSchema" xmlns:xs="http://www.w3.org/2001/XMLSchema" xmlns:p="http://schemas.microsoft.com/office/2006/metadata/properties" xmlns:ns2="ac5ae5aa-cdc0-4dc4-bb19-1ac93c20acb6" targetNamespace="http://schemas.microsoft.com/office/2006/metadata/properties" ma:root="true" ma:fieldsID="82a3fceb7660b108a7cdf38504fc9452" ns2:_="">
    <xsd:import namespace="ac5ae5aa-cdc0-4dc4-bb19-1ac93c20acb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ae5aa-cdc0-4dc4-bb19-1ac93c20a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2E57D4-2495-429C-A775-C7769161DE75}"/>
</file>

<file path=customXml/itemProps2.xml><?xml version="1.0" encoding="utf-8"?>
<ds:datastoreItem xmlns:ds="http://schemas.openxmlformats.org/officeDocument/2006/customXml" ds:itemID="{8EA0118A-EC6F-42EA-B1EF-F236B3BD21AA}"/>
</file>

<file path=customXml/itemProps3.xml><?xml version="1.0" encoding="utf-8"?>
<ds:datastoreItem xmlns:ds="http://schemas.openxmlformats.org/officeDocument/2006/customXml" ds:itemID="{05C22D39-5AFE-4E9A-BB2A-AE7D74F51C37}"/>
</file>

<file path=docProps/app.xml><?xml version="1.0" encoding="utf-8"?>
<Properties xmlns="http://schemas.openxmlformats.org/officeDocument/2006/extended-properties" xmlns:vt="http://schemas.openxmlformats.org/officeDocument/2006/docPropsVTypes">
  <Template>Normal</Template>
  <TotalTime>2</TotalTime>
  <Pages>3</Pages>
  <Words>947</Words>
  <Characters>5398</Characters>
  <Application>Microsoft Office Word</Application>
  <DocSecurity>4</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 Tolmachev</dc:creator>
  <cp:lastModifiedBy>Yury Melenas</cp:lastModifiedBy>
  <cp:revision>2</cp:revision>
  <dcterms:created xsi:type="dcterms:W3CDTF">2021-03-15T19:05:00Z</dcterms:created>
  <dcterms:modified xsi:type="dcterms:W3CDTF">2021-03-15T19:05:00Z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0x010100D5C1A5F5915EFA4EBDBE0090C91A962B</vt:lpwstr>
  </property>
</Properties>
</file>