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9547D" w14:textId="77777777" w:rsidR="003D388C" w:rsidRDefault="003D388C" w:rsidP="003D388C">
      <w:pPr>
        <w:pStyle w:val="Heading1"/>
        <w:ind w:left="0"/>
      </w:pPr>
      <w:r>
        <w:t xml:space="preserve">Topic 1 Activities </w:t>
      </w:r>
    </w:p>
    <w:p w14:paraId="210B3A85" w14:textId="77777777" w:rsidR="003D388C" w:rsidRPr="00F50DA7" w:rsidRDefault="003D388C" w:rsidP="003D388C">
      <w:pPr>
        <w:pStyle w:val="Heading2"/>
      </w:pPr>
      <w:r w:rsidRPr="00F50DA7">
        <w:t>Activity 1 – Getting Linked In</w:t>
      </w:r>
    </w:p>
    <w:p w14:paraId="46D0C493" w14:textId="77777777" w:rsidR="003D388C" w:rsidRPr="0022598C" w:rsidRDefault="003D388C" w:rsidP="003D388C">
      <w:pPr>
        <w:pStyle w:val="TNBody"/>
      </w:pPr>
      <w:r w:rsidRPr="0022598C">
        <w:t xml:space="preserve">LinkedIn is an essential online professional networking tool and employment platform. As a tool for professional networking, it contains many industry forums that present an opportunity for you to engage with peers and industry experts.  </w:t>
      </w:r>
    </w:p>
    <w:p w14:paraId="52122773" w14:textId="77777777" w:rsidR="003D388C" w:rsidRPr="0022598C" w:rsidRDefault="003D388C" w:rsidP="003D388C">
      <w:pPr>
        <w:pStyle w:val="TNBody"/>
      </w:pPr>
      <w:r w:rsidRPr="0022598C">
        <w:t xml:space="preserve">LinkedIn gives you the opportunity to ‘follow’ key players in digital media and other connected industries.  As a member of the site, you can present yourself professionally by creating a professional profile, linking with other professionals, collecting testimonials and including examples of your own work.  You can request feedback and support on yourself or product you have developed.  In additional, LinkedIn is a great place to look for training or professional development opportunities.  </w:t>
      </w:r>
    </w:p>
    <w:p w14:paraId="1D803DC6" w14:textId="77777777" w:rsidR="003D388C" w:rsidRPr="0022598C" w:rsidRDefault="003D388C" w:rsidP="003F2366">
      <w:pPr>
        <w:pStyle w:val="TNBody"/>
        <w:spacing w:after="0"/>
      </w:pPr>
      <w:r w:rsidRPr="0022598C">
        <w:t>Here are some tasks to get you started with LinkedIn.</w:t>
      </w:r>
    </w:p>
    <w:tbl>
      <w:tblPr>
        <w:tblW w:w="4948"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523"/>
        <w:gridCol w:w="4399"/>
      </w:tblGrid>
      <w:tr w:rsidR="003D388C" w:rsidRPr="00A36475" w14:paraId="491006FB" w14:textId="77777777" w:rsidTr="003D388C">
        <w:trPr>
          <w:trHeight w:val="455"/>
          <w:tblHeader/>
        </w:trPr>
        <w:tc>
          <w:tcPr>
            <w:tcW w:w="4523" w:type="dxa"/>
            <w:tcBorders>
              <w:top w:val="single" w:sz="4" w:space="0" w:color="58595B"/>
              <w:left w:val="single" w:sz="4" w:space="0" w:color="58595B"/>
              <w:right w:val="single" w:sz="4" w:space="0" w:color="58595B"/>
            </w:tcBorders>
            <w:shd w:val="clear" w:color="auto" w:fill="58595B"/>
          </w:tcPr>
          <w:p w14:paraId="5BCE83FC" w14:textId="77777777" w:rsidR="003D388C" w:rsidRPr="0022598C" w:rsidRDefault="003D388C" w:rsidP="00CF4FF0">
            <w:pPr>
              <w:pStyle w:val="TNHeading4"/>
            </w:pPr>
            <w:r w:rsidRPr="0022598C">
              <w:t>Tasks</w:t>
            </w:r>
          </w:p>
        </w:tc>
        <w:tc>
          <w:tcPr>
            <w:tcW w:w="4399" w:type="dxa"/>
            <w:tcBorders>
              <w:top w:val="single" w:sz="4" w:space="0" w:color="58595B"/>
              <w:left w:val="single" w:sz="4" w:space="0" w:color="58595B"/>
              <w:right w:val="single" w:sz="4" w:space="0" w:color="58595B"/>
            </w:tcBorders>
            <w:shd w:val="clear" w:color="auto" w:fill="58595B"/>
          </w:tcPr>
          <w:p w14:paraId="1CAA3716" w14:textId="77777777" w:rsidR="003D388C" w:rsidRPr="0022598C" w:rsidRDefault="003D388C" w:rsidP="00CF4FF0">
            <w:pPr>
              <w:pStyle w:val="TNHeading4"/>
            </w:pPr>
            <w:r w:rsidRPr="0022598C">
              <w:t>Links/ notes</w:t>
            </w:r>
          </w:p>
        </w:tc>
      </w:tr>
      <w:tr w:rsidR="003D388C" w:rsidRPr="00A36475" w14:paraId="76DB31CE" w14:textId="77777777" w:rsidTr="003D388C">
        <w:trPr>
          <w:trHeight w:val="507"/>
        </w:trPr>
        <w:tc>
          <w:tcPr>
            <w:tcW w:w="4523" w:type="dxa"/>
            <w:tcBorders>
              <w:left w:val="single" w:sz="4" w:space="0" w:color="58595B"/>
              <w:bottom w:val="single" w:sz="4" w:space="0" w:color="58595B"/>
              <w:right w:val="single" w:sz="4" w:space="0" w:color="58595B"/>
            </w:tcBorders>
            <w:shd w:val="clear" w:color="auto" w:fill="auto"/>
          </w:tcPr>
          <w:p w14:paraId="06E8A9AC" w14:textId="77777777" w:rsidR="003D388C" w:rsidRPr="00A36475" w:rsidRDefault="003D388C" w:rsidP="003D388C">
            <w:pPr>
              <w:pStyle w:val="ListParagraph"/>
              <w:keepLines/>
              <w:numPr>
                <w:ilvl w:val="0"/>
                <w:numId w:val="2"/>
              </w:numPr>
              <w:rPr>
                <w:rFonts w:eastAsia="Calibri"/>
                <w:szCs w:val="22"/>
              </w:rPr>
            </w:pPr>
            <w:r w:rsidRPr="00442608">
              <w:t xml:space="preserve">Sign up to </w:t>
            </w:r>
            <w:hyperlink r:id="rId10" w:history="1">
              <w:r w:rsidRPr="00442608">
                <w:rPr>
                  <w:rStyle w:val="Hyperlink"/>
                </w:rPr>
                <w:t>LinkedIn</w:t>
              </w:r>
            </w:hyperlink>
            <w:r w:rsidRPr="00442608">
              <w:t xml:space="preserve"> (if you haven’t already).</w:t>
            </w:r>
          </w:p>
        </w:tc>
        <w:tc>
          <w:tcPr>
            <w:tcW w:w="4399" w:type="dxa"/>
            <w:tcBorders>
              <w:left w:val="single" w:sz="4" w:space="0" w:color="58595B"/>
              <w:bottom w:val="single" w:sz="4" w:space="0" w:color="58595B"/>
              <w:right w:val="single" w:sz="4" w:space="0" w:color="58595B"/>
            </w:tcBorders>
            <w:shd w:val="clear" w:color="auto" w:fill="auto"/>
          </w:tcPr>
          <w:p w14:paraId="26C1E0D6" w14:textId="77777777" w:rsidR="003D388C" w:rsidRPr="00A36475" w:rsidRDefault="003D388C" w:rsidP="00CF4FF0">
            <w:pPr>
              <w:keepLines/>
              <w:widowControl/>
              <w:spacing w:before="60" w:after="120" w:line="360" w:lineRule="auto"/>
              <w:outlineLvl w:val="9"/>
              <w:rPr>
                <w:rFonts w:eastAsia="Calibri"/>
                <w:color w:val="auto"/>
                <w:szCs w:val="22"/>
              </w:rPr>
            </w:pPr>
          </w:p>
        </w:tc>
      </w:tr>
      <w:tr w:rsidR="003D388C" w:rsidRPr="00A36475" w14:paraId="54CB1780" w14:textId="77777777" w:rsidTr="003D388C">
        <w:trPr>
          <w:trHeight w:val="577"/>
        </w:trPr>
        <w:tc>
          <w:tcPr>
            <w:tcW w:w="4523" w:type="dxa"/>
            <w:tcBorders>
              <w:top w:val="single" w:sz="4" w:space="0" w:color="58595B"/>
              <w:left w:val="single" w:sz="4" w:space="0" w:color="58595B"/>
              <w:bottom w:val="single" w:sz="4" w:space="0" w:color="58595B"/>
              <w:right w:val="single" w:sz="4" w:space="0" w:color="58595B"/>
            </w:tcBorders>
            <w:shd w:val="clear" w:color="auto" w:fill="auto"/>
          </w:tcPr>
          <w:p w14:paraId="5212914A" w14:textId="77777777" w:rsidR="003D388C" w:rsidRPr="00A36475" w:rsidRDefault="003D388C" w:rsidP="003D388C">
            <w:pPr>
              <w:pStyle w:val="ListParagraph"/>
              <w:keepLines/>
              <w:numPr>
                <w:ilvl w:val="0"/>
                <w:numId w:val="2"/>
              </w:numPr>
              <w:rPr>
                <w:rFonts w:eastAsia="Calibri"/>
                <w:szCs w:val="22"/>
              </w:rPr>
            </w:pPr>
            <w:r w:rsidRPr="00442608">
              <w:t>Create a basic profile for yourself.</w:t>
            </w:r>
          </w:p>
        </w:tc>
        <w:tc>
          <w:tcPr>
            <w:tcW w:w="4399" w:type="dxa"/>
            <w:tcBorders>
              <w:top w:val="single" w:sz="4" w:space="0" w:color="58595B"/>
              <w:left w:val="single" w:sz="4" w:space="0" w:color="58595B"/>
              <w:bottom w:val="single" w:sz="4" w:space="0" w:color="58595B"/>
              <w:right w:val="single" w:sz="4" w:space="0" w:color="58595B"/>
            </w:tcBorders>
            <w:shd w:val="clear" w:color="auto" w:fill="auto"/>
          </w:tcPr>
          <w:p w14:paraId="2D5C9BA0" w14:textId="77777777" w:rsidR="003D388C" w:rsidRPr="0022598C" w:rsidRDefault="003D388C" w:rsidP="00CF4FF0">
            <w:pPr>
              <w:pStyle w:val="TNBody"/>
            </w:pPr>
            <w:r w:rsidRPr="00E85818">
              <w:t>Link</w:t>
            </w:r>
            <w:r>
              <w:t xml:space="preserve">: </w:t>
            </w:r>
          </w:p>
        </w:tc>
      </w:tr>
      <w:tr w:rsidR="003D388C" w:rsidRPr="00A36475" w14:paraId="2C85EB6F" w14:textId="77777777" w:rsidTr="003D388C">
        <w:trPr>
          <w:trHeight w:val="2768"/>
        </w:trPr>
        <w:tc>
          <w:tcPr>
            <w:tcW w:w="4523" w:type="dxa"/>
            <w:tcBorders>
              <w:top w:val="single" w:sz="4" w:space="0" w:color="58595B"/>
              <w:left w:val="single" w:sz="4" w:space="0" w:color="58595B"/>
              <w:bottom w:val="single" w:sz="4" w:space="0" w:color="58595B"/>
              <w:right w:val="single" w:sz="4" w:space="0" w:color="58595B"/>
            </w:tcBorders>
            <w:shd w:val="clear" w:color="auto" w:fill="auto"/>
          </w:tcPr>
          <w:p w14:paraId="0E516331" w14:textId="77777777" w:rsidR="003D388C" w:rsidRDefault="003D388C" w:rsidP="003D388C">
            <w:pPr>
              <w:pStyle w:val="ListParagraph"/>
              <w:keepLines/>
              <w:numPr>
                <w:ilvl w:val="0"/>
                <w:numId w:val="2"/>
              </w:numPr>
            </w:pPr>
            <w:r>
              <w:t>Find the LinkedIn Help centre and navigate to the following help sections:</w:t>
            </w:r>
          </w:p>
          <w:p w14:paraId="63571289" w14:textId="77777777" w:rsidR="003F2366" w:rsidRDefault="003D388C" w:rsidP="00B63B06">
            <w:pPr>
              <w:pStyle w:val="ListParagraph"/>
              <w:keepLines/>
              <w:numPr>
                <w:ilvl w:val="1"/>
                <w:numId w:val="2"/>
              </w:numPr>
            </w:pPr>
            <w:r>
              <w:t>Edit Your Profile.</w:t>
            </w:r>
          </w:p>
          <w:p w14:paraId="1E6EF367" w14:textId="77777777" w:rsidR="003D388C" w:rsidRDefault="003D388C" w:rsidP="00B63B06">
            <w:pPr>
              <w:pStyle w:val="ListParagraph"/>
              <w:keepLines/>
              <w:numPr>
                <w:ilvl w:val="1"/>
                <w:numId w:val="2"/>
              </w:numPr>
            </w:pPr>
            <w:r>
              <w:t>Grow Your Network.</w:t>
            </w:r>
          </w:p>
          <w:p w14:paraId="217C83E5" w14:textId="77777777" w:rsidR="003F2366" w:rsidRDefault="003D388C" w:rsidP="003F2366">
            <w:pPr>
              <w:pStyle w:val="ListParagraph"/>
              <w:keepLines/>
              <w:numPr>
                <w:ilvl w:val="1"/>
                <w:numId w:val="2"/>
              </w:numPr>
            </w:pPr>
            <w:r>
              <w:t>Finding Jobs.</w:t>
            </w:r>
          </w:p>
          <w:p w14:paraId="40DCBAFD" w14:textId="77777777" w:rsidR="003D388C" w:rsidRPr="00442608" w:rsidRDefault="003D388C" w:rsidP="003F2366">
            <w:pPr>
              <w:pStyle w:val="ListParagraph"/>
              <w:keepLines/>
              <w:numPr>
                <w:ilvl w:val="1"/>
                <w:numId w:val="2"/>
              </w:numPr>
            </w:pPr>
            <w:r>
              <w:t>LinkedIn Groups (Share Your Content).</w:t>
            </w:r>
          </w:p>
        </w:tc>
        <w:tc>
          <w:tcPr>
            <w:tcW w:w="4399" w:type="dxa"/>
            <w:tcBorders>
              <w:top w:val="single" w:sz="4" w:space="0" w:color="58595B"/>
              <w:left w:val="single" w:sz="4" w:space="0" w:color="58595B"/>
              <w:bottom w:val="single" w:sz="4" w:space="0" w:color="58595B"/>
              <w:right w:val="single" w:sz="4" w:space="0" w:color="58595B"/>
            </w:tcBorders>
            <w:shd w:val="clear" w:color="auto" w:fill="auto"/>
          </w:tcPr>
          <w:p w14:paraId="6EFE4ABB" w14:textId="77777777" w:rsidR="003D388C" w:rsidRPr="00E85818" w:rsidRDefault="003D388C" w:rsidP="00CF4FF0">
            <w:pPr>
              <w:keepLines/>
              <w:widowControl/>
              <w:spacing w:before="60" w:after="120"/>
              <w:rPr>
                <w:rFonts w:eastAsia="Calibri"/>
                <w:color w:val="auto"/>
                <w:szCs w:val="22"/>
              </w:rPr>
            </w:pPr>
            <w:r w:rsidRPr="00E85818">
              <w:rPr>
                <w:rFonts w:eastAsia="Calibri"/>
                <w:i/>
                <w:color w:val="auto"/>
                <w:szCs w:val="22"/>
              </w:rPr>
              <w:t>Link</w:t>
            </w:r>
            <w:r>
              <w:rPr>
                <w:rFonts w:eastAsia="Calibri"/>
                <w:i/>
                <w:color w:val="auto"/>
                <w:szCs w:val="22"/>
              </w:rPr>
              <w:t>/s</w:t>
            </w:r>
            <w:r>
              <w:rPr>
                <w:rFonts w:eastAsia="Calibri"/>
                <w:color w:val="auto"/>
                <w:szCs w:val="22"/>
              </w:rPr>
              <w:t>:</w:t>
            </w:r>
          </w:p>
        </w:tc>
      </w:tr>
      <w:tr w:rsidR="003D388C" w:rsidRPr="00A36475" w14:paraId="4A634F19" w14:textId="77777777" w:rsidTr="003D388C">
        <w:trPr>
          <w:trHeight w:val="770"/>
        </w:trPr>
        <w:tc>
          <w:tcPr>
            <w:tcW w:w="4523" w:type="dxa"/>
            <w:tcBorders>
              <w:top w:val="single" w:sz="4" w:space="0" w:color="58595B"/>
              <w:left w:val="single" w:sz="4" w:space="0" w:color="58595B"/>
              <w:bottom w:val="single" w:sz="4" w:space="0" w:color="58595B"/>
              <w:right w:val="single" w:sz="4" w:space="0" w:color="58595B"/>
            </w:tcBorders>
            <w:shd w:val="clear" w:color="auto" w:fill="auto"/>
          </w:tcPr>
          <w:p w14:paraId="28A5D2C6" w14:textId="77777777" w:rsidR="003D388C" w:rsidRPr="00A36475" w:rsidRDefault="003D388C" w:rsidP="003D388C">
            <w:pPr>
              <w:pStyle w:val="ListParagraph"/>
              <w:keepLines/>
              <w:numPr>
                <w:ilvl w:val="0"/>
                <w:numId w:val="2"/>
              </w:numPr>
              <w:rPr>
                <w:rFonts w:eastAsia="Calibri"/>
                <w:szCs w:val="22"/>
              </w:rPr>
            </w:pPr>
            <w:r w:rsidRPr="00442608">
              <w:t>Identify and join 1 digital media network</w:t>
            </w:r>
            <w:r>
              <w:t>/ group</w:t>
            </w:r>
            <w:r w:rsidRPr="00442608">
              <w:t>.</w:t>
            </w:r>
          </w:p>
        </w:tc>
        <w:tc>
          <w:tcPr>
            <w:tcW w:w="4399" w:type="dxa"/>
            <w:tcBorders>
              <w:top w:val="single" w:sz="4" w:space="0" w:color="58595B"/>
              <w:left w:val="single" w:sz="4" w:space="0" w:color="58595B"/>
              <w:bottom w:val="single" w:sz="4" w:space="0" w:color="58595B"/>
              <w:right w:val="single" w:sz="4" w:space="0" w:color="58595B"/>
            </w:tcBorders>
            <w:shd w:val="clear" w:color="auto" w:fill="auto"/>
          </w:tcPr>
          <w:p w14:paraId="7C93BA69" w14:textId="77777777" w:rsidR="003D388C" w:rsidRPr="00E85818" w:rsidRDefault="003D388C" w:rsidP="003D388C">
            <w:pPr>
              <w:pStyle w:val="ListParagraph"/>
              <w:keepLines/>
              <w:widowControl/>
              <w:numPr>
                <w:ilvl w:val="0"/>
                <w:numId w:val="3"/>
              </w:numPr>
              <w:rPr>
                <w:rFonts w:eastAsia="Calibri"/>
                <w:szCs w:val="22"/>
              </w:rPr>
            </w:pPr>
          </w:p>
        </w:tc>
      </w:tr>
      <w:tr w:rsidR="003D388C" w:rsidRPr="00A36475" w14:paraId="2DEFD742" w14:textId="77777777" w:rsidTr="003D388C">
        <w:trPr>
          <w:trHeight w:val="893"/>
        </w:trPr>
        <w:tc>
          <w:tcPr>
            <w:tcW w:w="4523" w:type="dxa"/>
            <w:tcBorders>
              <w:top w:val="single" w:sz="4" w:space="0" w:color="58595B"/>
              <w:left w:val="single" w:sz="4" w:space="0" w:color="58595B"/>
              <w:bottom w:val="single" w:sz="4" w:space="0" w:color="58595B"/>
              <w:right w:val="single" w:sz="4" w:space="0" w:color="58595B"/>
            </w:tcBorders>
            <w:shd w:val="clear" w:color="auto" w:fill="auto"/>
          </w:tcPr>
          <w:p w14:paraId="5EDE3CC9" w14:textId="77777777" w:rsidR="003D388C" w:rsidRPr="00A36475" w:rsidRDefault="003D388C" w:rsidP="003D388C">
            <w:pPr>
              <w:pStyle w:val="ListParagraph"/>
              <w:keepLines/>
              <w:numPr>
                <w:ilvl w:val="0"/>
                <w:numId w:val="2"/>
              </w:numPr>
              <w:rPr>
                <w:rFonts w:eastAsia="Calibri"/>
                <w:szCs w:val="22"/>
              </w:rPr>
            </w:pPr>
            <w:r w:rsidRPr="00442608">
              <w:t>Find 2 key players in the industry that you are interested in making connections with</w:t>
            </w:r>
            <w:r>
              <w:t>.</w:t>
            </w:r>
          </w:p>
        </w:tc>
        <w:tc>
          <w:tcPr>
            <w:tcW w:w="4399" w:type="dxa"/>
            <w:tcBorders>
              <w:top w:val="single" w:sz="4" w:space="0" w:color="58595B"/>
              <w:left w:val="single" w:sz="4" w:space="0" w:color="58595B"/>
              <w:bottom w:val="single" w:sz="4" w:space="0" w:color="58595B"/>
              <w:right w:val="single" w:sz="4" w:space="0" w:color="58595B"/>
            </w:tcBorders>
            <w:shd w:val="clear" w:color="auto" w:fill="auto"/>
          </w:tcPr>
          <w:p w14:paraId="0ECEC889" w14:textId="77777777" w:rsidR="003D388C" w:rsidRPr="00E85818" w:rsidRDefault="003D388C" w:rsidP="003F2366">
            <w:pPr>
              <w:pStyle w:val="ListParagraph"/>
              <w:keepLines/>
              <w:widowControl/>
              <w:numPr>
                <w:ilvl w:val="0"/>
                <w:numId w:val="4"/>
              </w:numPr>
              <w:rPr>
                <w:rFonts w:eastAsia="Calibri"/>
                <w:szCs w:val="22"/>
              </w:rPr>
            </w:pPr>
            <w:r>
              <w:rPr>
                <w:rFonts w:eastAsia="Calibri"/>
                <w:szCs w:val="22"/>
              </w:rPr>
              <w:t xml:space="preserve">  </w:t>
            </w:r>
          </w:p>
        </w:tc>
      </w:tr>
      <w:tr w:rsidR="003D388C" w:rsidRPr="00A36475" w14:paraId="56A0C363" w14:textId="77777777" w:rsidTr="003D388C">
        <w:trPr>
          <w:trHeight w:val="1383"/>
        </w:trPr>
        <w:tc>
          <w:tcPr>
            <w:tcW w:w="4523" w:type="dxa"/>
            <w:tcBorders>
              <w:top w:val="single" w:sz="4" w:space="0" w:color="58595B"/>
              <w:left w:val="single" w:sz="4" w:space="0" w:color="58595B"/>
              <w:bottom w:val="single" w:sz="4" w:space="0" w:color="58595B"/>
              <w:right w:val="single" w:sz="4" w:space="0" w:color="58595B"/>
            </w:tcBorders>
            <w:shd w:val="clear" w:color="auto" w:fill="auto"/>
          </w:tcPr>
          <w:p w14:paraId="6521CE40" w14:textId="77777777" w:rsidR="003D388C" w:rsidRPr="001A670C" w:rsidRDefault="003D388C" w:rsidP="003D388C">
            <w:pPr>
              <w:pStyle w:val="ListParagraph"/>
              <w:keepLines/>
              <w:numPr>
                <w:ilvl w:val="0"/>
                <w:numId w:val="2"/>
              </w:numPr>
              <w:rPr>
                <w:rFonts w:eastAsia="Calibri"/>
                <w:szCs w:val="22"/>
              </w:rPr>
            </w:pPr>
            <w:r w:rsidRPr="00442608">
              <w:t>Start to build up your c</w:t>
            </w:r>
            <w:r>
              <w:t xml:space="preserve">onnections by inviting at least 10 </w:t>
            </w:r>
            <w:r w:rsidRPr="00442608">
              <w:t>peers to connect with you</w:t>
            </w:r>
            <w:r>
              <w:t>, look for people specifically aligned to the digital media industry.</w:t>
            </w:r>
          </w:p>
        </w:tc>
        <w:tc>
          <w:tcPr>
            <w:tcW w:w="4399" w:type="dxa"/>
            <w:tcBorders>
              <w:top w:val="single" w:sz="4" w:space="0" w:color="58595B"/>
              <w:left w:val="single" w:sz="4" w:space="0" w:color="58595B"/>
              <w:bottom w:val="single" w:sz="4" w:space="0" w:color="58595B"/>
              <w:right w:val="single" w:sz="4" w:space="0" w:color="58595B"/>
            </w:tcBorders>
            <w:shd w:val="clear" w:color="auto" w:fill="auto"/>
          </w:tcPr>
          <w:p w14:paraId="5CF24DD5" w14:textId="77777777" w:rsidR="003D388C" w:rsidRPr="00A36475" w:rsidRDefault="003D388C" w:rsidP="00CF4FF0">
            <w:pPr>
              <w:keepLines/>
              <w:widowControl/>
              <w:spacing w:before="60" w:after="120" w:line="360" w:lineRule="auto"/>
              <w:outlineLvl w:val="9"/>
              <w:rPr>
                <w:rFonts w:eastAsia="Calibri"/>
                <w:color w:val="auto"/>
                <w:szCs w:val="22"/>
              </w:rPr>
            </w:pPr>
          </w:p>
        </w:tc>
      </w:tr>
    </w:tbl>
    <w:p w14:paraId="70749317" w14:textId="77777777" w:rsidR="00CC3C70" w:rsidRDefault="003F2366" w:rsidP="003F2366">
      <w:pPr>
        <w:tabs>
          <w:tab w:val="left" w:pos="1665"/>
        </w:tabs>
      </w:pPr>
      <w:bookmarkStart w:id="0" w:name="_GoBack"/>
      <w:bookmarkEnd w:id="0"/>
    </w:p>
    <w:sectPr w:rsidR="00CC3C7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0D9C3" w14:textId="77777777" w:rsidR="003D388C" w:rsidRDefault="003D388C" w:rsidP="003D388C">
      <w:pPr>
        <w:spacing w:before="0" w:after="0" w:line="240" w:lineRule="auto"/>
      </w:pPr>
      <w:r>
        <w:separator/>
      </w:r>
    </w:p>
  </w:endnote>
  <w:endnote w:type="continuationSeparator" w:id="0">
    <w:p w14:paraId="53F75ED4" w14:textId="77777777" w:rsidR="003D388C" w:rsidRDefault="003D388C" w:rsidP="003D38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C86D6" w14:textId="77777777" w:rsidR="003D388C" w:rsidRDefault="003D388C" w:rsidP="003D388C">
      <w:pPr>
        <w:spacing w:before="0" w:after="0" w:line="240" w:lineRule="auto"/>
      </w:pPr>
      <w:r>
        <w:separator/>
      </w:r>
    </w:p>
  </w:footnote>
  <w:footnote w:type="continuationSeparator" w:id="0">
    <w:p w14:paraId="640CAB39" w14:textId="77777777" w:rsidR="003D388C" w:rsidRDefault="003D388C" w:rsidP="003D388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BF865" w14:textId="77777777" w:rsidR="003D388C" w:rsidRPr="00864BBD" w:rsidRDefault="003D388C" w:rsidP="003D388C">
    <w:pPr>
      <w:pStyle w:val="Header"/>
      <w:rPr>
        <w:color w:val="A6A6A6"/>
        <w:sz w:val="52"/>
      </w:rPr>
    </w:pPr>
    <w:r>
      <w:rPr>
        <w:noProof/>
        <w:lang w:eastAsia="en-AU"/>
      </w:rPr>
      <w:drawing>
        <wp:anchor distT="0" distB="0" distL="114300" distR="114300" simplePos="0" relativeHeight="251659264" behindDoc="0" locked="0" layoutInCell="1" allowOverlap="1" wp14:anchorId="21EE902C" wp14:editId="581DAD97">
          <wp:simplePos x="0" y="0"/>
          <wp:positionH relativeFrom="column">
            <wp:align>right</wp:align>
          </wp:positionH>
          <wp:positionV relativeFrom="page">
            <wp:posOffset>288290</wp:posOffset>
          </wp:positionV>
          <wp:extent cx="795020" cy="791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 r="56650"/>
                  <a:stretch/>
                </pic:blipFill>
                <pic:spPr bwMode="auto">
                  <a:xfrm>
                    <a:off x="0" y="0"/>
                    <a:ext cx="795924" cy="792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A6A6A6"/>
        <w:sz w:val="52"/>
      </w:rPr>
      <w:t>ICTICT419 Activities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65D4"/>
    <w:multiLevelType w:val="hybridMultilevel"/>
    <w:tmpl w:val="2578C89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2FFF097A"/>
    <w:multiLevelType w:val="hybridMultilevel"/>
    <w:tmpl w:val="C5C2505A"/>
    <w:lvl w:ilvl="0" w:tplc="1CB4713E">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252CE6"/>
    <w:multiLevelType w:val="hybridMultilevel"/>
    <w:tmpl w:val="B3426C7C"/>
    <w:lvl w:ilvl="0" w:tplc="0C09000F">
      <w:start w:val="1"/>
      <w:numFmt w:val="decimal"/>
      <w:lvlText w:val="%1."/>
      <w:lvlJc w:val="left"/>
      <w:pPr>
        <w:ind w:left="360" w:hanging="360"/>
      </w:pPr>
    </w:lvl>
    <w:lvl w:ilvl="1" w:tplc="72B63D64">
      <w:numFmt w:val="bullet"/>
      <w:lvlText w:val="•"/>
      <w:lvlJc w:val="left"/>
      <w:pPr>
        <w:ind w:left="1485" w:hanging="765"/>
      </w:pPr>
      <w:rPr>
        <w:rFonts w:ascii="Myriad Pro" w:eastAsia="Times New Roman" w:hAnsi="Myriad Pro" w:cs="Times New Roman"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AFC755E"/>
    <w:multiLevelType w:val="hybridMultilevel"/>
    <w:tmpl w:val="2578C89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88C"/>
    <w:rsid w:val="003D388C"/>
    <w:rsid w:val="003F2366"/>
    <w:rsid w:val="00AE37A6"/>
    <w:rsid w:val="00F51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D40F"/>
  <w15:chartTrackingRefBased/>
  <w15:docId w15:val="{8D7FC1CD-04B5-4D7F-BAED-05C71B55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88C"/>
    <w:pPr>
      <w:widowControl w:val="0"/>
      <w:spacing w:before="240" w:after="60" w:line="276" w:lineRule="auto"/>
      <w:outlineLvl w:val="2"/>
    </w:pPr>
    <w:rPr>
      <w:rFonts w:ascii="Myriad Pro" w:eastAsia="Times New Roman" w:hAnsi="Myriad Pro" w:cs="Times New Roman"/>
      <w:color w:val="262626"/>
      <w:sz w:val="21"/>
      <w:szCs w:val="26"/>
    </w:rPr>
  </w:style>
  <w:style w:type="paragraph" w:styleId="Heading1">
    <w:name w:val="heading 1"/>
    <w:basedOn w:val="Normal"/>
    <w:next w:val="Normal"/>
    <w:link w:val="Heading1Char"/>
    <w:uiPriority w:val="9"/>
    <w:qFormat/>
    <w:rsid w:val="003D388C"/>
    <w:pPr>
      <w:ind w:left="-709"/>
      <w:outlineLvl w:val="0"/>
    </w:pPr>
    <w:rPr>
      <w:noProof/>
      <w:color w:val="31849B"/>
      <w:sz w:val="52"/>
      <w:szCs w:val="52"/>
      <w:lang w:eastAsia="en-AU"/>
    </w:rPr>
  </w:style>
  <w:style w:type="paragraph" w:styleId="Heading2">
    <w:name w:val="heading 2"/>
    <w:basedOn w:val="Normal"/>
    <w:next w:val="Normal"/>
    <w:link w:val="Heading2Char"/>
    <w:uiPriority w:val="9"/>
    <w:unhideWhenUsed/>
    <w:qFormat/>
    <w:rsid w:val="003D388C"/>
    <w:pPr>
      <w:suppressAutoHyphens/>
      <w:autoSpaceDE w:val="0"/>
      <w:autoSpaceDN w:val="0"/>
      <w:adjustRightInd w:val="0"/>
      <w:spacing w:before="360" w:after="240" w:line="380" w:lineRule="atLeast"/>
      <w:textAlignment w:val="baseline"/>
      <w:outlineLvl w:val="1"/>
    </w:pPr>
    <w:rPr>
      <w:rFonts w:cs="Myriad Pro"/>
      <w:color w:val="000000"/>
      <w:sz w:val="36"/>
      <w:szCs w:val="36"/>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88C"/>
    <w:rPr>
      <w:rFonts w:ascii="Myriad Pro" w:eastAsia="Times New Roman" w:hAnsi="Myriad Pro" w:cs="Times New Roman"/>
      <w:noProof/>
      <w:color w:val="31849B"/>
      <w:sz w:val="52"/>
      <w:szCs w:val="52"/>
      <w:lang w:eastAsia="en-AU"/>
    </w:rPr>
  </w:style>
  <w:style w:type="character" w:customStyle="1" w:styleId="Heading2Char">
    <w:name w:val="Heading 2 Char"/>
    <w:basedOn w:val="DefaultParagraphFont"/>
    <w:link w:val="Heading2"/>
    <w:uiPriority w:val="9"/>
    <w:rsid w:val="003D388C"/>
    <w:rPr>
      <w:rFonts w:ascii="Myriad Pro" w:eastAsia="Times New Roman" w:hAnsi="Myriad Pro" w:cs="Myriad Pro"/>
      <w:color w:val="000000"/>
      <w:sz w:val="36"/>
      <w:szCs w:val="36"/>
      <w:lang w:val="en-GB" w:eastAsia="en-AU"/>
    </w:rPr>
  </w:style>
  <w:style w:type="character" w:styleId="Hyperlink">
    <w:name w:val="Hyperlink"/>
    <w:uiPriority w:val="99"/>
    <w:unhideWhenUsed/>
    <w:rsid w:val="003D388C"/>
    <w:rPr>
      <w:color w:val="0000FF"/>
      <w:u w:val="single"/>
    </w:rPr>
  </w:style>
  <w:style w:type="paragraph" w:styleId="ListParagraph">
    <w:name w:val="List Paragraph"/>
    <w:basedOn w:val="Normal"/>
    <w:uiPriority w:val="34"/>
    <w:qFormat/>
    <w:rsid w:val="003D388C"/>
    <w:pPr>
      <w:numPr>
        <w:numId w:val="1"/>
      </w:numPr>
      <w:spacing w:before="60" w:after="120" w:line="312" w:lineRule="auto"/>
      <w:ind w:left="714" w:hanging="357"/>
      <w:outlineLvl w:val="9"/>
    </w:pPr>
    <w:rPr>
      <w:color w:val="auto"/>
      <w:szCs w:val="21"/>
      <w:lang w:eastAsia="en-AU"/>
    </w:rPr>
  </w:style>
  <w:style w:type="paragraph" w:customStyle="1" w:styleId="TNBody">
    <w:name w:val="TN Body"/>
    <w:basedOn w:val="Normal"/>
    <w:qFormat/>
    <w:rsid w:val="003D388C"/>
    <w:pPr>
      <w:keepLines/>
      <w:widowControl/>
      <w:spacing w:before="60" w:after="240" w:line="312" w:lineRule="auto"/>
      <w:outlineLvl w:val="9"/>
    </w:pPr>
    <w:rPr>
      <w:rFonts w:eastAsia="Calibri"/>
      <w:color w:val="auto"/>
      <w:szCs w:val="22"/>
    </w:rPr>
  </w:style>
  <w:style w:type="paragraph" w:customStyle="1" w:styleId="TNHeading4">
    <w:name w:val="TN Heading 4"/>
    <w:basedOn w:val="Normal"/>
    <w:next w:val="TNBody"/>
    <w:qFormat/>
    <w:rsid w:val="003D388C"/>
    <w:pPr>
      <w:keepLines/>
      <w:widowControl/>
      <w:tabs>
        <w:tab w:val="left" w:pos="426"/>
      </w:tabs>
      <w:spacing w:before="120" w:after="120" w:line="240" w:lineRule="auto"/>
      <w:ind w:left="426" w:hanging="426"/>
      <w:outlineLvl w:val="9"/>
    </w:pPr>
    <w:rPr>
      <w:rFonts w:eastAsia="Calibri"/>
      <w:b/>
      <w:color w:val="FFFFFF" w:themeColor="background1"/>
      <w:szCs w:val="21"/>
    </w:rPr>
  </w:style>
  <w:style w:type="paragraph" w:styleId="Header">
    <w:name w:val="header"/>
    <w:basedOn w:val="Normal"/>
    <w:link w:val="HeaderChar"/>
    <w:uiPriority w:val="99"/>
    <w:unhideWhenUsed/>
    <w:rsid w:val="003D388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D388C"/>
    <w:rPr>
      <w:rFonts w:ascii="Myriad Pro" w:eastAsia="Times New Roman" w:hAnsi="Myriad Pro" w:cs="Times New Roman"/>
      <w:color w:val="262626"/>
      <w:sz w:val="21"/>
      <w:szCs w:val="26"/>
    </w:rPr>
  </w:style>
  <w:style w:type="paragraph" w:styleId="Footer">
    <w:name w:val="footer"/>
    <w:basedOn w:val="Normal"/>
    <w:link w:val="FooterChar"/>
    <w:uiPriority w:val="99"/>
    <w:unhideWhenUsed/>
    <w:rsid w:val="003D388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D388C"/>
    <w:rPr>
      <w:rFonts w:ascii="Myriad Pro" w:eastAsia="Times New Roman" w:hAnsi="Myriad Pro" w:cs="Times New Roman"/>
      <w:color w:val="262626"/>
      <w:sz w:val="2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au.linkedin.com/"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CE236D07F6324887686F3E65B752C2" ma:contentTypeVersion="13" ma:contentTypeDescription="Create a new document." ma:contentTypeScope="" ma:versionID="995f0e5cf467527c358352f77372ed92">
  <xsd:schema xmlns:xsd="http://www.w3.org/2001/XMLSchema" xmlns:xs="http://www.w3.org/2001/XMLSchema" xmlns:p="http://schemas.microsoft.com/office/2006/metadata/properties" xmlns:ns3="8ec3c750-ff58-401a-8dde-a92784d6c8ea" xmlns:ns4="fe194e6f-4ead-43a8-ab06-9d8f9334d0c1" targetNamespace="http://schemas.microsoft.com/office/2006/metadata/properties" ma:root="true" ma:fieldsID="89ffd56b5dc2571afaf377f8b81442a3" ns3:_="" ns4:_="">
    <xsd:import namespace="8ec3c750-ff58-401a-8dde-a92784d6c8ea"/>
    <xsd:import namespace="fe194e6f-4ead-43a8-ab06-9d8f9334d0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3c750-ff58-401a-8dde-a92784d6c8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194e6f-4ead-43a8-ab06-9d8f9334d0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FC7624-A29A-4995-A5B2-3949D47BF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c3c750-ff58-401a-8dde-a92784d6c8ea"/>
    <ds:schemaRef ds:uri="fe194e6f-4ead-43a8-ab06-9d8f9334d0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CF068-E6CD-4A69-8F93-F1B13B10FCA3}">
  <ds:schemaRefs>
    <ds:schemaRef ds:uri="http://schemas.microsoft.com/sharepoint/v3/contenttype/forms"/>
  </ds:schemaRefs>
</ds:datastoreItem>
</file>

<file path=customXml/itemProps3.xml><?xml version="1.0" encoding="utf-8"?>
<ds:datastoreItem xmlns:ds="http://schemas.openxmlformats.org/officeDocument/2006/customXml" ds:itemID="{3ECC4A71-7E68-4EDD-833A-1044E2B2AD57}">
  <ds:schemaRefs>
    <ds:schemaRef ds:uri="http://schemas.microsoft.com/office/2006/documentManagement/types"/>
    <ds:schemaRef ds:uri="http://purl.org/dc/elements/1.1/"/>
    <ds:schemaRef ds:uri="fe194e6f-4ead-43a8-ab06-9d8f9334d0c1"/>
    <ds:schemaRef ds:uri="http://schemas.microsoft.com/office/infopath/2007/PartnerControls"/>
    <ds:schemaRef ds:uri="http://purl.org/dc/terms/"/>
    <ds:schemaRef ds:uri="http://schemas.openxmlformats.org/package/2006/metadata/core-properties"/>
    <ds:schemaRef ds:uri="http://www.w3.org/XML/1998/namespace"/>
    <ds:schemaRef ds:uri="8ec3c750-ff58-401a-8dde-a92784d6c8ea"/>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Hunter TAFE</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Vaccaro (Manny Vaccaro)</dc:creator>
  <cp:keywords/>
  <dc:description/>
  <cp:lastModifiedBy>Emmanuel Vaccaro (Manny Vaccaro)</cp:lastModifiedBy>
  <cp:revision>1</cp:revision>
  <dcterms:created xsi:type="dcterms:W3CDTF">2020-02-26T00:42:00Z</dcterms:created>
  <dcterms:modified xsi:type="dcterms:W3CDTF">2020-02-26T01:10:00Z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0x010100B9CE236D07F6324887686F3E65B752C2</vt:lpwstr>
  </property>
</Properties>
</file>