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ha logrado cumplir con todos los tiempos definidos por el equipo, permitiendo adelantar algunas tareas y poder pulir aún más distintas dimensiones del nuestro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proyect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o. Los factores que nos han facilitado este avance es contar con distintos perfiles dentro de nuestro equipo de trabajo, desde perfil de programador, gestión de proyectos, programador de BD y además se cuenta con todas todas las competencias entregadas por DUOC UC.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uno de los problemas que presente en el desarrollo de este proyecto, es poder distribuir mis tiempos entre trabajo y estudios, una de las manera de poder enfrentar esta dificultad es poder organizar de mejor manera mis tiempos en conjunto de mi equipo y también en conjunto de mí  trabajo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rkqerlqfvc0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SYSXeSyweHNamgkWuE/YTm0cA==">CgMxLjAyDmgucmtxZXJscWZ2YzB3OAByITF4VGdlbXpyR2FGUURiWTdQYWFIbmJqZTVhN1JxNncwTQ==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