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C2FE" w14:textId="54E0168B" w:rsidR="00C125A5" w:rsidRPr="00C26A4E" w:rsidRDefault="003D4DDC" w:rsidP="00C4326A">
      <w:pPr>
        <w:pStyle w:val="2"/>
        <w:widowControl/>
        <w:numPr>
          <w:ilvl w:val="0"/>
          <w:numId w:val="2"/>
        </w:numPr>
        <w:spacing w:before="200" w:after="0" w:line="240" w:lineRule="auto"/>
        <w:jc w:val="left"/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</w:pPr>
      <w:r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  <w:t>作者背景</w:t>
      </w:r>
    </w:p>
    <w:p w14:paraId="06A31238" w14:textId="77777777" w:rsidR="003D4DDC" w:rsidRPr="003D4DDC" w:rsidRDefault="003D4DDC" w:rsidP="003D4DDC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 w:hint="eastAsia"/>
          <w:color w:val="auto"/>
          <w:sz w:val="22"/>
          <w:szCs w:val="22"/>
        </w:rPr>
      </w:pPr>
      <w:r w:rsidRPr="003D4DDC">
        <w:rPr>
          <w:rFonts w:ascii="楷体" w:eastAsia="楷体" w:hAnsi="楷体" w:cstheme="minorBidi" w:hint="eastAsia"/>
          <w:color w:val="auto"/>
          <w:sz w:val="22"/>
          <w:szCs w:val="22"/>
        </w:rPr>
        <w:t xml:space="preserve">伯克利哈斯商学院教授 </w:t>
      </w:r>
    </w:p>
    <w:p w14:paraId="38FEA33E" w14:textId="77777777" w:rsidR="003D4DDC" w:rsidRPr="003D4DDC" w:rsidRDefault="003D4DDC" w:rsidP="003D4DDC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 w:hint="eastAsia"/>
          <w:color w:val="auto"/>
          <w:sz w:val="22"/>
          <w:szCs w:val="22"/>
        </w:rPr>
      </w:pPr>
      <w:r w:rsidRPr="003D4DDC">
        <w:rPr>
          <w:rFonts w:ascii="楷体" w:eastAsia="楷体" w:hAnsi="楷体" w:cstheme="minorBidi" w:hint="eastAsia"/>
          <w:color w:val="auto"/>
          <w:sz w:val="22"/>
          <w:szCs w:val="22"/>
        </w:rPr>
        <w:t>麦</w:t>
      </w:r>
      <w:proofErr w:type="gramStart"/>
      <w:r w:rsidRPr="003D4DDC">
        <w:rPr>
          <w:rFonts w:ascii="楷体" w:eastAsia="楷体" w:hAnsi="楷体" w:cstheme="minorBidi" w:hint="eastAsia"/>
          <w:color w:val="auto"/>
          <w:sz w:val="22"/>
          <w:szCs w:val="22"/>
        </w:rPr>
        <w:t>肯锡前合伙人</w:t>
      </w:r>
      <w:proofErr w:type="gramEnd"/>
    </w:p>
    <w:p w14:paraId="6B609795" w14:textId="342EC3E3" w:rsidR="003442EB" w:rsidRDefault="003D4DDC" w:rsidP="00C4326A">
      <w:pPr>
        <w:pStyle w:val="2"/>
        <w:widowControl/>
        <w:numPr>
          <w:ilvl w:val="0"/>
          <w:numId w:val="2"/>
        </w:numPr>
        <w:spacing w:before="200" w:after="0" w:line="240" w:lineRule="auto"/>
        <w:jc w:val="left"/>
        <w:rPr>
          <w:rFonts w:ascii="楷体" w:eastAsia="楷体" w:hAnsi="楷体"/>
          <w:b/>
          <w:bCs/>
          <w:color w:val="auto"/>
          <w:kern w:val="0"/>
          <w:sz w:val="22"/>
          <w:szCs w:val="22"/>
          <w14:ligatures w14:val="none"/>
        </w:rPr>
      </w:pPr>
      <w:r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  <w:t>价值预设</w:t>
      </w:r>
    </w:p>
    <w:p w14:paraId="717859A3" w14:textId="3D2AE231" w:rsidR="003D4DDC" w:rsidRPr="007019FA" w:rsidRDefault="003D4DDC" w:rsidP="007019FA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 w:hint="eastAsia"/>
          <w:color w:val="auto"/>
          <w:sz w:val="22"/>
          <w:szCs w:val="22"/>
        </w:rPr>
      </w:pP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工程化思维：所有问题均可结构化</w:t>
      </w:r>
    </w:p>
    <w:p w14:paraId="3113BBE6" w14:textId="435B28C5" w:rsidR="003D4DDC" w:rsidRPr="007019FA" w:rsidRDefault="003D4DDC" w:rsidP="007019FA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 w:hint="eastAsia"/>
          <w:color w:val="auto"/>
          <w:sz w:val="22"/>
          <w:szCs w:val="22"/>
        </w:rPr>
      </w:pP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批判经验主义：理性分析优于直觉判断</w:t>
      </w:r>
    </w:p>
    <w:p w14:paraId="68040E12" w14:textId="64D23274" w:rsidR="003D4DDC" w:rsidRPr="007019FA" w:rsidRDefault="003D4DDC" w:rsidP="007019FA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/>
          <w:color w:val="auto"/>
          <w:sz w:val="22"/>
          <w:szCs w:val="22"/>
        </w:rPr>
      </w:pP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弱化行业</w:t>
      </w:r>
      <w:r w:rsidR="00997CD0">
        <w:rPr>
          <w:rFonts w:ascii="楷体" w:eastAsia="楷体" w:hAnsi="楷体" w:cstheme="minorBidi" w:hint="eastAsia"/>
          <w:color w:val="auto"/>
          <w:sz w:val="22"/>
          <w:szCs w:val="22"/>
        </w:rPr>
        <w:t>差异</w:t>
      </w: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：强调工具普适性</w:t>
      </w:r>
    </w:p>
    <w:p w14:paraId="1C35CAE8" w14:textId="77777777" w:rsidR="007019FA" w:rsidRPr="007019FA" w:rsidRDefault="007019FA" w:rsidP="007019FA">
      <w:pPr>
        <w:pStyle w:val="2"/>
        <w:widowControl/>
        <w:numPr>
          <w:ilvl w:val="0"/>
          <w:numId w:val="2"/>
        </w:numPr>
        <w:spacing w:before="200" w:after="0" w:line="240" w:lineRule="auto"/>
        <w:jc w:val="left"/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</w:pPr>
      <w:r w:rsidRPr="007019FA"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  <w:t>写</w:t>
      </w:r>
      <w:bookmarkStart w:id="0" w:name="_Hlk206618823"/>
      <w:r w:rsidRPr="007019FA"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  <w:t>作</w:t>
      </w:r>
      <w:bookmarkEnd w:id="0"/>
      <w:r w:rsidRPr="007019FA"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  <w:t>动机</w:t>
      </w:r>
    </w:p>
    <w:p w14:paraId="6FD05631" w14:textId="77777777" w:rsidR="007019FA" w:rsidRPr="007019FA" w:rsidRDefault="007019FA" w:rsidP="007019FA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 w:hint="eastAsia"/>
          <w:color w:val="auto"/>
          <w:sz w:val="22"/>
          <w:szCs w:val="22"/>
        </w:rPr>
      </w:pP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问题意识：如何解决战略性问题</w:t>
      </w:r>
    </w:p>
    <w:p w14:paraId="6621372F" w14:textId="4611295A" w:rsidR="007019FA" w:rsidRPr="007019FA" w:rsidRDefault="007019FA" w:rsidP="007019FA">
      <w:pPr>
        <w:pStyle w:val="2"/>
        <w:widowControl/>
        <w:numPr>
          <w:ilvl w:val="0"/>
          <w:numId w:val="3"/>
        </w:numPr>
        <w:spacing w:before="200" w:after="0" w:line="240" w:lineRule="auto"/>
        <w:jc w:val="left"/>
        <w:rPr>
          <w:rFonts w:ascii="楷体" w:eastAsia="楷体" w:hAnsi="楷体" w:cstheme="minorBidi" w:hint="eastAsia"/>
          <w:color w:val="auto"/>
          <w:sz w:val="22"/>
          <w:szCs w:val="22"/>
        </w:rPr>
      </w:pP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现实意义：企业 90% 战略失败源于错误</w:t>
      </w:r>
      <w:r w:rsidR="00997CD0">
        <w:rPr>
          <w:rFonts w:ascii="楷体" w:eastAsia="楷体" w:hAnsi="楷体" w:cstheme="minorBidi" w:hint="eastAsia"/>
          <w:color w:val="auto"/>
          <w:sz w:val="22"/>
          <w:szCs w:val="22"/>
        </w:rPr>
        <w:t>的</w:t>
      </w:r>
      <w:r w:rsidRPr="007019FA">
        <w:rPr>
          <w:rFonts w:ascii="楷体" w:eastAsia="楷体" w:hAnsi="楷体" w:cstheme="minorBidi" w:hint="eastAsia"/>
          <w:color w:val="auto"/>
          <w:sz w:val="22"/>
          <w:szCs w:val="22"/>
        </w:rPr>
        <w:t>问题定义</w:t>
      </w:r>
    </w:p>
    <w:p w14:paraId="5E5B708F" w14:textId="24D41454" w:rsidR="00514F72" w:rsidRDefault="00514F72" w:rsidP="00514F72">
      <w:pPr>
        <w:pStyle w:val="2"/>
        <w:widowControl/>
        <w:numPr>
          <w:ilvl w:val="0"/>
          <w:numId w:val="2"/>
        </w:numPr>
        <w:spacing w:before="200" w:after="0" w:line="240" w:lineRule="auto"/>
        <w:jc w:val="left"/>
        <w:rPr>
          <w:rFonts w:ascii="楷体" w:eastAsia="楷体" w:hAnsi="楷体"/>
          <w:b/>
          <w:bCs/>
          <w:color w:val="auto"/>
          <w:kern w:val="0"/>
          <w:sz w:val="22"/>
          <w:szCs w:val="22"/>
          <w14:ligatures w14:val="none"/>
        </w:rPr>
      </w:pPr>
      <w:r w:rsidRPr="00514F72">
        <w:rPr>
          <w:rFonts w:ascii="楷体" w:eastAsia="楷体" w:hAnsi="楷体" w:hint="eastAsia"/>
          <w:b/>
          <w:bCs/>
          <w:color w:val="auto"/>
          <w:kern w:val="0"/>
          <w:sz w:val="22"/>
          <w:szCs w:val="22"/>
          <w14:ligatures w14:val="none"/>
        </w:rPr>
        <w:t>延伸阅读</w:t>
      </w:r>
    </w:p>
    <w:p w14:paraId="24EF4904" w14:textId="77777777" w:rsidR="00997CD0" w:rsidRPr="00997CD0" w:rsidRDefault="00997CD0" w:rsidP="00997CD0">
      <w:pPr>
        <w:rPr>
          <w:rFonts w:hint="eastAsia"/>
        </w:rPr>
      </w:pPr>
    </w:p>
    <w:tbl>
      <w:tblPr>
        <w:tblStyle w:val="af2"/>
        <w:tblW w:w="4458" w:type="dxa"/>
        <w:tblLook w:val="04A0" w:firstRow="1" w:lastRow="0" w:firstColumn="1" w:lastColumn="0" w:noHBand="0" w:noVBand="1"/>
      </w:tblPr>
      <w:tblGrid>
        <w:gridCol w:w="1129"/>
        <w:gridCol w:w="1915"/>
        <w:gridCol w:w="1414"/>
      </w:tblGrid>
      <w:tr w:rsidR="00514F72" w14:paraId="76467A18" w14:textId="77777777" w:rsidTr="00514F72">
        <w:tc>
          <w:tcPr>
            <w:tcW w:w="1129" w:type="dxa"/>
          </w:tcPr>
          <w:p w14:paraId="5FEDBDE1" w14:textId="181C20D1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书籍</w:t>
            </w:r>
          </w:p>
        </w:tc>
        <w:tc>
          <w:tcPr>
            <w:tcW w:w="1915" w:type="dxa"/>
          </w:tcPr>
          <w:p w14:paraId="3E9A44D8" w14:textId="6591F95B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关联点</w:t>
            </w:r>
          </w:p>
        </w:tc>
        <w:tc>
          <w:tcPr>
            <w:tcW w:w="1414" w:type="dxa"/>
          </w:tcPr>
          <w:p w14:paraId="3F4FDFB8" w14:textId="6BBFE8D3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差异点</w:t>
            </w:r>
          </w:p>
        </w:tc>
      </w:tr>
      <w:tr w:rsidR="00514F72" w14:paraId="43C03FC0" w14:textId="77777777" w:rsidTr="00514F72">
        <w:tc>
          <w:tcPr>
            <w:tcW w:w="1129" w:type="dxa"/>
          </w:tcPr>
          <w:p w14:paraId="08C6EC46" w14:textId="75DE1E91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《思考，快与慢》</w:t>
            </w:r>
          </w:p>
        </w:tc>
        <w:tc>
          <w:tcPr>
            <w:tcW w:w="1915" w:type="dxa"/>
          </w:tcPr>
          <w:p w14:paraId="5262EF27" w14:textId="0AC120C3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补充认知偏差的心理学原理</w:t>
            </w:r>
          </w:p>
        </w:tc>
        <w:tc>
          <w:tcPr>
            <w:tcW w:w="1414" w:type="dxa"/>
          </w:tcPr>
          <w:p w14:paraId="387D8E13" w14:textId="3AF490E0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侧重理论而非操作工具</w:t>
            </w:r>
          </w:p>
        </w:tc>
      </w:tr>
      <w:tr w:rsidR="00514F72" w14:paraId="78EF2F88" w14:textId="77777777" w:rsidTr="00514F72">
        <w:tc>
          <w:tcPr>
            <w:tcW w:w="1129" w:type="dxa"/>
          </w:tcPr>
          <w:p w14:paraId="415A8237" w14:textId="3165107B" w:rsidR="00514F72" w:rsidRDefault="00514F72" w:rsidP="00514F72">
            <w:pPr>
              <w:tabs>
                <w:tab w:val="left" w:pos="680"/>
              </w:tabs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《金字塔原理》</w:t>
            </w:r>
          </w:p>
        </w:tc>
        <w:tc>
          <w:tcPr>
            <w:tcW w:w="1915" w:type="dxa"/>
          </w:tcPr>
          <w:p w14:paraId="48424D2C" w14:textId="7859815F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共享 MECE 等结构化表达方法</w:t>
            </w:r>
          </w:p>
        </w:tc>
        <w:tc>
          <w:tcPr>
            <w:tcW w:w="1414" w:type="dxa"/>
          </w:tcPr>
          <w:p w14:paraId="32977EFB" w14:textId="647EE65D" w:rsidR="00514F72" w:rsidRP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聚焦汇报呈现而非问题解决</w:t>
            </w:r>
          </w:p>
        </w:tc>
      </w:tr>
      <w:tr w:rsidR="00514F72" w14:paraId="0467EFF6" w14:textId="77777777" w:rsidTr="00514F72">
        <w:tc>
          <w:tcPr>
            <w:tcW w:w="1129" w:type="dxa"/>
          </w:tcPr>
          <w:p w14:paraId="0AFF7822" w14:textId="58AC6D03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《系统之美》</w:t>
            </w:r>
          </w:p>
        </w:tc>
        <w:tc>
          <w:tcPr>
            <w:tcW w:w="1915" w:type="dxa"/>
          </w:tcPr>
          <w:p w14:paraId="05B0706B" w14:textId="1BE72869" w:rsidR="00514F72" w:rsidRDefault="00514F72" w:rsidP="00514F72">
            <w:pPr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强化复杂系统动态认知</w:t>
            </w:r>
          </w:p>
        </w:tc>
        <w:tc>
          <w:tcPr>
            <w:tcW w:w="1414" w:type="dxa"/>
          </w:tcPr>
          <w:p w14:paraId="5CD577F6" w14:textId="28516B62" w:rsidR="00514F72" w:rsidRDefault="00514F72" w:rsidP="00514F72">
            <w:pPr>
              <w:tabs>
                <w:tab w:val="left" w:pos="657"/>
              </w:tabs>
              <w:jc w:val="left"/>
              <w:rPr>
                <w:rFonts w:ascii="楷体" w:eastAsia="楷体" w:hAnsi="楷体" w:hint="eastAsia"/>
              </w:rPr>
            </w:pPr>
            <w:r w:rsidRPr="00514F72">
              <w:rPr>
                <w:rFonts w:ascii="楷体" w:eastAsia="楷体" w:hAnsi="楷体" w:hint="eastAsia"/>
              </w:rPr>
              <w:t>缺少商业场景落地案例</w:t>
            </w:r>
          </w:p>
        </w:tc>
      </w:tr>
    </w:tbl>
    <w:p w14:paraId="10406EB6" w14:textId="4478B492" w:rsidR="00336A37" w:rsidRPr="003D4DDC" w:rsidRDefault="00336A37" w:rsidP="00336A37">
      <w:pPr>
        <w:rPr>
          <w:rFonts w:ascii="楷体" w:eastAsia="楷体" w:hAnsi="楷体" w:hint="eastAsia"/>
        </w:rPr>
      </w:pPr>
    </w:p>
    <w:p w14:paraId="6591FF7C" w14:textId="77777777" w:rsidR="003C1356" w:rsidRPr="003D4DDC" w:rsidRDefault="003C1356" w:rsidP="00C26A4E">
      <w:pPr>
        <w:spacing w:before="180" w:after="180"/>
        <w:rPr>
          <w:rFonts w:ascii="楷体" w:eastAsia="楷体" w:hAnsi="楷体"/>
        </w:rPr>
      </w:pPr>
    </w:p>
    <w:p w14:paraId="692BD20C" w14:textId="77777777" w:rsidR="00336A37" w:rsidRPr="003D4DDC" w:rsidRDefault="00336A37" w:rsidP="00C26A4E">
      <w:pPr>
        <w:spacing w:before="180" w:after="180"/>
        <w:rPr>
          <w:rFonts w:ascii="楷体" w:eastAsia="楷体" w:hAnsi="楷体"/>
        </w:rPr>
      </w:pPr>
    </w:p>
    <w:p w14:paraId="3CE907BC" w14:textId="77777777" w:rsidR="00336A37" w:rsidRPr="003D4DDC" w:rsidRDefault="00336A37" w:rsidP="00C26A4E">
      <w:pPr>
        <w:spacing w:before="180" w:after="180"/>
        <w:rPr>
          <w:rFonts w:ascii="楷体" w:eastAsia="楷体" w:hAnsi="楷体"/>
        </w:rPr>
      </w:pPr>
    </w:p>
    <w:p w14:paraId="26971689" w14:textId="77777777" w:rsidR="00336A37" w:rsidRPr="003D4DDC" w:rsidRDefault="00336A37" w:rsidP="00C26A4E">
      <w:pPr>
        <w:spacing w:before="180" w:after="180"/>
        <w:rPr>
          <w:rFonts w:ascii="楷体" w:eastAsia="楷体" w:hAnsi="楷体" w:hint="eastAsia"/>
        </w:rPr>
      </w:pPr>
    </w:p>
    <w:sectPr w:rsidR="00336A37" w:rsidRPr="003D4DDC" w:rsidSect="00336A37">
      <w:pgSz w:w="5386" w:h="9694" w:code="25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9FAF2" w14:textId="77777777" w:rsidR="00232092" w:rsidRDefault="00232092" w:rsidP="00B4292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CB0B26" w14:textId="77777777" w:rsidR="00232092" w:rsidRDefault="00232092" w:rsidP="00B4292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3FC8A" w14:textId="77777777" w:rsidR="00232092" w:rsidRDefault="00232092" w:rsidP="00B4292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CE127E" w14:textId="77777777" w:rsidR="00232092" w:rsidRDefault="00232092" w:rsidP="00B4292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BE8"/>
    <w:multiLevelType w:val="hybridMultilevel"/>
    <w:tmpl w:val="75E41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B34CC"/>
    <w:multiLevelType w:val="hybridMultilevel"/>
    <w:tmpl w:val="EAC06C1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F0B0D"/>
    <w:multiLevelType w:val="hybridMultilevel"/>
    <w:tmpl w:val="EAC06C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A36623"/>
    <w:multiLevelType w:val="hybridMultilevel"/>
    <w:tmpl w:val="52167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0097B"/>
    <w:multiLevelType w:val="hybridMultilevel"/>
    <w:tmpl w:val="C3C27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D0816"/>
    <w:multiLevelType w:val="hybridMultilevel"/>
    <w:tmpl w:val="EAC06C1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5D14C0"/>
    <w:multiLevelType w:val="hybridMultilevel"/>
    <w:tmpl w:val="9A645D36"/>
    <w:lvl w:ilvl="0" w:tplc="370E919C">
      <w:start w:val="3"/>
      <w:numFmt w:val="bullet"/>
      <w:lvlText w:val=""/>
      <w:lvlJc w:val="left"/>
      <w:pPr>
        <w:ind w:left="720" w:hanging="360"/>
      </w:pPr>
      <w:rPr>
        <w:rFonts w:ascii="Symbol" w:eastAsia="楷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96730">
    <w:abstractNumId w:val="6"/>
  </w:num>
  <w:num w:numId="2" w16cid:durableId="1983806521">
    <w:abstractNumId w:val="2"/>
  </w:num>
  <w:num w:numId="3" w16cid:durableId="1244874795">
    <w:abstractNumId w:val="3"/>
  </w:num>
  <w:num w:numId="4" w16cid:durableId="1593397318">
    <w:abstractNumId w:val="4"/>
  </w:num>
  <w:num w:numId="5" w16cid:durableId="1372147763">
    <w:abstractNumId w:val="0"/>
  </w:num>
  <w:num w:numId="6" w16cid:durableId="1081946345">
    <w:abstractNumId w:val="1"/>
  </w:num>
  <w:num w:numId="7" w16cid:durableId="1467354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25"/>
    <w:rsid w:val="000806D7"/>
    <w:rsid w:val="000A3FDC"/>
    <w:rsid w:val="00194064"/>
    <w:rsid w:val="00232092"/>
    <w:rsid w:val="00242A89"/>
    <w:rsid w:val="002B151B"/>
    <w:rsid w:val="00336A37"/>
    <w:rsid w:val="003442EB"/>
    <w:rsid w:val="00366D65"/>
    <w:rsid w:val="003757E0"/>
    <w:rsid w:val="003C1356"/>
    <w:rsid w:val="003D4DDC"/>
    <w:rsid w:val="00451A41"/>
    <w:rsid w:val="00514F72"/>
    <w:rsid w:val="005A31D3"/>
    <w:rsid w:val="005F65DC"/>
    <w:rsid w:val="007019FA"/>
    <w:rsid w:val="00882025"/>
    <w:rsid w:val="0093471C"/>
    <w:rsid w:val="00997CD0"/>
    <w:rsid w:val="009C3859"/>
    <w:rsid w:val="00A66490"/>
    <w:rsid w:val="00AC48D8"/>
    <w:rsid w:val="00B42926"/>
    <w:rsid w:val="00C125A5"/>
    <w:rsid w:val="00C26A4E"/>
    <w:rsid w:val="00C4326A"/>
    <w:rsid w:val="00C45BE0"/>
    <w:rsid w:val="00C52CD8"/>
    <w:rsid w:val="00D530FF"/>
    <w:rsid w:val="00D56C9B"/>
    <w:rsid w:val="00D60C59"/>
    <w:rsid w:val="00E56567"/>
    <w:rsid w:val="00F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47E6D"/>
  <w15:chartTrackingRefBased/>
  <w15:docId w15:val="{1DD558D4-95C0-4422-9924-566FF183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8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88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8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820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8202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820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8202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20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820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20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20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20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20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20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29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B42926"/>
  </w:style>
  <w:style w:type="paragraph" w:styleId="af0">
    <w:name w:val="footer"/>
    <w:basedOn w:val="a"/>
    <w:link w:val="af1"/>
    <w:uiPriority w:val="99"/>
    <w:unhideWhenUsed/>
    <w:rsid w:val="00B429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B42926"/>
  </w:style>
  <w:style w:type="table" w:styleId="af2">
    <w:name w:val="Table Grid"/>
    <w:basedOn w:val="a1"/>
    <w:uiPriority w:val="39"/>
    <w:rsid w:val="0034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8977-DED3-4815-9D5F-D7E3821B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117</Words>
  <Characters>134</Characters>
  <Application>Microsoft Office Word</Application>
  <DocSecurity>0</DocSecurity>
  <Lines>14</Lines>
  <Paragraphs>19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10</cp:revision>
  <dcterms:created xsi:type="dcterms:W3CDTF">2025-08-20T14:20:00Z</dcterms:created>
  <dcterms:modified xsi:type="dcterms:W3CDTF">2025-08-20T19:52:00Z</dcterms:modified>
</cp:coreProperties>
</file>