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994"/>
        <w:tblW w:w="0" w:type="auto"/>
        <w:tblLook w:val="04A0" w:firstRow="1" w:lastRow="0" w:firstColumn="1" w:lastColumn="0" w:noHBand="0" w:noVBand="1"/>
      </w:tblPr>
      <w:tblGrid>
        <w:gridCol w:w="2872"/>
        <w:gridCol w:w="2883"/>
        <w:gridCol w:w="2875"/>
      </w:tblGrid>
      <w:tr w:rsidR="005B0EE0" w:rsidRPr="00695503" w14:paraId="3FEB3ADE" w14:textId="77777777" w:rsidTr="002C0ADC">
        <w:tc>
          <w:tcPr>
            <w:tcW w:w="2872" w:type="dxa"/>
          </w:tcPr>
          <w:p w14:paraId="1F5A70B9" w14:textId="77777777" w:rsidR="005B0EE0" w:rsidRPr="005B0EE0" w:rsidRDefault="005B0EE0" w:rsidP="002C0ADC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5B0EE0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Inputs</w:t>
            </w:r>
          </w:p>
        </w:tc>
        <w:tc>
          <w:tcPr>
            <w:tcW w:w="2883" w:type="dxa"/>
          </w:tcPr>
          <w:p w14:paraId="6BA31FC1" w14:textId="77777777" w:rsidR="005B0EE0" w:rsidRPr="005B0EE0" w:rsidRDefault="005B0EE0" w:rsidP="002C0ADC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5B0EE0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Tools and Techniques</w:t>
            </w:r>
          </w:p>
        </w:tc>
        <w:tc>
          <w:tcPr>
            <w:tcW w:w="2875" w:type="dxa"/>
          </w:tcPr>
          <w:p w14:paraId="6C0611F1" w14:textId="77777777" w:rsidR="005B0EE0" w:rsidRPr="005B0EE0" w:rsidRDefault="005B0EE0" w:rsidP="002C0ADC">
            <w:pPr>
              <w:rPr>
                <w:rFonts w:cstheme="minorHAnsi"/>
                <w:b/>
                <w:bCs/>
                <w:color w:val="C00000"/>
                <w:sz w:val="24"/>
                <w:szCs w:val="24"/>
              </w:rPr>
            </w:pPr>
            <w:r w:rsidRPr="005B0EE0">
              <w:rPr>
                <w:rFonts w:cstheme="minorHAnsi"/>
                <w:b/>
                <w:bCs/>
                <w:color w:val="C00000"/>
                <w:sz w:val="24"/>
                <w:szCs w:val="24"/>
              </w:rPr>
              <w:t>Outputs</w:t>
            </w:r>
          </w:p>
        </w:tc>
      </w:tr>
      <w:tr w:rsidR="005B0EE0" w:rsidRPr="00695503" w14:paraId="6F8CA105" w14:textId="77777777" w:rsidTr="002C0ADC">
        <w:tc>
          <w:tcPr>
            <w:tcW w:w="2872" w:type="dxa"/>
          </w:tcPr>
          <w:p w14:paraId="3E3E3B47" w14:textId="77777777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Risk management plan</w:t>
            </w:r>
          </w:p>
          <w:p w14:paraId="7474EA75" w14:textId="77777777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Cost management plan</w:t>
            </w:r>
          </w:p>
          <w:p w14:paraId="44537846" w14:textId="77777777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Schedule management plan</w:t>
            </w:r>
          </w:p>
          <w:p w14:paraId="5139F350" w14:textId="77777777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Quality management plan</w:t>
            </w:r>
          </w:p>
          <w:p w14:paraId="373834C1" w14:textId="0E0D25A0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Pr="005B0EE0">
              <w:rPr>
                <w:rFonts w:cstheme="minorHAnsi"/>
              </w:rPr>
              <w:t xml:space="preserve">Human </w:t>
            </w:r>
            <w:r>
              <w:rPr>
                <w:rFonts w:cstheme="minorHAnsi"/>
              </w:rPr>
              <w:t>r</w:t>
            </w:r>
            <w:r w:rsidRPr="005B0EE0">
              <w:rPr>
                <w:rFonts w:cstheme="minorHAnsi"/>
              </w:rPr>
              <w:t>esource management plan</w:t>
            </w:r>
          </w:p>
          <w:p w14:paraId="024CB126" w14:textId="77777777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 xml:space="preserve">Scope baseline </w:t>
            </w:r>
          </w:p>
          <w:p w14:paraId="5334BAE5" w14:textId="77777777" w:rsidR="005B0EE0" w:rsidRPr="005B0EE0" w:rsidRDefault="005B0EE0" w:rsidP="002C0ADC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ind w:left="180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 xml:space="preserve">Stakeholder Register </w:t>
            </w:r>
          </w:p>
        </w:tc>
        <w:tc>
          <w:tcPr>
            <w:tcW w:w="2883" w:type="dxa"/>
          </w:tcPr>
          <w:p w14:paraId="28F2D6F6" w14:textId="77777777" w:rsidR="005B0EE0" w:rsidRPr="005B0EE0" w:rsidRDefault="005B0EE0" w:rsidP="002C0ADC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SWOT Analysis</w:t>
            </w:r>
          </w:p>
          <w:p w14:paraId="072D57D7" w14:textId="77777777" w:rsidR="005B0EE0" w:rsidRPr="005B0EE0" w:rsidRDefault="005B0EE0" w:rsidP="002C0ADC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Diagramming Techniques</w:t>
            </w:r>
          </w:p>
          <w:p w14:paraId="718F769E" w14:textId="77777777" w:rsidR="005B0EE0" w:rsidRPr="005B0EE0" w:rsidRDefault="005B0EE0" w:rsidP="002C0ADC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Expert Judgment</w:t>
            </w:r>
          </w:p>
          <w:p w14:paraId="27C68F59" w14:textId="77777777" w:rsidR="005B0EE0" w:rsidRPr="005B0EE0" w:rsidRDefault="005B0EE0" w:rsidP="002C0ADC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Information Gathering Techniques</w:t>
            </w:r>
          </w:p>
          <w:p w14:paraId="07761E3B" w14:textId="77777777" w:rsidR="005B0EE0" w:rsidRPr="005B0EE0" w:rsidRDefault="005B0EE0" w:rsidP="002C0AD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Brainstorming</w:t>
            </w:r>
          </w:p>
          <w:p w14:paraId="59726931" w14:textId="77777777" w:rsidR="005B0EE0" w:rsidRPr="005B0EE0" w:rsidRDefault="005B0EE0" w:rsidP="002C0AD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Interviews</w:t>
            </w:r>
          </w:p>
          <w:p w14:paraId="153A59A4" w14:textId="77777777" w:rsidR="005B0EE0" w:rsidRPr="005B0EE0" w:rsidRDefault="005B0EE0" w:rsidP="002C0ADC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Surveys</w:t>
            </w:r>
          </w:p>
          <w:p w14:paraId="7A8D9E13" w14:textId="77777777" w:rsidR="005B0EE0" w:rsidRPr="005B0EE0" w:rsidRDefault="005B0EE0" w:rsidP="002C0ADC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ind w:left="198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Checklist Analysis</w:t>
            </w:r>
          </w:p>
        </w:tc>
        <w:tc>
          <w:tcPr>
            <w:tcW w:w="2875" w:type="dxa"/>
            <w:vAlign w:val="center"/>
          </w:tcPr>
          <w:p w14:paraId="25F63345" w14:textId="77777777" w:rsidR="005B0EE0" w:rsidRPr="005B0EE0" w:rsidRDefault="005B0EE0" w:rsidP="002C0ADC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="216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Risk Register</w:t>
            </w:r>
          </w:p>
          <w:p w14:paraId="711994FC" w14:textId="77777777" w:rsidR="005B0EE0" w:rsidRPr="005B0EE0" w:rsidRDefault="005B0EE0" w:rsidP="002C0ADC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="216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Project management plan updates</w:t>
            </w:r>
          </w:p>
          <w:p w14:paraId="7D758D37" w14:textId="77777777" w:rsidR="005B0EE0" w:rsidRPr="005B0EE0" w:rsidRDefault="005B0EE0" w:rsidP="002C0ADC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ind w:left="216" w:hanging="180"/>
              <w:rPr>
                <w:rFonts w:cstheme="minorHAnsi"/>
              </w:rPr>
            </w:pPr>
            <w:r w:rsidRPr="005B0EE0">
              <w:rPr>
                <w:rFonts w:cstheme="minorHAnsi"/>
              </w:rPr>
              <w:t>Work performance information</w:t>
            </w:r>
          </w:p>
          <w:p w14:paraId="21B778FC" w14:textId="77777777" w:rsidR="005B0EE0" w:rsidRPr="005B0EE0" w:rsidRDefault="005B0EE0" w:rsidP="002C0ADC">
            <w:pPr>
              <w:jc w:val="center"/>
              <w:rPr>
                <w:rFonts w:cstheme="minorHAnsi"/>
              </w:rPr>
            </w:pPr>
          </w:p>
          <w:p w14:paraId="16A914B8" w14:textId="77777777" w:rsidR="005B0EE0" w:rsidRPr="005B0EE0" w:rsidRDefault="005B0EE0" w:rsidP="002C0ADC">
            <w:pPr>
              <w:jc w:val="center"/>
              <w:rPr>
                <w:rFonts w:cstheme="minorHAnsi"/>
              </w:rPr>
            </w:pPr>
          </w:p>
        </w:tc>
      </w:tr>
    </w:tbl>
    <w:p w14:paraId="45A90A5B" w14:textId="35470197" w:rsidR="005B0EE0" w:rsidRPr="005B0EE0" w:rsidRDefault="005B0EE0" w:rsidP="005B0EE0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2"/>
          <w:szCs w:val="28"/>
        </w:rPr>
      </w:pPr>
      <w:r w:rsidRPr="005B0EE0">
        <w:rPr>
          <w:rFonts w:ascii="Proxima" w:eastAsia="Times New Roman" w:hAnsi="Proxima" w:cs="Times New Roman"/>
          <w:b/>
          <w:bCs/>
          <w:color w:val="212338"/>
          <w:sz w:val="32"/>
          <w:szCs w:val="28"/>
        </w:rPr>
        <w:t>Case Study: Risk Management</w:t>
      </w:r>
    </w:p>
    <w:p w14:paraId="5E189135" w14:textId="3D8CCD00" w:rsidR="00916D74" w:rsidRDefault="00916D74"/>
    <w:p w14:paraId="740B8EAA" w14:textId="77777777" w:rsidR="002C0ADC" w:rsidRPr="002C0ADC" w:rsidRDefault="002C0ADC" w:rsidP="002C0ADC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C0ADC">
        <w:rPr>
          <w:rFonts w:cstheme="minorHAnsi"/>
          <w:sz w:val="28"/>
          <w:szCs w:val="28"/>
        </w:rPr>
        <w:t>Project risk management includes identifying, analyzing, and responding to risk throughout the life of a project to achieve project objectives</w:t>
      </w:r>
    </w:p>
    <w:p w14:paraId="7A6CFDF9" w14:textId="77777777" w:rsidR="002C0ADC" w:rsidRPr="002C0ADC" w:rsidRDefault="002C0ADC" w:rsidP="002C0ADC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2C0ADC">
        <w:rPr>
          <w:rFonts w:cstheme="minorHAnsi"/>
          <w:sz w:val="28"/>
          <w:szCs w:val="28"/>
        </w:rPr>
        <w:t xml:space="preserve">Risk Management aims to increase the probability and impact of positive events and decrease the probability and impact of negative events </w:t>
      </w:r>
    </w:p>
    <w:p w14:paraId="5DA14BCB" w14:textId="621B6194" w:rsidR="002C0ADC" w:rsidRDefault="002C0ADC"/>
    <w:p w14:paraId="4F7B5F81" w14:textId="77777777" w:rsidR="002C0ADC" w:rsidRDefault="002C0ADC"/>
    <w:sectPr w:rsidR="002C0ADC" w:rsidSect="0099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06DB3"/>
    <w:multiLevelType w:val="hybridMultilevel"/>
    <w:tmpl w:val="8142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A78AD"/>
    <w:multiLevelType w:val="hybridMultilevel"/>
    <w:tmpl w:val="A84CD906"/>
    <w:lvl w:ilvl="0" w:tplc="44307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A8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D41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0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06F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8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C7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4E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260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7D666E"/>
    <w:multiLevelType w:val="hybridMultilevel"/>
    <w:tmpl w:val="F0FC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522D0"/>
    <w:multiLevelType w:val="hybridMultilevel"/>
    <w:tmpl w:val="5C40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67D56"/>
    <w:multiLevelType w:val="hybridMultilevel"/>
    <w:tmpl w:val="3B3E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5296">
    <w:abstractNumId w:val="0"/>
  </w:num>
  <w:num w:numId="2" w16cid:durableId="283584413">
    <w:abstractNumId w:val="4"/>
  </w:num>
  <w:num w:numId="3" w16cid:durableId="1675034645">
    <w:abstractNumId w:val="3"/>
  </w:num>
  <w:num w:numId="4" w16cid:durableId="1174568046">
    <w:abstractNumId w:val="2"/>
  </w:num>
  <w:num w:numId="5" w16cid:durableId="39374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0"/>
    <w:rsid w:val="002C0ADC"/>
    <w:rsid w:val="005B0EE0"/>
    <w:rsid w:val="00916D74"/>
    <w:rsid w:val="009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91944"/>
  <w15:chartTrackingRefBased/>
  <w15:docId w15:val="{C1901DB1-2C75-48F5-9BCB-5F28041D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EE0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5B0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E0"/>
    <w:pPr>
      <w:ind w:left="720"/>
      <w:contextualSpacing/>
    </w:pPr>
  </w:style>
  <w:style w:type="table" w:styleId="TableGrid">
    <w:name w:val="Table Grid"/>
    <w:basedOn w:val="TableNormal"/>
    <w:uiPriority w:val="39"/>
    <w:rsid w:val="005B0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B0EE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043">
          <w:marLeft w:val="36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38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631</Characters>
  <Application>Microsoft Office Word</Application>
  <DocSecurity>0</DocSecurity>
  <Lines>31</Lines>
  <Paragraphs>13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 team</dc:creator>
  <cp:keywords/>
  <dc:description/>
  <cp:lastModifiedBy>Microsoft.com team</cp:lastModifiedBy>
  <cp:revision>2</cp:revision>
  <dcterms:created xsi:type="dcterms:W3CDTF">2022-11-02T10:23:00Z</dcterms:created>
  <dcterms:modified xsi:type="dcterms:W3CDTF">2022-11-02T10:30:00Z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d5b7db73-6fcf-460b-85ab-1f210c93b751</vt:lpwstr>
  </property>
</Properties>
</file>