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1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35"/>
        <w:gridCol w:w="1125"/>
        <w:gridCol w:w="2865"/>
        <w:gridCol w:w="3316"/>
        <w:tblGridChange w:id="0">
          <w:tblGrid>
            <w:gridCol w:w="1335"/>
            <w:gridCol w:w="1125"/>
            <w:gridCol w:w="2865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30/09/</w:t>
            </w: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color w:val="000001"/>
          <w:sz w:val="22"/>
          <w:szCs w:val="22"/>
          <w:rtl w:val="0"/>
        </w:rPr>
        <w:tab/>
      </w:r>
      <w:r w:rsidDel="00000000" w:rsidR="00000000" w:rsidRPr="00000000">
        <w:rPr>
          <w:color w:val="000001"/>
          <w:rtl w:val="0"/>
        </w:rPr>
        <w:t xml:space="preserve">El presente documento tiene como propósito definir las especificaciones funcionales, para el desarrollo de un sistema de información web que permitirá a los usuarios registrarse como pacientes en una Institución prestadora de servicios de salud y acceder a la posibilidad de gestionar turnos de atención por medios digitales, centralizando la información de especialidades, días y horarios disponibles, direcciones y cobertura de obras sociales o costos.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left="601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00001"/>
          <w:highlight w:val="white"/>
          <w:rtl w:val="0"/>
        </w:rPr>
        <w:t xml:space="preserve">Esta especificación de requisitos está dirigida al usuario del sistema, correspondiente al ámbito de salud.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 la Institución. Coordina al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personal a su cargo y se encarga de la toma de las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decisiones que afectarán directamente al rendimiento de la institución.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Empresa Desarrolla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el desarrollo y la</w:t>
            </w:r>
          </w:p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del sistema automatizado que permita la administración de pacientes y especialistas de salud, así como los procesos de gestión de turnos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CC">
      <w:pPr>
        <w:ind w:left="601" w:firstLine="106.99999999999996"/>
        <w:jc w:val="both"/>
        <w:rPr/>
      </w:pPr>
      <w:bookmarkStart w:colFirst="0" w:colLast="0" w:name="_26in1rg" w:id="10"/>
      <w:bookmarkEnd w:id="10"/>
      <w:r w:rsidDel="00000000" w:rsidR="00000000" w:rsidRPr="00000000">
        <w:rPr>
          <w:rtl w:val="0"/>
        </w:rPr>
        <w:t xml:space="preserve">En este capítulo se da a conocer cuál será el funcionamiento del sistema.</w:t>
      </w:r>
    </w:p>
    <w:p w:rsidR="00000000" w:rsidDel="00000000" w:rsidP="00000000" w:rsidRDefault="00000000" w:rsidRPr="00000000" w14:paraId="000000CD">
      <w:pPr>
        <w:ind w:left="601" w:firstLine="106.99999999999996"/>
        <w:jc w:val="both"/>
        <w:rPr/>
      </w:pPr>
      <w:bookmarkStart w:colFirst="0" w:colLast="0" w:name="_vkd8himap5iz" w:id="11"/>
      <w:bookmarkEnd w:id="11"/>
      <w:r w:rsidDel="00000000" w:rsidR="00000000" w:rsidRPr="00000000">
        <w:rPr>
          <w:rtl w:val="0"/>
        </w:rPr>
        <w:t xml:space="preserve">Se establecerá una explicación escrita de cada una de las funcionalidades que el sistema debe cumplir.</w:t>
      </w:r>
    </w:p>
    <w:p w:rsidR="00000000" w:rsidDel="00000000" w:rsidP="00000000" w:rsidRDefault="00000000" w:rsidRPr="00000000" w14:paraId="000000CE">
      <w:pPr>
        <w:ind w:left="601" w:firstLine="106.99999999999996"/>
        <w:jc w:val="both"/>
        <w:rPr/>
      </w:pPr>
      <w:bookmarkStart w:colFirst="0" w:colLast="0" w:name="_awd30d7oqjko" w:id="12"/>
      <w:bookmarkEnd w:id="12"/>
      <w:r w:rsidDel="00000000" w:rsidR="00000000" w:rsidRPr="00000000">
        <w:rPr>
          <w:rtl w:val="0"/>
        </w:rPr>
        <w:t xml:space="preserve">Se mostrará si es que el sistema tiene limitaciones.</w:t>
      </w:r>
    </w:p>
    <w:p w:rsidR="00000000" w:rsidDel="00000000" w:rsidP="00000000" w:rsidRDefault="00000000" w:rsidRPr="00000000" w14:paraId="000000CF">
      <w:pPr>
        <w:ind w:left="601" w:firstLine="106.99999999999996"/>
        <w:jc w:val="both"/>
        <w:rPr/>
      </w:pPr>
      <w:bookmarkStart w:colFirst="0" w:colLast="0" w:name="_o89ek7jekpur" w:id="13"/>
      <w:bookmarkEnd w:id="13"/>
      <w:r w:rsidDel="00000000" w:rsidR="00000000" w:rsidRPr="00000000">
        <w:rPr>
          <w:rtl w:val="0"/>
        </w:rPr>
        <w:t xml:space="preserve">Definiremos quienes van a interactuar directamente con el sistema.</w:t>
      </w:r>
    </w:p>
    <w:p w:rsidR="00000000" w:rsidDel="00000000" w:rsidP="00000000" w:rsidRDefault="00000000" w:rsidRPr="00000000" w14:paraId="000000D0">
      <w:pPr>
        <w:ind w:left="601" w:firstLine="106.99999999999996"/>
        <w:jc w:val="both"/>
        <w:rPr/>
      </w:pPr>
      <w:bookmarkStart w:colFirst="0" w:colLast="0" w:name="_cdgwzo8ln9c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600" w:firstLine="107.99999999999997"/>
        <w:jc w:val="both"/>
        <w:rPr>
          <w:b w:val="1"/>
          <w:sz w:val="28"/>
          <w:szCs w:val="28"/>
        </w:rPr>
      </w:pPr>
      <w:r w:rsidDel="00000000" w:rsidR="00000000" w:rsidRPr="00000000">
        <w:rPr>
          <w:color w:val="000001"/>
          <w:rtl w:val="0"/>
        </w:rPr>
        <w:t xml:space="preserve">El sistema para la gestión de turnos  será un producto diseñado para trabajar en entornos WEB, lo que permitirá su utilización de forma rápida y eficaz, además de centralizar la información sobre profesionales de la salud y disponibilidad de días y horarios para elección del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</w:t>
            </w:r>
            <w:r w:rsidDel="00000000" w:rsidR="00000000" w:rsidRPr="00000000">
              <w:rPr>
                <w:rtl w:val="0"/>
              </w:rPr>
              <w:t xml:space="preserve">información de la web, se registra y gestiona sus turnos.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#U01 </w:t>
      </w:r>
      <w:r w:rsidDel="00000000" w:rsidR="00000000" w:rsidRPr="00000000">
        <w:rPr>
          <w:color w:val="000001"/>
          <w:rtl w:val="0"/>
        </w:rPr>
        <w:t xml:space="preserve">Como gerente de una institución médica quiero un sistema de autogestión de los pacientes para agilizar la reserva de turnos y otras tareas similares de la institución.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#U02 Como usuario general (paciente) quiero ingresar a una página principal donde se informen los servicios de la Institución médica y la posibilidad de gestionar turnos por la aplicación web.</w:t>
      </w:r>
    </w:p>
    <w:p w:rsidR="00000000" w:rsidDel="00000000" w:rsidP="00000000" w:rsidRDefault="00000000" w:rsidRPr="00000000" w14:paraId="000000F2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#U03 Como usuario paciente quiero poder registrarme para gestionar turnos de manera online según mis preferencias de profesional, zona geográfica, horarios y cobertura de obra social.  </w:t>
      </w:r>
    </w:p>
    <w:p w:rsidR="00000000" w:rsidDel="00000000" w:rsidP="00000000" w:rsidRDefault="00000000" w:rsidRPr="00000000" w14:paraId="000000F3">
      <w:pPr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#U04 Como empleado/a administrativo de una institución médica quiero poder registrar, modificar y eliminar diferentes profesionales de la salud por especialidad, disponibilidad horaria, lugar de atención y cobertura de obra social.</w:t>
      </w:r>
    </w:p>
    <w:p w:rsidR="00000000" w:rsidDel="00000000" w:rsidP="00000000" w:rsidRDefault="00000000" w:rsidRPr="00000000" w14:paraId="000000F4">
      <w:pPr>
        <w:rPr>
          <w:b w:val="1"/>
          <w:sz w:val="32"/>
          <w:szCs w:val="32"/>
        </w:rPr>
      </w:pPr>
      <w:r w:rsidDel="00000000" w:rsidR="00000000" w:rsidRPr="00000000">
        <w:rPr>
          <w:color w:val="00000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Interfaces.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Interfaz de usuario.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Para que exista facilidad de uso del sistema, la interfaz constará con un conjunto de objetos como: ventanas, botones, cuadros de texto, etiquetas de texto, tablas, imágenes, íconos, listas de opciones, menús desplegables, entre otros.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Interfaz de hardware y software.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Al hablar de hardware nos referimos a los componentes físicos con los que debemos contar para el uso correcto del sistema, en este caso requerimos de una computadora con todos sus periféricos y acceso a internet.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Funciones.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Requerimientos funcionales.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RF1. Administrar especialistas.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Para cumplir con esta función el sistema debe permitir que se realice lo siguiente: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Crear especialidad. Mediante un formulario se ingresarán los datos que corresponden con la información de una nueva especialidad y los profesionales a cargo.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Consultar especialistas. Por medio de esta función se podrá ver los profesionales que ya han sido registrados en el sistema y se podrá acceder a todos o a cada uno según la necesidad del usuario.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Modificar especialistas. Esta función permite al usuario del sistema actualizar la información de los profesionales registrados.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Eliminar especialistas. A través de esta función, el usuario del sistema podrá eliminar los registros de profesionales si así lo requiere.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RF2. Administrar pacientes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Para llevar a cabo esta función el sistema debe cumplir con lo siguiente: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Crear paciente. Mediante un formulario se ingresarán los datos que corresponden con la información de un nuevo paciente, datos personales, contacto y obra social.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Consultar paciente. Por medio de esta función se podrá ver los pacientes, con los que trabaja la institución, que ya han sido registrados en el sistema y se podrá acceder a todos o a cada uno según la necesidad del usuario del sistema.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Modificar paciente. Esta función permite al usuario del sistema actualizar la información de los pacientes registrados.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Eliminar paciente. A través de esta función, el usuario del sistema podrá eliminar los registros de pacientes si así lo requiere.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RF3. Administrar los turnos de atención médica.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Para llevar a cabo con esta función se debe considerar que el sistema permita: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Generar turno. Esta función se llevará a cabo cada vez que el paciente seleccione entre turno disponibles.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Consultar turno. Por medio de esta función el usuario del sistema tiene acceso a todas los turnos que han sido reservados, concretados y cancelados, en caso de que requiera consultar un registro específico, el usuario ingresará el código correspondiente al registro que quiere encontrar.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RF4. Administrar las compras que son realizadas por la empresa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La Figura A.2.3 es el diagrama de actividades que muestra el proceso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de compra.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Requerimientos no funcionales.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RNF1. Lenguaje de programación.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RNF2. Base de datos.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RNF3. Restricciones de funcionamiento.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Para el acceso al sistema se contemplará tres tipos de usuarios.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El administrador tendrá acceso a todas las funcionalidades. El empleado administrativo que solo tendrá acceso limitado al sistema según las indicaciones del administrador. El paciente que autogestionará el turno de manera online.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color w:val="0000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Registrar la Especificación de Requerimientos mediante la 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documentación IEEE830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(subirlo en una carpeta de GitHub en la rama main).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Git/GitHub : Instalación y registración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Crear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Project 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estilo Kanban con incorporación de Historias de Usuarios, tareas, e incidencias.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Idea de mapa del Sitio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Llevar registro de meetings y toda la info necesaria dentro de la Wiki de GitHub.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C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6.xml"/><Relationship Id="rId14" Type="http://schemas.openxmlformats.org/officeDocument/2006/relationships/hyperlink" Target="https://docs.google.com/document/d/1iEXh7x6SQDkE3eHRmyorb-XhyrTbhQ1DIRcx3zFQnuM/edit?usp=sharing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