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2F459" w14:textId="1400B372" w:rsidR="00F8113C" w:rsidRDefault="00DA16CE" w:rsidP="00DA16CE">
      <w:pPr>
        <w:jc w:val="center"/>
        <w:rPr>
          <w:b/>
          <w:bCs/>
          <w:sz w:val="24"/>
          <w:szCs w:val="24"/>
        </w:rPr>
      </w:pPr>
      <w:r>
        <w:rPr>
          <w:noProof/>
        </w:rPr>
        <w:drawing>
          <wp:anchor distT="0" distB="0" distL="114300" distR="114300" simplePos="0" relativeHeight="251658240" behindDoc="0" locked="0" layoutInCell="1" allowOverlap="1" wp14:anchorId="431D4DF1" wp14:editId="1BD90196">
            <wp:simplePos x="0" y="0"/>
            <wp:positionH relativeFrom="column">
              <wp:posOffset>2197100</wp:posOffset>
            </wp:positionH>
            <wp:positionV relativeFrom="paragraph">
              <wp:posOffset>210185</wp:posOffset>
            </wp:positionV>
            <wp:extent cx="1603334" cy="1861820"/>
            <wp:effectExtent l="0" t="0" r="0"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03334" cy="1861820"/>
                    </a:xfrm>
                    <a:prstGeom prst="rect">
                      <a:avLst/>
                    </a:prstGeom>
                  </pic:spPr>
                </pic:pic>
              </a:graphicData>
            </a:graphic>
            <wp14:sizeRelH relativeFrom="page">
              <wp14:pctWidth>0</wp14:pctWidth>
            </wp14:sizeRelH>
            <wp14:sizeRelV relativeFrom="page">
              <wp14:pctHeight>0</wp14:pctHeight>
            </wp14:sizeRelV>
          </wp:anchor>
        </w:drawing>
      </w:r>
      <w:r w:rsidRPr="00DA16CE">
        <w:rPr>
          <w:b/>
          <w:bCs/>
          <w:sz w:val="24"/>
          <w:szCs w:val="24"/>
        </w:rPr>
        <w:t>UNIVERSIDAD DE MANAGUA</w:t>
      </w:r>
    </w:p>
    <w:p w14:paraId="65B7A54B" w14:textId="3E3BB7A3" w:rsidR="00DA16CE" w:rsidRDefault="00DA16CE" w:rsidP="00DA16CE">
      <w:pPr>
        <w:jc w:val="center"/>
        <w:rPr>
          <w:b/>
          <w:bCs/>
          <w:sz w:val="24"/>
          <w:szCs w:val="24"/>
        </w:rPr>
      </w:pPr>
    </w:p>
    <w:p w14:paraId="175DD613" w14:textId="77777777" w:rsidR="00DA16CE" w:rsidRDefault="00DA16CE" w:rsidP="00DA16CE">
      <w:pPr>
        <w:jc w:val="center"/>
        <w:rPr>
          <w:b/>
          <w:bCs/>
          <w:sz w:val="24"/>
          <w:szCs w:val="24"/>
        </w:rPr>
      </w:pPr>
    </w:p>
    <w:p w14:paraId="0AD4DEA7" w14:textId="77777777" w:rsidR="00DA16CE" w:rsidRDefault="00DA16CE" w:rsidP="00DA16CE">
      <w:pPr>
        <w:jc w:val="center"/>
        <w:rPr>
          <w:b/>
          <w:bCs/>
          <w:sz w:val="24"/>
          <w:szCs w:val="24"/>
        </w:rPr>
      </w:pPr>
    </w:p>
    <w:p w14:paraId="5B90C6F1" w14:textId="77777777" w:rsidR="00DA16CE" w:rsidRDefault="00DA16CE" w:rsidP="00DA16CE">
      <w:pPr>
        <w:jc w:val="center"/>
        <w:rPr>
          <w:b/>
          <w:bCs/>
          <w:sz w:val="24"/>
          <w:szCs w:val="24"/>
        </w:rPr>
      </w:pPr>
    </w:p>
    <w:p w14:paraId="424934EA" w14:textId="77777777" w:rsidR="00DA16CE" w:rsidRPr="00DA16CE" w:rsidRDefault="00DA16CE" w:rsidP="00DA16CE">
      <w:pPr>
        <w:jc w:val="center"/>
        <w:rPr>
          <w:b/>
          <w:bCs/>
          <w:sz w:val="24"/>
          <w:szCs w:val="24"/>
        </w:rPr>
      </w:pPr>
    </w:p>
    <w:p w14:paraId="7CFB941A" w14:textId="52D9A372" w:rsidR="00F8113C" w:rsidRDefault="00F8113C"/>
    <w:p w14:paraId="1C0F8E47" w14:textId="244A1D10" w:rsidR="00DA16CE" w:rsidRPr="00DA16CE" w:rsidRDefault="00DA16CE" w:rsidP="00DA16CE">
      <w:pPr>
        <w:jc w:val="center"/>
        <w:rPr>
          <w:b/>
          <w:bCs/>
          <w:sz w:val="24"/>
          <w:szCs w:val="24"/>
        </w:rPr>
      </w:pPr>
      <w:r w:rsidRPr="00DA16CE">
        <w:rPr>
          <w:b/>
          <w:bCs/>
          <w:sz w:val="24"/>
          <w:szCs w:val="24"/>
        </w:rPr>
        <w:t>GESTION DE PROYECTO</w:t>
      </w:r>
      <w:r>
        <w:rPr>
          <w:b/>
          <w:bCs/>
          <w:sz w:val="24"/>
          <w:szCs w:val="24"/>
        </w:rPr>
        <w:t xml:space="preserve"> DE SOFTWARE</w:t>
      </w:r>
    </w:p>
    <w:p w14:paraId="64288C74" w14:textId="77777777" w:rsidR="00DA16CE" w:rsidRDefault="00DA16CE" w:rsidP="00DA16CE">
      <w:pPr>
        <w:jc w:val="center"/>
      </w:pPr>
    </w:p>
    <w:p w14:paraId="7D54D97C" w14:textId="77777777" w:rsidR="00DA16CE" w:rsidRDefault="00DA16CE"/>
    <w:p w14:paraId="176D0E58" w14:textId="77777777" w:rsidR="00DA16CE" w:rsidRDefault="00DA16CE"/>
    <w:p w14:paraId="258C37D2" w14:textId="77777777" w:rsidR="00DA16CE" w:rsidRDefault="00DA16CE"/>
    <w:p w14:paraId="05B2E329" w14:textId="77777777" w:rsidR="00DA16CE" w:rsidRDefault="00B67B8E">
      <w:pPr>
        <w:rPr>
          <w:b/>
          <w:bCs/>
          <w:sz w:val="24"/>
          <w:szCs w:val="24"/>
        </w:rPr>
      </w:pPr>
      <w:r w:rsidRPr="00DA16CE">
        <w:rPr>
          <w:b/>
          <w:bCs/>
          <w:sz w:val="24"/>
          <w:szCs w:val="24"/>
        </w:rPr>
        <w:t>Integrantes:</w:t>
      </w:r>
      <w:r w:rsidR="00DA16CE" w:rsidRPr="00DA16CE">
        <w:rPr>
          <w:b/>
          <w:bCs/>
          <w:sz w:val="24"/>
          <w:szCs w:val="24"/>
        </w:rPr>
        <w:t xml:space="preserve"> </w:t>
      </w:r>
    </w:p>
    <w:p w14:paraId="317628B2" w14:textId="2898B70B" w:rsidR="00B67B8E" w:rsidRDefault="00DA16CE" w:rsidP="00DA16CE">
      <w:pPr>
        <w:pStyle w:val="Prrafodelista"/>
        <w:numPr>
          <w:ilvl w:val="0"/>
          <w:numId w:val="4"/>
        </w:numPr>
        <w:rPr>
          <w:sz w:val="24"/>
          <w:szCs w:val="24"/>
        </w:rPr>
      </w:pPr>
      <w:r w:rsidRPr="00DA16CE">
        <w:rPr>
          <w:sz w:val="24"/>
          <w:szCs w:val="24"/>
        </w:rPr>
        <w:t>Maycol Salatiel Gutiérrez Solano</w:t>
      </w:r>
    </w:p>
    <w:p w14:paraId="6EF0CD93" w14:textId="166A1566" w:rsidR="00DA16CE" w:rsidRPr="00DA16CE" w:rsidRDefault="00DA16CE" w:rsidP="00DA16CE">
      <w:pPr>
        <w:pStyle w:val="Prrafodelista"/>
        <w:numPr>
          <w:ilvl w:val="0"/>
          <w:numId w:val="4"/>
        </w:numPr>
        <w:rPr>
          <w:sz w:val="24"/>
          <w:szCs w:val="24"/>
        </w:rPr>
      </w:pPr>
      <w:r>
        <w:rPr>
          <w:sz w:val="24"/>
          <w:szCs w:val="24"/>
        </w:rPr>
        <w:t>Yeris Manuel López Flores.</w:t>
      </w:r>
    </w:p>
    <w:p w14:paraId="3E430CD5" w14:textId="1DCA5842" w:rsidR="00B67B8E" w:rsidRDefault="00B67B8E"/>
    <w:p w14:paraId="7EF5A92C" w14:textId="2982A0D7" w:rsidR="00B67B8E" w:rsidRPr="00DA16CE" w:rsidRDefault="00B67B8E">
      <w:pPr>
        <w:rPr>
          <w:b/>
          <w:bCs/>
          <w:sz w:val="24"/>
          <w:szCs w:val="24"/>
        </w:rPr>
      </w:pPr>
      <w:r w:rsidRPr="00DA16CE">
        <w:rPr>
          <w:b/>
          <w:bCs/>
          <w:sz w:val="24"/>
          <w:szCs w:val="24"/>
        </w:rPr>
        <w:t>Docente:</w:t>
      </w:r>
      <w:r w:rsidR="00DA16CE">
        <w:rPr>
          <w:b/>
          <w:bCs/>
          <w:sz w:val="24"/>
          <w:szCs w:val="24"/>
        </w:rPr>
        <w:t xml:space="preserve"> </w:t>
      </w:r>
      <w:r w:rsidR="00DA16CE" w:rsidRPr="00DA16CE">
        <w:rPr>
          <w:sz w:val="24"/>
          <w:szCs w:val="24"/>
        </w:rPr>
        <w:t>David Lovo</w:t>
      </w:r>
    </w:p>
    <w:p w14:paraId="7A948CC5" w14:textId="74AD9517" w:rsidR="00B67B8E" w:rsidRDefault="00B67B8E"/>
    <w:p w14:paraId="6641ADE7" w14:textId="2535B062" w:rsidR="00B67B8E" w:rsidRPr="00DA16CE" w:rsidRDefault="00B67B8E">
      <w:r w:rsidRPr="00DA16CE">
        <w:rPr>
          <w:b/>
          <w:bCs/>
        </w:rPr>
        <w:t>Grupo:</w:t>
      </w:r>
      <w:r w:rsidR="00DA16CE">
        <w:rPr>
          <w:b/>
          <w:bCs/>
        </w:rPr>
        <w:t xml:space="preserve"> </w:t>
      </w:r>
      <w:r w:rsidR="00DA16CE">
        <w:t>DI14C</w:t>
      </w:r>
    </w:p>
    <w:p w14:paraId="60843256" w14:textId="77777777" w:rsidR="00B67B8E" w:rsidRDefault="00B67B8E"/>
    <w:p w14:paraId="43774D9E" w14:textId="58192F20" w:rsidR="00B67B8E" w:rsidRPr="00DA16CE" w:rsidRDefault="00DA16CE">
      <w:pPr>
        <w:rPr>
          <w:b/>
          <w:bCs/>
        </w:rPr>
      </w:pPr>
      <w:r w:rsidRPr="00DA16CE">
        <w:rPr>
          <w:b/>
          <w:bCs/>
        </w:rPr>
        <w:t>Laboratorio:</w:t>
      </w:r>
      <w:r w:rsidRPr="00DA16CE">
        <w:t xml:space="preserve"> L01</w:t>
      </w:r>
    </w:p>
    <w:p w14:paraId="5510FA63" w14:textId="5F11A86D" w:rsidR="00B67B8E" w:rsidRDefault="00B67B8E">
      <w:r>
        <w:br w:type="page"/>
      </w:r>
    </w:p>
    <w:p w14:paraId="7E440CA2" w14:textId="0C5D8CCF" w:rsidR="00B67B8E" w:rsidRDefault="00B67B8E"/>
    <w:p w14:paraId="7BEFA65B" w14:textId="77777777" w:rsidR="00B67B8E" w:rsidRDefault="00B67B8E">
      <w:r>
        <w:br w:type="page"/>
      </w:r>
    </w:p>
    <w:p w14:paraId="60573372" w14:textId="29029F00" w:rsidR="00CE1D58" w:rsidRDefault="00B67B8E">
      <w:pPr>
        <w:rPr>
          <w:rFonts w:ascii="Times New Roman" w:hAnsi="Times New Roman" w:cs="Times New Roman"/>
          <w:b/>
          <w:bCs/>
          <w:sz w:val="24"/>
          <w:szCs w:val="24"/>
        </w:rPr>
      </w:pPr>
      <w:r w:rsidRPr="00B67B8E">
        <w:rPr>
          <w:rFonts w:ascii="Times New Roman" w:hAnsi="Times New Roman" w:cs="Times New Roman"/>
          <w:b/>
          <w:bCs/>
          <w:sz w:val="24"/>
          <w:szCs w:val="24"/>
        </w:rPr>
        <w:lastRenderedPageBreak/>
        <w:t>Antecedentes:</w:t>
      </w:r>
    </w:p>
    <w:p w14:paraId="499320D6" w14:textId="7D2F7BF5" w:rsidR="00B67B8E" w:rsidRDefault="00B67B8E">
      <w:pPr>
        <w:rPr>
          <w:rFonts w:ascii="Times New Roman" w:hAnsi="Times New Roman" w:cs="Times New Roman"/>
          <w:sz w:val="24"/>
          <w:szCs w:val="24"/>
        </w:rPr>
      </w:pPr>
      <w:r w:rsidRPr="00B67B8E">
        <w:rPr>
          <w:rFonts w:ascii="Times New Roman" w:hAnsi="Times New Roman" w:cs="Times New Roman"/>
          <w:sz w:val="24"/>
          <w:szCs w:val="24"/>
        </w:rPr>
        <w:t>Evolución de la Gestión de Presupuestos Empresariales</w:t>
      </w:r>
    </w:p>
    <w:p w14:paraId="76DB59A9" w14:textId="42A9E9B6" w:rsidR="00B67B8E" w:rsidRPr="00B67B8E" w:rsidRDefault="00B67B8E" w:rsidP="00B67B8E">
      <w:pPr>
        <w:pStyle w:val="Prrafodelista"/>
        <w:numPr>
          <w:ilvl w:val="0"/>
          <w:numId w:val="1"/>
        </w:numPr>
        <w:rPr>
          <w:rFonts w:ascii="Times New Roman" w:hAnsi="Times New Roman" w:cs="Times New Roman"/>
          <w:sz w:val="24"/>
          <w:szCs w:val="24"/>
        </w:rPr>
      </w:pPr>
      <w:r w:rsidRPr="00B67B8E">
        <w:rPr>
          <w:rFonts w:ascii="Times New Roman" w:hAnsi="Times New Roman" w:cs="Times New Roman"/>
          <w:sz w:val="24"/>
          <w:szCs w:val="24"/>
        </w:rPr>
        <w:t>Mecanismos Tradicionales versus Evolución Tecnológica</w:t>
      </w:r>
    </w:p>
    <w:p w14:paraId="22FC432D" w14:textId="3AF4FE68" w:rsidR="00B67B8E" w:rsidRDefault="00B67B8E" w:rsidP="00B67B8E">
      <w:pPr>
        <w:ind w:left="360"/>
        <w:rPr>
          <w:rFonts w:ascii="Times New Roman" w:hAnsi="Times New Roman" w:cs="Times New Roman"/>
          <w:sz w:val="24"/>
          <w:szCs w:val="24"/>
        </w:rPr>
      </w:pPr>
      <w:r w:rsidRPr="00B67B8E">
        <w:rPr>
          <w:rFonts w:ascii="Times New Roman" w:hAnsi="Times New Roman" w:cs="Times New Roman"/>
          <w:sz w:val="24"/>
          <w:szCs w:val="24"/>
        </w:rPr>
        <w:t xml:space="preserve">Planificar el dinero en una empresa siempre ha sido un dolor de cabeza, pero la forma de enfrentar este reto ha cambiado por completo gracias a la tecnología. No estamos hablando solo de cambiar un cuaderno por una computadora, sino de un cambio radical en cómo los negocios cuidan sus recursos financieros. Para entender por qué se va a construir este software, es fundamental mirar cómo colapsaban los métodos del pasado, a </w:t>
      </w:r>
      <w:r w:rsidRPr="00B67B8E">
        <w:rPr>
          <w:rFonts w:ascii="Times New Roman" w:hAnsi="Times New Roman" w:cs="Times New Roman"/>
          <w:sz w:val="24"/>
          <w:szCs w:val="24"/>
        </w:rPr>
        <w:t>continuación,</w:t>
      </w:r>
      <w:r w:rsidRPr="00B67B8E">
        <w:rPr>
          <w:rFonts w:ascii="Times New Roman" w:hAnsi="Times New Roman" w:cs="Times New Roman"/>
          <w:sz w:val="24"/>
          <w:szCs w:val="24"/>
        </w:rPr>
        <w:t xml:space="preserve"> más detalles.</w:t>
      </w:r>
    </w:p>
    <w:p w14:paraId="003CA1EC" w14:textId="072234CD" w:rsidR="00B67B8E" w:rsidRDefault="00B67B8E" w:rsidP="00B67B8E">
      <w:pPr>
        <w:ind w:left="360"/>
        <w:rPr>
          <w:rFonts w:ascii="Times New Roman" w:hAnsi="Times New Roman" w:cs="Times New Roman"/>
          <w:sz w:val="24"/>
          <w:szCs w:val="24"/>
        </w:rPr>
      </w:pPr>
      <w:r w:rsidRPr="00B67B8E">
        <w:rPr>
          <w:rFonts w:ascii="Times New Roman" w:hAnsi="Times New Roman" w:cs="Times New Roman"/>
          <w:sz w:val="24"/>
          <w:szCs w:val="24"/>
        </w:rPr>
        <w:t>Antes de la llegada de las computadoras, las oficinas dependían del papel, la tinta y la memoria de las personas. Los contadores pasaban horas arrastrando el lápiz sobre enormes libros contables para registrar cada movimiento mediante partida doble. Este método tenía un enemigo mortal: el retraso de la información. Un gerente se enteraba de que su departamento se había quedado sin dinero semanas después de que el gasto real ya había ocurrido. Era como manejar un auto mirando únicamente el espejo retrovisor; las decisiones siempre llegaban tarde y no había forma de detener un impacto financiero en el momento exacto en que se cometía el error.</w:t>
      </w:r>
    </w:p>
    <w:p w14:paraId="5966FFD6" w14:textId="2CBA9787" w:rsidR="00B67B8E" w:rsidRDefault="00B67B8E" w:rsidP="00B67B8E">
      <w:pPr>
        <w:ind w:left="360"/>
        <w:rPr>
          <w:rFonts w:ascii="Times New Roman" w:hAnsi="Times New Roman" w:cs="Times New Roman"/>
          <w:sz w:val="24"/>
          <w:szCs w:val="24"/>
        </w:rPr>
      </w:pPr>
      <w:r w:rsidRPr="00B67B8E">
        <w:rPr>
          <w:rFonts w:ascii="Times New Roman" w:hAnsi="Times New Roman" w:cs="Times New Roman"/>
          <w:sz w:val="24"/>
          <w:szCs w:val="24"/>
        </w:rPr>
        <w:t>Cuando llegaron las primeras computadoras de oficina, las empresas pensaron que habían encontrado la solución definitiva con las hojas de cálculo de Microsoft Excel o Lotus 1-2-3 año 1983 El trabajo matemático se volvió veloz, pero se abrió una caja de Pandora en cuanto a la seguridad y orden de los datos. Nacieron las islas de información. En lugar de un presupuesto unificado, cada jefe de área guardaba su propio archivo Excel en su computadora, modificaba las fórmulas a su antojo y mandaba versiones desactualizadas por correo electrónico. Al no existir un registro centralizado, cualquiera podía alterar un número, cometer un error de dedo en una celda o borrar un dato clave sin dejar rastro de quién lo hizo. Un simple error manual en una fórmula terminaba por distorsionar el presupuesto de corporaciones millonarias enteras o bien pequeñas industrias que podían adquirir estos equipos.</w:t>
      </w:r>
    </w:p>
    <w:p w14:paraId="67BC278E" w14:textId="43BC78B2" w:rsidR="00B67B8E" w:rsidRDefault="00B67B8E" w:rsidP="00B67B8E">
      <w:pPr>
        <w:ind w:left="360"/>
        <w:rPr>
          <w:rFonts w:ascii="Times New Roman" w:hAnsi="Times New Roman" w:cs="Times New Roman"/>
          <w:sz w:val="24"/>
          <w:szCs w:val="24"/>
        </w:rPr>
      </w:pPr>
      <w:r w:rsidRPr="00B67B8E">
        <w:rPr>
          <w:rFonts w:ascii="Times New Roman" w:hAnsi="Times New Roman" w:cs="Times New Roman"/>
          <w:sz w:val="24"/>
          <w:szCs w:val="24"/>
        </w:rPr>
        <w:t xml:space="preserve">Hoy en día, las organizaciones medianas y grandes no pueden sobrevivir con archivos sueltos; necesitan bases de datos centralizadas como SQL Server conectadas a sistemas de planificación de recursos, aunque se maneja mucho lo que es </w:t>
      </w:r>
      <w:r w:rsidRPr="00B67B8E">
        <w:rPr>
          <w:rFonts w:ascii="Times New Roman" w:hAnsi="Times New Roman" w:cs="Times New Roman"/>
          <w:sz w:val="24"/>
          <w:szCs w:val="24"/>
        </w:rPr>
        <w:t>Excel</w:t>
      </w:r>
      <w:r w:rsidRPr="00B67B8E">
        <w:rPr>
          <w:rFonts w:ascii="Times New Roman" w:hAnsi="Times New Roman" w:cs="Times New Roman"/>
          <w:sz w:val="24"/>
          <w:szCs w:val="24"/>
        </w:rPr>
        <w:t xml:space="preserve"> en la actualidad muchas empresas tienen sus movimientos en bases de datos que bien son xslx o csv, La verdadera revolución aquí es que el control financiero que dejó de ser reactivo y pasó a ser preventivo. los sistemas se comenzaron a desarrollar con el fin de no limitar a registrar en qué se gastó el dinero, sino que a cuidar los fondos en tiempo real. Si un empleado intenta registrar una compra que sobrepasa el límite asignado para su área, </w:t>
      </w:r>
      <w:r w:rsidRPr="00B67B8E">
        <w:rPr>
          <w:rFonts w:ascii="Times New Roman" w:hAnsi="Times New Roman" w:cs="Times New Roman"/>
          <w:sz w:val="24"/>
          <w:szCs w:val="24"/>
        </w:rPr>
        <w:t>los softwares detendrán</w:t>
      </w:r>
      <w:r w:rsidRPr="00B67B8E">
        <w:rPr>
          <w:rFonts w:ascii="Times New Roman" w:hAnsi="Times New Roman" w:cs="Times New Roman"/>
          <w:sz w:val="24"/>
          <w:szCs w:val="24"/>
        </w:rPr>
        <w:t xml:space="preserve"> la transacción inmediatamente, bloqueando el movimiento antes de que el dinero salga de la cuenta bancaria de la empresa, o bien creando la alerta antes de hacer la transacción</w:t>
      </w:r>
    </w:p>
    <w:p w14:paraId="341433F7" w14:textId="7451F51F" w:rsidR="00B67B8E" w:rsidRDefault="00B67B8E" w:rsidP="00B67B8E">
      <w:pPr>
        <w:ind w:left="360"/>
        <w:rPr>
          <w:rFonts w:ascii="Times New Roman" w:hAnsi="Times New Roman" w:cs="Times New Roman"/>
          <w:sz w:val="24"/>
          <w:szCs w:val="24"/>
        </w:rPr>
      </w:pPr>
    </w:p>
    <w:p w14:paraId="3B2422A5" w14:textId="2280D187" w:rsidR="00B67B8E" w:rsidRPr="00505217" w:rsidRDefault="00B67B8E" w:rsidP="00505217">
      <w:pPr>
        <w:pStyle w:val="Prrafodelista"/>
        <w:numPr>
          <w:ilvl w:val="0"/>
          <w:numId w:val="1"/>
        </w:numPr>
        <w:rPr>
          <w:rFonts w:ascii="Times New Roman" w:hAnsi="Times New Roman" w:cs="Times New Roman"/>
          <w:b/>
          <w:bCs/>
          <w:sz w:val="24"/>
          <w:szCs w:val="24"/>
        </w:rPr>
      </w:pPr>
      <w:r w:rsidRPr="00505217">
        <w:rPr>
          <w:rFonts w:ascii="Times New Roman" w:hAnsi="Times New Roman" w:cs="Times New Roman"/>
          <w:sz w:val="24"/>
          <w:szCs w:val="24"/>
        </w:rPr>
        <w:br w:type="page"/>
      </w:r>
      <w:r w:rsidR="00505217" w:rsidRPr="00505217">
        <w:rPr>
          <w:rFonts w:ascii="Times New Roman" w:hAnsi="Times New Roman" w:cs="Times New Roman"/>
          <w:b/>
          <w:bCs/>
          <w:sz w:val="24"/>
          <w:szCs w:val="24"/>
        </w:rPr>
        <w:lastRenderedPageBreak/>
        <w:t>Manejo de Datos: Roles y Jerarquías Empresariales</w:t>
      </w:r>
    </w:p>
    <w:p w14:paraId="2943A0E9" w14:textId="470498FB" w:rsidR="00505217" w:rsidRDefault="00505217" w:rsidP="00505217">
      <w:pPr>
        <w:ind w:left="360"/>
        <w:rPr>
          <w:rFonts w:ascii="Times New Roman" w:hAnsi="Times New Roman" w:cs="Times New Roman"/>
          <w:sz w:val="24"/>
          <w:szCs w:val="24"/>
        </w:rPr>
      </w:pPr>
      <w:r w:rsidRPr="00505217">
        <w:rPr>
          <w:rFonts w:ascii="Times New Roman" w:hAnsi="Times New Roman" w:cs="Times New Roman"/>
          <w:sz w:val="24"/>
          <w:szCs w:val="24"/>
        </w:rPr>
        <w:t>En el día a día de una corporación, el dinero no puede estar al alcance de todos ni manejarse bajo los mismos permisos. Existe una regla de oro en el control interno llamada segregación de funciones, que básicamente dicta que quien diseña el presupuesto no puede ser el mismo que gasta el dinero ni el mismo que audita las cuentas. Por eso, los datos financieros se estructuran como una pirámide de responsabilidades claras.</w:t>
      </w:r>
    </w:p>
    <w:p w14:paraId="062E69E5" w14:textId="49A4AC03" w:rsidR="00505217" w:rsidRDefault="00505217" w:rsidP="00505217">
      <w:pPr>
        <w:ind w:left="360"/>
        <w:rPr>
          <w:rFonts w:ascii="Times New Roman" w:hAnsi="Times New Roman" w:cs="Times New Roman"/>
          <w:sz w:val="24"/>
          <w:szCs w:val="24"/>
        </w:rPr>
      </w:pPr>
      <w:r w:rsidRPr="00505217">
        <w:rPr>
          <w:rFonts w:ascii="Times New Roman" w:hAnsi="Times New Roman" w:cs="Times New Roman"/>
          <w:sz w:val="24"/>
          <w:szCs w:val="24"/>
        </w:rPr>
        <w:t>En la punta de la pirámide están los directores financieros. Ellos miran el negocio desde una perspectiva macro. No entran al sistema a capturar facturas del día a día; su rol consiste en analizar el rumbo económico de la empresa, fijar los límites máximos de dinero que la compañía puede gastar en el año y aprobar las metas de rentabilidad que esperan los inversionistas.</w:t>
      </w:r>
    </w:p>
    <w:p w14:paraId="2440455B" w14:textId="0CD5F514" w:rsidR="00505217" w:rsidRDefault="00505217" w:rsidP="00505217">
      <w:pPr>
        <w:ind w:left="360"/>
        <w:rPr>
          <w:rFonts w:ascii="Times New Roman" w:hAnsi="Times New Roman" w:cs="Times New Roman"/>
          <w:sz w:val="24"/>
          <w:szCs w:val="24"/>
        </w:rPr>
      </w:pPr>
      <w:r w:rsidRPr="00505217">
        <w:rPr>
          <w:rFonts w:ascii="Times New Roman" w:hAnsi="Times New Roman" w:cs="Times New Roman"/>
          <w:sz w:val="24"/>
          <w:szCs w:val="24"/>
        </w:rPr>
        <w:t>En el medio de la estructura se encuentran los gerentes de cada departamento. Ellos viven la realidad operativa de sus áreas y son los encargados de armar las propuestas de presupuesto para sus equipos. Tienen el poder y la responsabilidad de justificar por qué necesitan cierta cantidad de dinero y, dentro del sistema, cuentan con permisos para solicitar movimientos de saldos entre sus cuentas o pedir ampliaciones de capital cuando surge una emergencia justificada.</w:t>
      </w:r>
    </w:p>
    <w:p w14:paraId="1807DEA1" w14:textId="464ECCB9" w:rsidR="00505217" w:rsidRDefault="00505217" w:rsidP="00505217">
      <w:pPr>
        <w:ind w:left="360"/>
        <w:rPr>
          <w:rFonts w:ascii="Times New Roman" w:hAnsi="Times New Roman" w:cs="Times New Roman"/>
          <w:sz w:val="24"/>
          <w:szCs w:val="24"/>
        </w:rPr>
      </w:pPr>
      <w:r w:rsidRPr="00505217">
        <w:rPr>
          <w:rFonts w:ascii="Times New Roman" w:hAnsi="Times New Roman" w:cs="Times New Roman"/>
          <w:sz w:val="24"/>
          <w:szCs w:val="24"/>
        </w:rPr>
        <w:t>En la base operativa están los analistas, compradores y asistentes contables. Ellos son el motor transaccional de la empresa. Su interacción con el software consiste puramente en consumir el presupuesto que los niveles superiores ya aprobaron. Lo hacen creando órdenes de compra, capturando facturas de proveedores y generando registros de pago. El sistema les permite operar con libertad dentro de sus límites, pero les impide de manera absoluta modificar los techos financieros o alterar las reglas del juego.</w:t>
      </w:r>
    </w:p>
    <w:p w14:paraId="139F566C" w14:textId="70E41E3E" w:rsidR="00505217" w:rsidRPr="00505217" w:rsidRDefault="00505217" w:rsidP="00505217">
      <w:pPr>
        <w:pStyle w:val="Prrafodelista"/>
        <w:numPr>
          <w:ilvl w:val="0"/>
          <w:numId w:val="1"/>
        </w:numPr>
        <w:rPr>
          <w:rFonts w:ascii="Times New Roman" w:hAnsi="Times New Roman" w:cs="Times New Roman"/>
          <w:sz w:val="24"/>
          <w:szCs w:val="24"/>
        </w:rPr>
      </w:pPr>
      <w:r w:rsidRPr="00505217">
        <w:rPr>
          <w:rFonts w:ascii="Times New Roman" w:hAnsi="Times New Roman" w:cs="Times New Roman"/>
          <w:sz w:val="24"/>
          <w:szCs w:val="24"/>
        </w:rPr>
        <w:t>Conceptos Únicos de la Evolución Industrial</w:t>
      </w:r>
    </w:p>
    <w:p w14:paraId="197E5373" w14:textId="36F75FE4" w:rsidR="00505217" w:rsidRPr="00505217" w:rsidRDefault="00505217" w:rsidP="00505217">
      <w:pPr>
        <w:ind w:left="360"/>
        <w:rPr>
          <w:rFonts w:ascii="Times New Roman" w:hAnsi="Times New Roman" w:cs="Times New Roman"/>
          <w:sz w:val="24"/>
          <w:szCs w:val="24"/>
        </w:rPr>
      </w:pPr>
      <w:r w:rsidRPr="00505217">
        <w:rPr>
          <w:rFonts w:ascii="Times New Roman" w:hAnsi="Times New Roman" w:cs="Times New Roman"/>
          <w:sz w:val="24"/>
          <w:szCs w:val="24"/>
        </w:rPr>
        <w:t>La evolución de los negocios y el software ha madurado tanto que dio origen a conceptos técnicos y metodologías obligatorias que los sistemas deben de tener sus responsabilidades bien definidas para evitar fugas y malas manipulaciones.</w:t>
      </w:r>
    </w:p>
    <w:p w14:paraId="1CF1B5C0" w14:textId="4B267D07" w:rsidR="00505217" w:rsidRPr="00505217" w:rsidRDefault="00505217" w:rsidP="00505217">
      <w:pPr>
        <w:ind w:left="360"/>
        <w:rPr>
          <w:rFonts w:ascii="Times New Roman" w:hAnsi="Times New Roman" w:cs="Times New Roman"/>
          <w:sz w:val="24"/>
          <w:szCs w:val="24"/>
        </w:rPr>
      </w:pPr>
      <w:r w:rsidRPr="00505217">
        <w:rPr>
          <w:rFonts w:ascii="Times New Roman" w:hAnsi="Times New Roman" w:cs="Times New Roman"/>
          <w:sz w:val="24"/>
          <w:szCs w:val="24"/>
        </w:rPr>
        <w:t>El primer concepto clave es el presupuesto base cero. Tradicionalmente, las empresas tomaban el presupuesto del año anterior y simplemente le sumaban un porcentaje por flojera o por inflación. El presupuesto base cero rompe con ese vicio. Cada vez que inicia un año fiscal, el contador de todas las áreas se limpia y arranca en cero. Cada jefe de departamento tiene que justificar desde el primer centavo cada gasto que planea hacer, obligando a tu sistema a ser una plataforma capaz de almacenar argumentos, desgloses detallados y revisiones minuciosas de cada partida.</w:t>
      </w:r>
    </w:p>
    <w:p w14:paraId="4E47C1F9" w14:textId="77777777" w:rsidR="00505217" w:rsidRDefault="00505217" w:rsidP="00505217">
      <w:pPr>
        <w:ind w:left="360"/>
        <w:rPr>
          <w:rFonts w:ascii="Times New Roman" w:hAnsi="Times New Roman" w:cs="Times New Roman"/>
          <w:sz w:val="24"/>
          <w:szCs w:val="24"/>
        </w:rPr>
      </w:pPr>
    </w:p>
    <w:p w14:paraId="5C1F0EC4" w14:textId="77777777" w:rsidR="00505217" w:rsidRDefault="00505217" w:rsidP="00505217">
      <w:pPr>
        <w:ind w:left="360"/>
        <w:rPr>
          <w:rFonts w:ascii="Times New Roman" w:hAnsi="Times New Roman" w:cs="Times New Roman"/>
          <w:sz w:val="24"/>
          <w:szCs w:val="24"/>
        </w:rPr>
      </w:pPr>
    </w:p>
    <w:p w14:paraId="71AFE95F" w14:textId="77777777" w:rsidR="00505217" w:rsidRDefault="00505217" w:rsidP="00505217">
      <w:pPr>
        <w:ind w:left="360"/>
        <w:rPr>
          <w:rFonts w:ascii="Times New Roman" w:hAnsi="Times New Roman" w:cs="Times New Roman"/>
          <w:sz w:val="24"/>
          <w:szCs w:val="24"/>
        </w:rPr>
      </w:pPr>
    </w:p>
    <w:p w14:paraId="5B0877C6" w14:textId="0498DE6C" w:rsidR="00505217" w:rsidRPr="00505217" w:rsidRDefault="00505217" w:rsidP="00505217">
      <w:pPr>
        <w:ind w:left="360"/>
        <w:rPr>
          <w:rFonts w:ascii="Times New Roman" w:hAnsi="Times New Roman" w:cs="Times New Roman"/>
          <w:sz w:val="24"/>
          <w:szCs w:val="24"/>
        </w:rPr>
      </w:pPr>
      <w:r w:rsidRPr="00505217">
        <w:rPr>
          <w:rFonts w:ascii="Times New Roman" w:hAnsi="Times New Roman" w:cs="Times New Roman"/>
          <w:sz w:val="24"/>
          <w:szCs w:val="24"/>
        </w:rPr>
        <w:lastRenderedPageBreak/>
        <w:t>El segundo concepto es el linaje de datos y la trazabilidad. para eso el siguiente panorama: un auditor externo entra a revisar las finanzas y encuentra que el saldo de una cuenta no cuadra. aquí es donde entra el software que debe tener la capacidad técnica de tomar ese número final y desarmarlo hacia atrás, mostrando de forma cronológica cada transferencia, cada factura</w:t>
      </w:r>
      <w:r>
        <w:rPr>
          <w:rFonts w:ascii="Times New Roman" w:hAnsi="Times New Roman" w:cs="Times New Roman"/>
          <w:sz w:val="24"/>
          <w:szCs w:val="24"/>
        </w:rPr>
        <w:t xml:space="preserve"> </w:t>
      </w:r>
      <w:r w:rsidRPr="00505217">
        <w:rPr>
          <w:rFonts w:ascii="Times New Roman" w:hAnsi="Times New Roman" w:cs="Times New Roman"/>
          <w:sz w:val="24"/>
          <w:szCs w:val="24"/>
        </w:rPr>
        <w:t>cada ajuste que alteró ese dinero desde que el presupuesto fue aprobado originalmente. Es la muerte definitiva de los archivos de Excel anónimos.</w:t>
      </w:r>
    </w:p>
    <w:p w14:paraId="4B739BE5" w14:textId="779980EA" w:rsidR="00505217" w:rsidRPr="00505217" w:rsidRDefault="00505217" w:rsidP="00505217">
      <w:pPr>
        <w:ind w:left="360"/>
        <w:rPr>
          <w:rFonts w:ascii="Times New Roman" w:hAnsi="Times New Roman" w:cs="Times New Roman"/>
          <w:sz w:val="24"/>
          <w:szCs w:val="24"/>
        </w:rPr>
      </w:pPr>
      <w:r w:rsidRPr="00505217">
        <w:rPr>
          <w:rFonts w:ascii="Times New Roman" w:hAnsi="Times New Roman" w:cs="Times New Roman"/>
          <w:sz w:val="24"/>
          <w:szCs w:val="24"/>
        </w:rPr>
        <w:t>El tercer concepto son los flujos de aprobación automatizados. Esto es lo que jubila para siempre a las firmas físicas en hojas de papel que se perdían en los escritorios. Cuando un usuario de nivel operativo captura un gasto fuerte, el software evalúa el monto, revisa la categoría del gasto y, de manera inteligente, dispara una alerta al jefe directo o al director financiero correspondiente para que dé su visto bueno digital, agilizando la operación sin perder ni un milímetro de control.</w:t>
      </w:r>
    </w:p>
    <w:p w14:paraId="32DA044F" w14:textId="32B07028" w:rsidR="00505217" w:rsidRDefault="00505217" w:rsidP="00505217">
      <w:pPr>
        <w:ind w:left="360"/>
        <w:rPr>
          <w:rFonts w:ascii="Times New Roman" w:hAnsi="Times New Roman" w:cs="Times New Roman"/>
          <w:sz w:val="24"/>
          <w:szCs w:val="24"/>
        </w:rPr>
      </w:pPr>
      <w:r w:rsidRPr="00505217">
        <w:rPr>
          <w:rFonts w:ascii="Times New Roman" w:hAnsi="Times New Roman" w:cs="Times New Roman"/>
          <w:sz w:val="24"/>
          <w:szCs w:val="24"/>
        </w:rPr>
        <w:t xml:space="preserve">como siguiente paso en la historia </w:t>
      </w:r>
      <w:r w:rsidRPr="00505217">
        <w:rPr>
          <w:rFonts w:ascii="Times New Roman" w:hAnsi="Times New Roman" w:cs="Times New Roman"/>
          <w:sz w:val="24"/>
          <w:szCs w:val="24"/>
        </w:rPr>
        <w:t>de los antecedentes</w:t>
      </w:r>
      <w:r w:rsidRPr="00505217">
        <w:rPr>
          <w:rFonts w:ascii="Times New Roman" w:hAnsi="Times New Roman" w:cs="Times New Roman"/>
          <w:sz w:val="24"/>
          <w:szCs w:val="24"/>
        </w:rPr>
        <w:t xml:space="preserve"> del </w:t>
      </w:r>
      <w:r w:rsidRPr="00505217">
        <w:rPr>
          <w:rFonts w:ascii="Times New Roman" w:hAnsi="Times New Roman" w:cs="Times New Roman"/>
          <w:sz w:val="24"/>
          <w:szCs w:val="24"/>
        </w:rPr>
        <w:t>ámbito</w:t>
      </w:r>
      <w:r w:rsidRPr="00505217">
        <w:rPr>
          <w:rFonts w:ascii="Times New Roman" w:hAnsi="Times New Roman" w:cs="Times New Roman"/>
          <w:sz w:val="24"/>
          <w:szCs w:val="24"/>
        </w:rPr>
        <w:t xml:space="preserve"> tenemos lo que son </w:t>
      </w:r>
      <w:r w:rsidRPr="00505217">
        <w:rPr>
          <w:rFonts w:ascii="Times New Roman" w:hAnsi="Times New Roman" w:cs="Times New Roman"/>
          <w:sz w:val="24"/>
          <w:szCs w:val="24"/>
        </w:rPr>
        <w:t>los pros</w:t>
      </w:r>
      <w:r w:rsidRPr="00505217">
        <w:rPr>
          <w:rFonts w:ascii="Times New Roman" w:hAnsi="Times New Roman" w:cs="Times New Roman"/>
          <w:sz w:val="24"/>
          <w:szCs w:val="24"/>
        </w:rPr>
        <w:t xml:space="preserve"> y lo</w:t>
      </w:r>
      <w:r>
        <w:rPr>
          <w:rFonts w:ascii="Times New Roman" w:hAnsi="Times New Roman" w:cs="Times New Roman"/>
          <w:sz w:val="24"/>
          <w:szCs w:val="24"/>
        </w:rPr>
        <w:t>s</w:t>
      </w:r>
      <w:r w:rsidRPr="00505217">
        <w:rPr>
          <w:rFonts w:ascii="Times New Roman" w:hAnsi="Times New Roman" w:cs="Times New Roman"/>
          <w:sz w:val="24"/>
          <w:szCs w:val="24"/>
        </w:rPr>
        <w:t xml:space="preserve"> contras al usar </w:t>
      </w:r>
      <w:r w:rsidRPr="00505217">
        <w:rPr>
          <w:rFonts w:ascii="Times New Roman" w:hAnsi="Times New Roman" w:cs="Times New Roman"/>
          <w:sz w:val="24"/>
          <w:szCs w:val="24"/>
        </w:rPr>
        <w:t>los softwares</w:t>
      </w:r>
      <w:r w:rsidRPr="00505217">
        <w:rPr>
          <w:rFonts w:ascii="Times New Roman" w:hAnsi="Times New Roman" w:cs="Times New Roman"/>
          <w:sz w:val="24"/>
          <w:szCs w:val="24"/>
        </w:rPr>
        <w:t xml:space="preserve"> que se han venido desarrollando a la larga de la evolución tecnológica</w:t>
      </w:r>
    </w:p>
    <w:p w14:paraId="786D2C25" w14:textId="35CB7903" w:rsidR="00505217" w:rsidRPr="00505217" w:rsidRDefault="00505217" w:rsidP="00505217">
      <w:pPr>
        <w:ind w:left="360"/>
        <w:rPr>
          <w:rFonts w:ascii="Times New Roman" w:hAnsi="Times New Roman" w:cs="Times New Roman"/>
          <w:sz w:val="24"/>
          <w:szCs w:val="24"/>
        </w:rPr>
      </w:pPr>
      <w:r w:rsidRPr="00505217">
        <w:rPr>
          <w:rFonts w:ascii="Times New Roman" w:hAnsi="Times New Roman" w:cs="Times New Roman"/>
          <w:sz w:val="24"/>
          <w:szCs w:val="24"/>
        </w:rPr>
        <w:t>Para la empresa, el beneficio es inmediato: visibilidad absoluta del flujo de caja en tiempo real, eliminación de procesos manuales que quitan tiempo y un blindaje total contra fraudes gracias a las alertas automáticas del sistema. Sin embargo, el gran reto es la resistencia humana. Si el software que se diseña es tosco, confuso o demasiado rígido, los empleados buscan las formas de saltárselo, lo que arruinaría una inversión económica alta en desarrollo de tecnología, aquí es donde las empresas también invierten en lo que son las capacitaciones de los empleados para asegurar un buen manejo de las nuevas integraciones.</w:t>
      </w:r>
    </w:p>
    <w:p w14:paraId="2B6745E5" w14:textId="59EE30B2" w:rsidR="00505217" w:rsidRPr="00505217" w:rsidRDefault="00505217" w:rsidP="00505217">
      <w:pPr>
        <w:ind w:left="360"/>
        <w:rPr>
          <w:rFonts w:ascii="Times New Roman" w:hAnsi="Times New Roman" w:cs="Times New Roman"/>
          <w:sz w:val="24"/>
          <w:szCs w:val="24"/>
        </w:rPr>
      </w:pPr>
      <w:r w:rsidRPr="00505217">
        <w:rPr>
          <w:rFonts w:ascii="Times New Roman" w:hAnsi="Times New Roman" w:cs="Times New Roman"/>
          <w:sz w:val="24"/>
          <w:szCs w:val="24"/>
        </w:rPr>
        <w:t>Para los empleados individuales, el sistema es un arma de doble filo. Por un lado, les da autonomía, ya que la aplicación móvil o web les muestra exactamente cuánto dinero tienen disponible para operar su departamento sin tener que estar llamando a contabilidad a preguntar. Por otro lado, les quita la llamada autonomía informal. En un sistema transparente, ya no hay espacio para el yo no sabía o se me olvidó registrarlo; cualquier ineficiencia, retraso o error humano queda grabado con nombre y fecha, elevando el nivel de exigencia y responsabilidad de cada usuario.</w:t>
      </w:r>
    </w:p>
    <w:p w14:paraId="4822F5E1" w14:textId="43F0669D" w:rsidR="00505217" w:rsidRPr="00505217" w:rsidRDefault="00505217" w:rsidP="00505217">
      <w:pPr>
        <w:ind w:left="360"/>
        <w:rPr>
          <w:rFonts w:ascii="Times New Roman" w:hAnsi="Times New Roman" w:cs="Times New Roman"/>
          <w:sz w:val="24"/>
          <w:szCs w:val="24"/>
        </w:rPr>
      </w:pPr>
      <w:r w:rsidRPr="00505217">
        <w:rPr>
          <w:rFonts w:ascii="Times New Roman" w:hAnsi="Times New Roman" w:cs="Times New Roman"/>
          <w:sz w:val="24"/>
          <w:szCs w:val="24"/>
        </w:rPr>
        <w:t xml:space="preserve">para darle </w:t>
      </w:r>
      <w:r w:rsidRPr="00505217">
        <w:rPr>
          <w:rFonts w:ascii="Times New Roman" w:hAnsi="Times New Roman" w:cs="Times New Roman"/>
          <w:sz w:val="24"/>
          <w:szCs w:val="24"/>
        </w:rPr>
        <w:t>más</w:t>
      </w:r>
      <w:r w:rsidRPr="00505217">
        <w:rPr>
          <w:rFonts w:ascii="Times New Roman" w:hAnsi="Times New Roman" w:cs="Times New Roman"/>
          <w:sz w:val="24"/>
          <w:szCs w:val="24"/>
        </w:rPr>
        <w:t xml:space="preserve"> énfasis vamos a entrar en lo que son registros histórico reales de como se han dado esto antecedente en la vida real, tanto como internacional y nacionales:</w:t>
      </w:r>
    </w:p>
    <w:p w14:paraId="3449C091" w14:textId="2F813623" w:rsidR="00505217" w:rsidRDefault="00505217" w:rsidP="00505217">
      <w:pPr>
        <w:ind w:left="360"/>
        <w:rPr>
          <w:rFonts w:ascii="Times New Roman" w:hAnsi="Times New Roman" w:cs="Times New Roman"/>
          <w:sz w:val="24"/>
          <w:szCs w:val="24"/>
        </w:rPr>
      </w:pPr>
      <w:r w:rsidRPr="00505217">
        <w:rPr>
          <w:rFonts w:ascii="Times New Roman" w:hAnsi="Times New Roman" w:cs="Times New Roman"/>
          <w:sz w:val="24"/>
          <w:szCs w:val="24"/>
        </w:rPr>
        <w:t xml:space="preserve"> El caso de JP Morgan y el "Lobo de Londres" (</w:t>
      </w:r>
      <w:r w:rsidRPr="00505217">
        <w:rPr>
          <w:rFonts w:ascii="Times New Roman" w:hAnsi="Times New Roman" w:cs="Times New Roman"/>
          <w:sz w:val="24"/>
          <w:szCs w:val="24"/>
        </w:rPr>
        <w:t>2012) En</w:t>
      </w:r>
      <w:r w:rsidRPr="00505217">
        <w:rPr>
          <w:rFonts w:ascii="Times New Roman" w:hAnsi="Times New Roman" w:cs="Times New Roman"/>
          <w:sz w:val="24"/>
          <w:szCs w:val="24"/>
        </w:rPr>
        <w:t xml:space="preserve"> 2012, una estrategia de inversión de JP Morgan Chase falló estrepitosamente, acumulando más de 6,000 millones de dólares en pérdidas comerciales luego de que un analista configurara incorrectamente un modelo de riesgo en Excel al copiar y pegar datos manualmente entre hojas de cálculo. El error matemático crítico ocurrió dentro del modelo de Valor en Riesgo (VaR), donde se aplicó una fórmula que dividía los datos por la suma de dos tasas de riesgo en lugar de calcular su promedio exacto. Esto provocó que el sistema subestimara drásticamente el riesgo real del portafolio operativo, permitiendo a los operadores seguir tomando posiciones masivas y destructivas en derivados financieros antes de que la gerencia detectara el fallo de control </w:t>
      </w:r>
      <w:r w:rsidRPr="00505217">
        <w:rPr>
          <w:rFonts w:ascii="Times New Roman" w:hAnsi="Times New Roman" w:cs="Times New Roman"/>
          <w:sz w:val="24"/>
          <w:szCs w:val="24"/>
        </w:rPr>
        <w:lastRenderedPageBreak/>
        <w:t xml:space="preserve">interno, en la siguiente </w:t>
      </w:r>
      <w:r>
        <w:rPr>
          <w:rFonts w:ascii="Times New Roman" w:hAnsi="Times New Roman" w:cs="Times New Roman"/>
          <w:sz w:val="24"/>
          <w:szCs w:val="24"/>
        </w:rPr>
        <w:t>U</w:t>
      </w:r>
      <w:r w:rsidRPr="00505217">
        <w:rPr>
          <w:rFonts w:ascii="Times New Roman" w:hAnsi="Times New Roman" w:cs="Times New Roman"/>
          <w:sz w:val="24"/>
          <w:szCs w:val="24"/>
        </w:rPr>
        <w:t xml:space="preserve">rl podemos ver con </w:t>
      </w:r>
      <w:r w:rsidRPr="00505217">
        <w:rPr>
          <w:rFonts w:ascii="Times New Roman" w:hAnsi="Times New Roman" w:cs="Times New Roman"/>
          <w:sz w:val="24"/>
          <w:szCs w:val="24"/>
        </w:rPr>
        <w:t>más</w:t>
      </w:r>
      <w:r w:rsidRPr="00505217">
        <w:rPr>
          <w:rFonts w:ascii="Times New Roman" w:hAnsi="Times New Roman" w:cs="Times New Roman"/>
          <w:sz w:val="24"/>
          <w:szCs w:val="24"/>
        </w:rPr>
        <w:t xml:space="preserve"> detalle la noticia ; </w:t>
      </w:r>
      <w:hyperlink r:id="rId6" w:history="1">
        <w:r w:rsidRPr="002072E7">
          <w:rPr>
            <w:rStyle w:val="Hipervnculo"/>
            <w:rFonts w:ascii="Times New Roman" w:hAnsi="Times New Roman" w:cs="Times New Roman"/>
            <w:sz w:val="24"/>
            <w:szCs w:val="24"/>
          </w:rPr>
          <w:t>https://www.henricodolfing.ch/en/case-study-18-how-excel-errors-and-risk-oversights-cost-jp-morgan-6-billion/</w:t>
        </w:r>
      </w:hyperlink>
    </w:p>
    <w:p w14:paraId="5851D17C" w14:textId="15A54E48" w:rsidR="00505217" w:rsidRPr="00505217" w:rsidRDefault="00505217" w:rsidP="006F0EFD">
      <w:pPr>
        <w:ind w:left="360"/>
        <w:rPr>
          <w:rFonts w:ascii="Times New Roman" w:hAnsi="Times New Roman" w:cs="Times New Roman"/>
          <w:sz w:val="24"/>
          <w:szCs w:val="24"/>
        </w:rPr>
      </w:pPr>
      <w:r w:rsidRPr="00505217">
        <w:rPr>
          <w:rFonts w:ascii="Times New Roman" w:hAnsi="Times New Roman" w:cs="Times New Roman"/>
          <w:sz w:val="24"/>
          <w:szCs w:val="24"/>
        </w:rPr>
        <w:t>2. El caso de la hipotecaria Fannie Mae (</w:t>
      </w:r>
      <w:r w:rsidRPr="00505217">
        <w:rPr>
          <w:rFonts w:ascii="Times New Roman" w:hAnsi="Times New Roman" w:cs="Times New Roman"/>
          <w:sz w:val="24"/>
          <w:szCs w:val="24"/>
        </w:rPr>
        <w:t>2003) En</w:t>
      </w:r>
      <w:r w:rsidRPr="00505217">
        <w:rPr>
          <w:rFonts w:ascii="Times New Roman" w:hAnsi="Times New Roman" w:cs="Times New Roman"/>
          <w:sz w:val="24"/>
          <w:szCs w:val="24"/>
        </w:rPr>
        <w:t xml:space="preserve"> octubre de 2003, la gigante estadounidense de financiamiento hipotecario Fannie Mae se vio obligada a corregir públicamente sus resultados financieros del tercer trimestre debido a un error de cálculo manual detectado en una de sus hojas de cálculo corporativas. El fallo informático se originó al intentar implementar a contrarreloj una nueva y compleja norma de contabilidad para registrar compromisos de compra de viviendas y evaluarlos a precio de mercado. Un contador de la firma utilizó una fórmula equivocada en Excel, lo que provocó una distorsión que subestimó el patrimonio neto de los accionistas por 1,100 millones de dólares; la filtración inicial de este ajuste desató el pánico financiero, provocando el desplome inmediato de sus acciones en casi un 6% en la bolsa de </w:t>
      </w:r>
      <w:r w:rsidR="006F0EFD" w:rsidRPr="00505217">
        <w:rPr>
          <w:rFonts w:ascii="Times New Roman" w:hAnsi="Times New Roman" w:cs="Times New Roman"/>
          <w:sz w:val="24"/>
          <w:szCs w:val="24"/>
        </w:rPr>
        <w:t>valores. Enlace</w:t>
      </w:r>
      <w:r w:rsidRPr="00505217">
        <w:rPr>
          <w:rFonts w:ascii="Times New Roman" w:hAnsi="Times New Roman" w:cs="Times New Roman"/>
          <w:sz w:val="24"/>
          <w:szCs w:val="24"/>
        </w:rPr>
        <w:t xml:space="preserve"> de </w:t>
      </w:r>
      <w:r w:rsidR="006F0EFD" w:rsidRPr="00505217">
        <w:rPr>
          <w:rFonts w:ascii="Times New Roman" w:hAnsi="Times New Roman" w:cs="Times New Roman"/>
          <w:sz w:val="24"/>
          <w:szCs w:val="24"/>
        </w:rPr>
        <w:t>verificación: Puedes</w:t>
      </w:r>
      <w:r w:rsidRPr="00505217">
        <w:rPr>
          <w:rFonts w:ascii="Times New Roman" w:hAnsi="Times New Roman" w:cs="Times New Roman"/>
          <w:sz w:val="24"/>
          <w:szCs w:val="24"/>
        </w:rPr>
        <w:t xml:space="preserve"> comprobar la noticia original de la época publicada por el Reporte Informativo de The New York Times, el siguiente enlace contine </w:t>
      </w:r>
      <w:r w:rsidR="006F0EFD" w:rsidRPr="00505217">
        <w:rPr>
          <w:rFonts w:ascii="Times New Roman" w:hAnsi="Times New Roman" w:cs="Times New Roman"/>
          <w:sz w:val="24"/>
          <w:szCs w:val="24"/>
        </w:rPr>
        <w:t>más</w:t>
      </w:r>
      <w:r w:rsidRPr="00505217">
        <w:rPr>
          <w:rFonts w:ascii="Times New Roman" w:hAnsi="Times New Roman" w:cs="Times New Roman"/>
          <w:sz w:val="24"/>
          <w:szCs w:val="24"/>
        </w:rPr>
        <w:t xml:space="preserve"> </w:t>
      </w:r>
      <w:r w:rsidR="006F0EFD" w:rsidRPr="00505217">
        <w:rPr>
          <w:rFonts w:ascii="Times New Roman" w:hAnsi="Times New Roman" w:cs="Times New Roman"/>
          <w:sz w:val="24"/>
          <w:szCs w:val="24"/>
        </w:rPr>
        <w:t>información</w:t>
      </w:r>
      <w:r w:rsidRPr="00505217">
        <w:rPr>
          <w:rFonts w:ascii="Times New Roman" w:hAnsi="Times New Roman" w:cs="Times New Roman"/>
          <w:sz w:val="24"/>
          <w:szCs w:val="24"/>
        </w:rPr>
        <w:t xml:space="preserve"> https://www.nytimes.com/2003/10/30/business/fannie-mae-corrects-mistakes-in-results.html</w:t>
      </w:r>
    </w:p>
    <w:p w14:paraId="55DE6733" w14:textId="77777777" w:rsidR="00505217" w:rsidRPr="00505217" w:rsidRDefault="00505217" w:rsidP="00505217">
      <w:pPr>
        <w:ind w:left="360"/>
        <w:rPr>
          <w:rFonts w:ascii="Times New Roman" w:hAnsi="Times New Roman" w:cs="Times New Roman"/>
          <w:sz w:val="24"/>
          <w:szCs w:val="24"/>
        </w:rPr>
      </w:pPr>
      <w:r w:rsidRPr="00505217">
        <w:rPr>
          <w:rFonts w:ascii="Times New Roman" w:hAnsi="Times New Roman" w:cs="Times New Roman"/>
          <w:sz w:val="24"/>
          <w:szCs w:val="24"/>
        </w:rPr>
        <w:t>En 2008, la corporación multinacional alemana Siemens AG se declaró culpable ante las autoridades de los Estados Unidos y Europa por mantener una estructura de contabilidad descentralizada y paralela que ocultaba fallas críticas de control interno. Al no contar con un sistema centralizado de base de datos que validara y auditara los fondos en tiempo real, empleados de la compañía lograron desviar más de 1,300 millones de dólares utilizando presupuestos informales, facturas falsas y hojas de cálculo para pagar sobornos a funcionarios públicos a nivel mundial. El caso terminó con una multa histórica de 1,600 millones de dólares y obligó a la empresa a implementar bases de datos centralizadas con estrictos sistemas de control preventivo y trazabilidad</w:t>
      </w:r>
    </w:p>
    <w:p w14:paraId="7426BE97" w14:textId="420183FA" w:rsidR="00505217" w:rsidRPr="00505217" w:rsidRDefault="00505217" w:rsidP="006F0EFD">
      <w:pPr>
        <w:ind w:left="360"/>
        <w:rPr>
          <w:rFonts w:ascii="Times New Roman" w:hAnsi="Times New Roman" w:cs="Times New Roman"/>
          <w:sz w:val="24"/>
          <w:szCs w:val="24"/>
        </w:rPr>
      </w:pPr>
      <w:r w:rsidRPr="00505217">
        <w:rPr>
          <w:rFonts w:ascii="Times New Roman" w:hAnsi="Times New Roman" w:cs="Times New Roman"/>
          <w:sz w:val="24"/>
          <w:szCs w:val="24"/>
        </w:rPr>
        <w:t>https://www.justice.gov/archive/opa/pr/2008/December/08-crm-1105.html</w:t>
      </w:r>
    </w:p>
    <w:p w14:paraId="5094B0D1" w14:textId="4F30D4EE" w:rsidR="00505217" w:rsidRPr="00505217" w:rsidRDefault="00505217" w:rsidP="006F0EFD">
      <w:pPr>
        <w:ind w:left="360"/>
        <w:rPr>
          <w:rFonts w:ascii="Times New Roman" w:hAnsi="Times New Roman" w:cs="Times New Roman"/>
          <w:sz w:val="24"/>
          <w:szCs w:val="24"/>
        </w:rPr>
      </w:pPr>
      <w:r w:rsidRPr="00505217">
        <w:rPr>
          <w:rFonts w:ascii="Times New Roman" w:hAnsi="Times New Roman" w:cs="Times New Roman"/>
          <w:sz w:val="24"/>
          <w:szCs w:val="24"/>
        </w:rPr>
        <w:t>Registros Históricos Nacionales</w:t>
      </w:r>
    </w:p>
    <w:p w14:paraId="735010E6" w14:textId="795373A4" w:rsidR="00505217" w:rsidRPr="00505217" w:rsidRDefault="00505217" w:rsidP="00505217">
      <w:pPr>
        <w:ind w:left="360"/>
        <w:rPr>
          <w:rFonts w:ascii="Times New Roman" w:hAnsi="Times New Roman" w:cs="Times New Roman"/>
          <w:sz w:val="24"/>
          <w:szCs w:val="24"/>
        </w:rPr>
      </w:pPr>
      <w:r w:rsidRPr="00505217">
        <w:rPr>
          <w:rFonts w:ascii="Times New Roman" w:hAnsi="Times New Roman" w:cs="Times New Roman"/>
          <w:sz w:val="24"/>
          <w:szCs w:val="24"/>
        </w:rPr>
        <w:t xml:space="preserve">Cemex: Control presupuestario y logístico en tiempo real con "Cemex Go"El problema original: La cementera multinacional lidiaba con la dispersión de información. Las asignaciones de dinero para el transporte y los despachos de concreto dependían de llamadas y correos informales, lo que generaba cobros excesivos de fletes y desvíos no autorizados de </w:t>
      </w:r>
      <w:r w:rsidR="006F0EFD" w:rsidRPr="00505217">
        <w:rPr>
          <w:rFonts w:ascii="Times New Roman" w:hAnsi="Times New Roman" w:cs="Times New Roman"/>
          <w:sz w:val="24"/>
          <w:szCs w:val="24"/>
        </w:rPr>
        <w:t>material. Cómo</w:t>
      </w:r>
      <w:r w:rsidRPr="00505217">
        <w:rPr>
          <w:rFonts w:ascii="Times New Roman" w:hAnsi="Times New Roman" w:cs="Times New Roman"/>
          <w:sz w:val="24"/>
          <w:szCs w:val="24"/>
        </w:rPr>
        <w:t xml:space="preserve"> ayudó el sistema: La empresa lanzó la plataforma centralizada Cemex Go. Este software conecta todos los pedidos y despachos a una sola base de datos en tiempo real. El sistema evalúa la disponibilidad presupuestaria del cliente, las rutas asignadas y los límites de gastos antes de liberar un camión. Al eliminar las hojas de cálculo sueltas e integrar flujos de trabajo cerrados, erradicaron las fugas por fraude logístico y optimizaron sus inversiones operativas globales.</w:t>
      </w:r>
    </w:p>
    <w:p w14:paraId="61A532A0" w14:textId="77777777" w:rsidR="00505217" w:rsidRPr="00505217" w:rsidRDefault="00505217" w:rsidP="00505217">
      <w:pPr>
        <w:ind w:left="360"/>
        <w:rPr>
          <w:rFonts w:ascii="Times New Roman" w:hAnsi="Times New Roman" w:cs="Times New Roman"/>
          <w:sz w:val="24"/>
          <w:szCs w:val="24"/>
        </w:rPr>
      </w:pPr>
    </w:p>
    <w:p w14:paraId="1F3D345A" w14:textId="64A5EBB1" w:rsidR="006F0EFD" w:rsidRPr="00505217" w:rsidRDefault="00505217" w:rsidP="006F0EFD">
      <w:pPr>
        <w:ind w:left="360"/>
        <w:rPr>
          <w:rFonts w:ascii="Times New Roman" w:hAnsi="Times New Roman" w:cs="Times New Roman"/>
          <w:sz w:val="24"/>
          <w:szCs w:val="24"/>
        </w:rPr>
      </w:pPr>
      <w:r w:rsidRPr="00505217">
        <w:rPr>
          <w:rFonts w:ascii="Times New Roman" w:hAnsi="Times New Roman" w:cs="Times New Roman"/>
          <w:sz w:val="24"/>
          <w:szCs w:val="24"/>
        </w:rPr>
        <w:lastRenderedPageBreak/>
        <w:t>https://www.cemex.com/w/cemex-completes-deployment-of-cemex-go-with-customers-worldwide</w:t>
      </w:r>
    </w:p>
    <w:p w14:paraId="71E8FF5B" w14:textId="77777777" w:rsidR="00505217" w:rsidRPr="00505217" w:rsidRDefault="00505217" w:rsidP="00505217">
      <w:pPr>
        <w:ind w:left="360"/>
        <w:rPr>
          <w:rFonts w:ascii="Times New Roman" w:hAnsi="Times New Roman" w:cs="Times New Roman"/>
          <w:sz w:val="24"/>
          <w:szCs w:val="24"/>
        </w:rPr>
      </w:pPr>
      <w:r w:rsidRPr="00505217">
        <w:rPr>
          <w:rFonts w:ascii="Times New Roman" w:hAnsi="Times New Roman" w:cs="Times New Roman"/>
          <w:sz w:val="24"/>
          <w:szCs w:val="24"/>
        </w:rPr>
        <w:t>Para superar el histórico retraso en la ejecución de obras públicas y erradicar los cuellos de botella generados por la autorización manual de fondos, el Ministerio de Hacienda y Crédito Público (MHCP) completó la transición hacia una infraestructura financiera completamente digital. A través de la implementación obligatoria del Sistema Integrado de Gestión Administrativa y Financiera (SIGAF), el gobierno centralizó las operaciones presupuestarias, contables y de tesorería del Estado en una sola base de datos relacional. Esta automatización de los flujos de trabajo permitió que los gerentes institucionales gestionaran techos presupuestarios y liberaran cuotas de pago en línea de forma inmediata, eliminando el trasbordo físico de facturas y firmas de soporte hacia Managua.</w:t>
      </w:r>
    </w:p>
    <w:p w14:paraId="061B95C8" w14:textId="65EE6F45" w:rsidR="00505217" w:rsidRDefault="006F0EFD" w:rsidP="00505217">
      <w:pPr>
        <w:ind w:left="360"/>
        <w:rPr>
          <w:rFonts w:ascii="Times New Roman" w:hAnsi="Times New Roman" w:cs="Times New Roman"/>
          <w:sz w:val="24"/>
          <w:szCs w:val="24"/>
        </w:rPr>
      </w:pPr>
      <w:hyperlink r:id="rId7" w:history="1">
        <w:r w:rsidRPr="002072E7">
          <w:rPr>
            <w:rStyle w:val="Hipervnculo"/>
            <w:rFonts w:ascii="Times New Roman" w:hAnsi="Times New Roman" w:cs="Times New Roman"/>
            <w:sz w:val="24"/>
            <w:szCs w:val="24"/>
          </w:rPr>
          <w:t>https://www.el19digital.com/files/notas/source/2016/00-FEBRERO/00-Del%2015%20al%2021%20Febrero/INFORME%20DEL%20PRESIDENTE.%20GESTION%202015%20(10Feb16).docx</w:t>
        </w:r>
      </w:hyperlink>
    </w:p>
    <w:p w14:paraId="6D381B46" w14:textId="738F90B6" w:rsidR="006F0EFD" w:rsidRPr="006F0EFD" w:rsidRDefault="006F0EFD" w:rsidP="006F0EFD">
      <w:pPr>
        <w:ind w:left="360"/>
        <w:rPr>
          <w:rFonts w:ascii="Times New Roman" w:hAnsi="Times New Roman" w:cs="Times New Roman"/>
          <w:sz w:val="24"/>
          <w:szCs w:val="24"/>
        </w:rPr>
      </w:pPr>
      <w:r w:rsidRPr="006F0EFD">
        <w:rPr>
          <w:rFonts w:ascii="Times New Roman" w:hAnsi="Times New Roman" w:cs="Times New Roman"/>
          <w:sz w:val="24"/>
          <w:szCs w:val="24"/>
        </w:rPr>
        <w:t xml:space="preserve">Control estricto y auditoría del presupuesto de las alcaldías locales (Caso </w:t>
      </w:r>
      <w:r w:rsidRPr="006F0EFD">
        <w:rPr>
          <w:rFonts w:ascii="Times New Roman" w:hAnsi="Times New Roman" w:cs="Times New Roman"/>
          <w:sz w:val="24"/>
          <w:szCs w:val="24"/>
        </w:rPr>
        <w:t>6) Como</w:t>
      </w:r>
      <w:r w:rsidRPr="006F0EFD">
        <w:rPr>
          <w:rFonts w:ascii="Times New Roman" w:hAnsi="Times New Roman" w:cs="Times New Roman"/>
          <w:sz w:val="24"/>
          <w:szCs w:val="24"/>
        </w:rPr>
        <w:t xml:space="preserve"> una medida radical para frenar las ineficiencias de los presupuestos inerciales y eliminar los riesgos de malversación hormiga en los municipios del país, el Poder Ejecutivo retiró la autonomía financiera que gestionaban de forma descentralizada las 153 alcaldías de Nicaragua. Bajo el nuevo esquema, todas las finanzas públicas municipales, los procesos de contrataciones, las planillas y las asignaciones de fondos para proyectos locales pasaron a estar bajo el control administrativo de la Procuraduría General de la República (PGR). Esta reestructuración obliga a que cada partida de gasto se valide y autorice de manera preventiva a través de una base de datos centralizada de fiscalización, impidiendo que los gobiernos locales ejecuten fondos de manera discrecional o sin una justificación de costo real.</w:t>
      </w:r>
    </w:p>
    <w:p w14:paraId="2BA0CB87" w14:textId="702A2A53" w:rsidR="006F0EFD" w:rsidRDefault="006F0EFD" w:rsidP="006F0EFD">
      <w:pPr>
        <w:ind w:left="360"/>
        <w:rPr>
          <w:rFonts w:ascii="Times New Roman" w:hAnsi="Times New Roman" w:cs="Times New Roman"/>
          <w:sz w:val="24"/>
          <w:szCs w:val="24"/>
        </w:rPr>
      </w:pPr>
      <w:hyperlink r:id="rId8" w:history="1">
        <w:r w:rsidRPr="002072E7">
          <w:rPr>
            <w:rStyle w:val="Hipervnculo"/>
            <w:rFonts w:ascii="Times New Roman" w:hAnsi="Times New Roman" w:cs="Times New Roman"/>
            <w:sz w:val="24"/>
            <w:szCs w:val="24"/>
          </w:rPr>
          <w:t>https://confidencial.digital/nacion/otorgan-poder-a-pgj-para-controlar-finanzas-y-contrataciones-de-las-alcaldias/</w:t>
        </w:r>
      </w:hyperlink>
    </w:p>
    <w:p w14:paraId="09222A3D" w14:textId="77777777" w:rsidR="006F0EFD" w:rsidRDefault="006F0EFD" w:rsidP="006F0EFD">
      <w:pPr>
        <w:ind w:left="360"/>
        <w:rPr>
          <w:rFonts w:ascii="Times New Roman" w:hAnsi="Times New Roman" w:cs="Times New Roman"/>
          <w:sz w:val="24"/>
          <w:szCs w:val="24"/>
        </w:rPr>
      </w:pPr>
    </w:p>
    <w:p w14:paraId="4AFE8D6A" w14:textId="278699C6" w:rsidR="006F0EFD" w:rsidRDefault="006F0EFD" w:rsidP="00505217">
      <w:pPr>
        <w:ind w:left="360"/>
        <w:rPr>
          <w:rFonts w:ascii="Times New Roman" w:hAnsi="Times New Roman" w:cs="Times New Roman"/>
          <w:sz w:val="24"/>
          <w:szCs w:val="24"/>
        </w:rPr>
      </w:pPr>
    </w:p>
    <w:p w14:paraId="71C60689" w14:textId="77777777" w:rsidR="006F0EFD" w:rsidRDefault="006F0EFD">
      <w:pPr>
        <w:rPr>
          <w:rFonts w:ascii="Times New Roman" w:hAnsi="Times New Roman" w:cs="Times New Roman"/>
          <w:sz w:val="24"/>
          <w:szCs w:val="24"/>
        </w:rPr>
      </w:pPr>
      <w:r>
        <w:rPr>
          <w:rFonts w:ascii="Times New Roman" w:hAnsi="Times New Roman" w:cs="Times New Roman"/>
          <w:sz w:val="24"/>
          <w:szCs w:val="24"/>
        </w:rPr>
        <w:br w:type="page"/>
      </w:r>
    </w:p>
    <w:p w14:paraId="1BE47C70" w14:textId="4B451EDF" w:rsidR="006F0EFD" w:rsidRDefault="006F0EFD" w:rsidP="00505217">
      <w:pPr>
        <w:ind w:left="360"/>
        <w:rPr>
          <w:rFonts w:ascii="Times New Roman" w:hAnsi="Times New Roman" w:cs="Times New Roman"/>
          <w:b/>
          <w:bCs/>
          <w:sz w:val="24"/>
          <w:szCs w:val="24"/>
        </w:rPr>
      </w:pPr>
      <w:r w:rsidRPr="006F0EFD">
        <w:rPr>
          <w:rFonts w:ascii="Times New Roman" w:hAnsi="Times New Roman" w:cs="Times New Roman"/>
          <w:b/>
          <w:bCs/>
          <w:sz w:val="24"/>
          <w:szCs w:val="24"/>
        </w:rPr>
        <w:lastRenderedPageBreak/>
        <w:t>Pregunta de Investigación</w:t>
      </w:r>
    </w:p>
    <w:p w14:paraId="5C7E935B" w14:textId="0A439EE0" w:rsidR="006F0EFD" w:rsidRDefault="00817984" w:rsidP="00505217">
      <w:pPr>
        <w:ind w:left="360"/>
        <w:rPr>
          <w:rFonts w:ascii="Times New Roman" w:hAnsi="Times New Roman" w:cs="Times New Roman"/>
          <w:sz w:val="24"/>
          <w:szCs w:val="24"/>
        </w:rPr>
      </w:pPr>
      <w:r w:rsidRPr="00817984">
        <w:rPr>
          <w:rFonts w:ascii="Times New Roman" w:hAnsi="Times New Roman" w:cs="Times New Roman"/>
          <w:sz w:val="24"/>
          <w:szCs w:val="24"/>
        </w:rPr>
        <w:t>¿Cómo la implementación de un sistema de control y seguimiento presupuestario mensual permite optimizar la asignación de recursos financieros por departamento, para prevenir desviaciones económicas y déficits de flujo de caja, y por qué esto es fundamental para garantizar la rentabilidad y la sostenibilidad operativa de la empresa a largo plazo?</w:t>
      </w:r>
    </w:p>
    <w:p w14:paraId="2C1B8E70" w14:textId="5C428172" w:rsidR="00817984" w:rsidRDefault="00817984" w:rsidP="00505217">
      <w:pPr>
        <w:ind w:left="360"/>
        <w:rPr>
          <w:rFonts w:ascii="Times New Roman" w:hAnsi="Times New Roman" w:cs="Times New Roman"/>
          <w:sz w:val="24"/>
          <w:szCs w:val="24"/>
        </w:rPr>
      </w:pPr>
    </w:p>
    <w:p w14:paraId="7E6CD3E4" w14:textId="77777777" w:rsidR="00817984" w:rsidRDefault="00817984">
      <w:pPr>
        <w:rPr>
          <w:rFonts w:ascii="Times New Roman" w:hAnsi="Times New Roman" w:cs="Times New Roman"/>
          <w:sz w:val="24"/>
          <w:szCs w:val="24"/>
        </w:rPr>
      </w:pPr>
      <w:r>
        <w:rPr>
          <w:rFonts w:ascii="Times New Roman" w:hAnsi="Times New Roman" w:cs="Times New Roman"/>
          <w:sz w:val="24"/>
          <w:szCs w:val="24"/>
        </w:rPr>
        <w:br w:type="page"/>
      </w:r>
    </w:p>
    <w:p w14:paraId="45D6CB4F" w14:textId="6A407654" w:rsidR="00817984" w:rsidRDefault="00703DA3" w:rsidP="00505217">
      <w:pPr>
        <w:ind w:left="360"/>
        <w:rPr>
          <w:rFonts w:ascii="Times New Roman" w:hAnsi="Times New Roman" w:cs="Times New Roman"/>
          <w:b/>
          <w:bCs/>
          <w:sz w:val="24"/>
          <w:szCs w:val="24"/>
        </w:rPr>
      </w:pPr>
      <w:r w:rsidRPr="00703DA3">
        <w:rPr>
          <w:rFonts w:ascii="Times New Roman" w:hAnsi="Times New Roman" w:cs="Times New Roman"/>
          <w:b/>
          <w:bCs/>
          <w:sz w:val="24"/>
          <w:szCs w:val="24"/>
        </w:rPr>
        <w:lastRenderedPageBreak/>
        <w:t>Objetivo General:</w:t>
      </w:r>
    </w:p>
    <w:p w14:paraId="4C58D530" w14:textId="3B0A00C5" w:rsidR="00703DA3" w:rsidRDefault="00703DA3" w:rsidP="00505217">
      <w:pPr>
        <w:ind w:left="360"/>
        <w:rPr>
          <w:rFonts w:ascii="Times New Roman" w:hAnsi="Times New Roman" w:cs="Times New Roman"/>
          <w:sz w:val="24"/>
          <w:szCs w:val="24"/>
        </w:rPr>
      </w:pPr>
      <w:r w:rsidRPr="00703DA3">
        <w:rPr>
          <w:rFonts w:ascii="Times New Roman" w:hAnsi="Times New Roman" w:cs="Times New Roman"/>
          <w:sz w:val="24"/>
          <w:szCs w:val="24"/>
        </w:rPr>
        <w:t>Desarrollar un sistema automatizado de control y seguimiento presupuestario mensual, mediante la centralización de flujos financieros y la configuración de alertas de consumo</w:t>
      </w:r>
      <w:r>
        <w:rPr>
          <w:rFonts w:ascii="Times New Roman" w:hAnsi="Times New Roman" w:cs="Times New Roman"/>
          <w:sz w:val="24"/>
          <w:szCs w:val="24"/>
        </w:rPr>
        <w:t>.</w:t>
      </w:r>
    </w:p>
    <w:p w14:paraId="01410146" w14:textId="77777777" w:rsidR="00703DA3" w:rsidRDefault="00703DA3" w:rsidP="00505217">
      <w:pPr>
        <w:ind w:left="360"/>
        <w:rPr>
          <w:rFonts w:ascii="Times New Roman" w:hAnsi="Times New Roman" w:cs="Times New Roman"/>
          <w:sz w:val="24"/>
          <w:szCs w:val="24"/>
        </w:rPr>
      </w:pPr>
    </w:p>
    <w:p w14:paraId="1E969708" w14:textId="3145DEEB" w:rsidR="00703DA3" w:rsidRDefault="00703DA3" w:rsidP="00505217">
      <w:pPr>
        <w:ind w:left="360"/>
        <w:rPr>
          <w:rFonts w:ascii="Times New Roman" w:hAnsi="Times New Roman" w:cs="Times New Roman"/>
          <w:b/>
          <w:bCs/>
          <w:sz w:val="24"/>
          <w:szCs w:val="24"/>
        </w:rPr>
      </w:pPr>
      <w:r w:rsidRPr="00703DA3">
        <w:rPr>
          <w:rFonts w:ascii="Times New Roman" w:hAnsi="Times New Roman" w:cs="Times New Roman"/>
          <w:b/>
          <w:bCs/>
          <w:sz w:val="24"/>
          <w:szCs w:val="24"/>
        </w:rPr>
        <w:t>Objetivo Especifico:</w:t>
      </w:r>
    </w:p>
    <w:p w14:paraId="01B3483F" w14:textId="19AAF272" w:rsidR="00703DA3" w:rsidRDefault="00703DA3" w:rsidP="00703DA3">
      <w:pPr>
        <w:pStyle w:val="Prrafodelista"/>
        <w:numPr>
          <w:ilvl w:val="0"/>
          <w:numId w:val="2"/>
        </w:numPr>
        <w:rPr>
          <w:rFonts w:ascii="Times New Roman" w:hAnsi="Times New Roman" w:cs="Times New Roman"/>
          <w:sz w:val="24"/>
          <w:szCs w:val="24"/>
        </w:rPr>
      </w:pPr>
      <w:r w:rsidRPr="00703DA3">
        <w:rPr>
          <w:rFonts w:ascii="Times New Roman" w:hAnsi="Times New Roman" w:cs="Times New Roman"/>
          <w:sz w:val="24"/>
          <w:szCs w:val="24"/>
        </w:rPr>
        <w:t>I</w:t>
      </w:r>
      <w:r w:rsidRPr="00703DA3">
        <w:rPr>
          <w:rFonts w:ascii="Times New Roman" w:hAnsi="Times New Roman" w:cs="Times New Roman"/>
          <w:sz w:val="24"/>
          <w:szCs w:val="24"/>
        </w:rPr>
        <w:t>dentificar</w:t>
      </w:r>
      <w:r>
        <w:rPr>
          <w:rFonts w:ascii="Times New Roman" w:hAnsi="Times New Roman" w:cs="Times New Roman"/>
          <w:sz w:val="24"/>
          <w:szCs w:val="24"/>
        </w:rPr>
        <w:t xml:space="preserve"> </w:t>
      </w:r>
      <w:r w:rsidRPr="00703DA3">
        <w:rPr>
          <w:rFonts w:ascii="Times New Roman" w:hAnsi="Times New Roman" w:cs="Times New Roman"/>
          <w:sz w:val="24"/>
          <w:szCs w:val="24"/>
        </w:rPr>
        <w:t xml:space="preserve">las necesidades financieras, las categorías de gastos y la estructura de los centros de costo de la </w:t>
      </w:r>
      <w:r>
        <w:rPr>
          <w:rFonts w:ascii="Times New Roman" w:hAnsi="Times New Roman" w:cs="Times New Roman"/>
          <w:sz w:val="24"/>
          <w:szCs w:val="24"/>
        </w:rPr>
        <w:t>Empresa.</w:t>
      </w:r>
    </w:p>
    <w:p w14:paraId="4B226009" w14:textId="7A7F5B91" w:rsidR="00703DA3" w:rsidRDefault="00703DA3" w:rsidP="00703DA3">
      <w:pPr>
        <w:pStyle w:val="Prrafodelista"/>
        <w:numPr>
          <w:ilvl w:val="0"/>
          <w:numId w:val="2"/>
        </w:numPr>
        <w:rPr>
          <w:rFonts w:ascii="Times New Roman" w:hAnsi="Times New Roman" w:cs="Times New Roman"/>
          <w:sz w:val="24"/>
          <w:szCs w:val="24"/>
        </w:rPr>
      </w:pPr>
      <w:r w:rsidRPr="00703DA3">
        <w:rPr>
          <w:rFonts w:ascii="Times New Roman" w:hAnsi="Times New Roman" w:cs="Times New Roman"/>
          <w:sz w:val="24"/>
          <w:szCs w:val="24"/>
        </w:rPr>
        <w:t>Diseñar una arquitectura de datos robusta y un flujo automatizado de aprobaciones que permita registrar, clasificar y autorizar las transacciones económicas de forma segura</w:t>
      </w:r>
      <w:r>
        <w:rPr>
          <w:rFonts w:ascii="Times New Roman" w:hAnsi="Times New Roman" w:cs="Times New Roman"/>
          <w:sz w:val="24"/>
          <w:szCs w:val="24"/>
        </w:rPr>
        <w:t xml:space="preserve"> de la empresa.</w:t>
      </w:r>
    </w:p>
    <w:p w14:paraId="3733D2E2" w14:textId="52924AEC" w:rsidR="00703DA3" w:rsidRDefault="00703DA3" w:rsidP="00703DA3">
      <w:pPr>
        <w:pStyle w:val="Prrafodelista"/>
        <w:numPr>
          <w:ilvl w:val="0"/>
          <w:numId w:val="2"/>
        </w:numPr>
        <w:rPr>
          <w:rFonts w:ascii="Times New Roman" w:hAnsi="Times New Roman" w:cs="Times New Roman"/>
          <w:sz w:val="24"/>
          <w:szCs w:val="24"/>
        </w:rPr>
      </w:pPr>
      <w:r w:rsidRPr="00703DA3">
        <w:rPr>
          <w:rFonts w:ascii="Times New Roman" w:hAnsi="Times New Roman" w:cs="Times New Roman"/>
          <w:sz w:val="24"/>
          <w:szCs w:val="24"/>
        </w:rPr>
        <w:t>Desarrollar un módulo de reportería analítica y alertas tempranas de desviaciones presupuestarias</w:t>
      </w:r>
      <w:r>
        <w:rPr>
          <w:rFonts w:ascii="Times New Roman" w:hAnsi="Times New Roman" w:cs="Times New Roman"/>
          <w:sz w:val="24"/>
          <w:szCs w:val="24"/>
        </w:rPr>
        <w:t xml:space="preserve"> de la empresa.</w:t>
      </w:r>
    </w:p>
    <w:p w14:paraId="3359BF85" w14:textId="77777777" w:rsidR="00703DA3" w:rsidRDefault="00703DA3" w:rsidP="00703DA3">
      <w:pPr>
        <w:pStyle w:val="Prrafodelista"/>
        <w:ind w:left="1080"/>
        <w:rPr>
          <w:rFonts w:ascii="Times New Roman" w:hAnsi="Times New Roman" w:cs="Times New Roman"/>
          <w:sz w:val="24"/>
          <w:szCs w:val="24"/>
        </w:rPr>
      </w:pPr>
    </w:p>
    <w:p w14:paraId="64375C77" w14:textId="3CC9218D" w:rsidR="00703DA3" w:rsidRDefault="00703DA3" w:rsidP="00703DA3">
      <w:pPr>
        <w:rPr>
          <w:rFonts w:ascii="Times New Roman" w:hAnsi="Times New Roman" w:cs="Times New Roman"/>
          <w:sz w:val="24"/>
          <w:szCs w:val="24"/>
        </w:rPr>
      </w:pPr>
    </w:p>
    <w:p w14:paraId="0B18E27C" w14:textId="77777777" w:rsidR="00703DA3" w:rsidRDefault="00703DA3">
      <w:pPr>
        <w:rPr>
          <w:rFonts w:ascii="Times New Roman" w:hAnsi="Times New Roman" w:cs="Times New Roman"/>
          <w:sz w:val="24"/>
          <w:szCs w:val="24"/>
        </w:rPr>
      </w:pPr>
      <w:r>
        <w:rPr>
          <w:rFonts w:ascii="Times New Roman" w:hAnsi="Times New Roman" w:cs="Times New Roman"/>
          <w:sz w:val="24"/>
          <w:szCs w:val="24"/>
        </w:rPr>
        <w:br w:type="page"/>
      </w:r>
    </w:p>
    <w:p w14:paraId="7F676636" w14:textId="4946DA96" w:rsidR="00703DA3" w:rsidRDefault="00703DA3" w:rsidP="00703DA3">
      <w:pPr>
        <w:rPr>
          <w:rFonts w:ascii="Times New Roman" w:hAnsi="Times New Roman" w:cs="Times New Roman"/>
          <w:b/>
          <w:bCs/>
          <w:sz w:val="24"/>
          <w:szCs w:val="24"/>
        </w:rPr>
      </w:pPr>
      <w:r w:rsidRPr="00703DA3">
        <w:rPr>
          <w:rFonts w:ascii="Times New Roman" w:hAnsi="Times New Roman" w:cs="Times New Roman"/>
          <w:b/>
          <w:bCs/>
          <w:sz w:val="24"/>
          <w:szCs w:val="24"/>
        </w:rPr>
        <w:lastRenderedPageBreak/>
        <w:t>Justificación</w:t>
      </w:r>
      <w:r>
        <w:rPr>
          <w:rFonts w:ascii="Times New Roman" w:hAnsi="Times New Roman" w:cs="Times New Roman"/>
          <w:b/>
          <w:bCs/>
          <w:sz w:val="24"/>
          <w:szCs w:val="24"/>
        </w:rPr>
        <w:t>:</w:t>
      </w:r>
    </w:p>
    <w:p w14:paraId="30DAF4FF" w14:textId="43C6E82E" w:rsidR="00703DA3" w:rsidRDefault="00F8113C" w:rsidP="00703DA3">
      <w:pPr>
        <w:rPr>
          <w:rFonts w:ascii="Times New Roman" w:hAnsi="Times New Roman" w:cs="Times New Roman"/>
          <w:sz w:val="24"/>
          <w:szCs w:val="24"/>
        </w:rPr>
      </w:pPr>
      <w:r w:rsidRPr="00F8113C">
        <w:rPr>
          <w:rFonts w:ascii="Times New Roman" w:hAnsi="Times New Roman" w:cs="Times New Roman"/>
          <w:sz w:val="24"/>
          <w:szCs w:val="24"/>
        </w:rPr>
        <w:t>La planificación, ejecución y control de los recursos financieros representa uno de los desafíos más críticos para la supervivencia y competitividad de cualquier organización en el mercado contemporáneo. Históricamente, la gestión presupuestaria ha adolecido de vulnerabilidades estructurales debido a las herramientas utilizadas para su administración. La presente investigación y el consecuente desarrollo del sistema automatizado de presupuesto empresarial se justifican plenamente desde tres perspectivas fundamentales</w:t>
      </w:r>
      <w:r>
        <w:rPr>
          <w:rFonts w:ascii="Times New Roman" w:hAnsi="Times New Roman" w:cs="Times New Roman"/>
          <w:sz w:val="24"/>
          <w:szCs w:val="24"/>
        </w:rPr>
        <w:t>,</w:t>
      </w:r>
      <w:r w:rsidRPr="00F8113C">
        <w:rPr>
          <w:rFonts w:ascii="Times New Roman" w:hAnsi="Times New Roman" w:cs="Times New Roman"/>
          <w:sz w:val="24"/>
          <w:szCs w:val="24"/>
        </w:rPr>
        <w:t xml:space="preserve"> técnica, operativa y de control de riesgos financieros.</w:t>
      </w:r>
    </w:p>
    <w:p w14:paraId="04F9834D" w14:textId="1677C406" w:rsidR="00F8113C" w:rsidRDefault="00F8113C" w:rsidP="00703DA3">
      <w:pPr>
        <w:rPr>
          <w:rFonts w:ascii="Times New Roman" w:hAnsi="Times New Roman" w:cs="Times New Roman"/>
          <w:sz w:val="24"/>
          <w:szCs w:val="24"/>
        </w:rPr>
      </w:pPr>
      <w:r w:rsidRPr="00F8113C">
        <w:rPr>
          <w:rFonts w:ascii="Times New Roman" w:hAnsi="Times New Roman" w:cs="Times New Roman"/>
          <w:sz w:val="24"/>
          <w:szCs w:val="24"/>
        </w:rPr>
        <w:t>Desde una perspectiva técnica, el desarrollo de este software responde a la urgente necesidad de migrar de esquemas de control reactivos hacia sistemas preventivos centralizados. El enfoque tradicional basado en libros contables físicos heredó al mundo empresarial el "enemigo del retraso", donde los tomadores de decisiones conocían los descalces financieros semanas después de haber ocurrido el impacto</w:t>
      </w:r>
      <w:r>
        <w:rPr>
          <w:rFonts w:ascii="Times New Roman" w:hAnsi="Times New Roman" w:cs="Times New Roman"/>
          <w:sz w:val="24"/>
          <w:szCs w:val="24"/>
        </w:rPr>
        <w:t>.</w:t>
      </w:r>
    </w:p>
    <w:p w14:paraId="2436D3CF" w14:textId="24F5300B" w:rsidR="00F8113C" w:rsidRDefault="00F8113C" w:rsidP="00F8113C">
      <w:pPr>
        <w:rPr>
          <w:rFonts w:ascii="Times New Roman" w:hAnsi="Times New Roman" w:cs="Times New Roman"/>
          <w:sz w:val="24"/>
          <w:szCs w:val="24"/>
          <w:lang w:val="es-NI"/>
        </w:rPr>
      </w:pPr>
      <w:r w:rsidRPr="00F8113C">
        <w:rPr>
          <w:rFonts w:ascii="Times New Roman" w:hAnsi="Times New Roman" w:cs="Times New Roman"/>
          <w:sz w:val="24"/>
          <w:szCs w:val="24"/>
          <w:lang w:val="es-NI"/>
        </w:rPr>
        <w:t>Este proyecto se justifica técnicamente al proveer una arquitectura de datos unificada, donde se implementan conceptos avanzados de la evolución industrial como</w:t>
      </w:r>
      <w:r>
        <w:rPr>
          <w:rFonts w:ascii="Times New Roman" w:hAnsi="Times New Roman" w:cs="Times New Roman"/>
          <w:sz w:val="24"/>
          <w:szCs w:val="24"/>
          <w:lang w:val="es-NI"/>
        </w:rPr>
        <w:t xml:space="preserve">. </w:t>
      </w:r>
      <w:r w:rsidRPr="00F8113C">
        <w:rPr>
          <w:rFonts w:ascii="Times New Roman" w:hAnsi="Times New Roman" w:cs="Times New Roman"/>
          <w:sz w:val="24"/>
          <w:szCs w:val="24"/>
          <w:lang w:val="es-NI"/>
        </w:rPr>
        <w:t>El presupuesto base cero</w:t>
      </w:r>
      <w:r>
        <w:rPr>
          <w:rFonts w:ascii="Times New Roman" w:hAnsi="Times New Roman" w:cs="Times New Roman"/>
          <w:sz w:val="24"/>
          <w:szCs w:val="24"/>
          <w:lang w:val="es-NI"/>
        </w:rPr>
        <w:t xml:space="preserve"> </w:t>
      </w:r>
      <w:r w:rsidRPr="00F8113C">
        <w:rPr>
          <w:rFonts w:ascii="Times New Roman" w:hAnsi="Times New Roman" w:cs="Times New Roman"/>
          <w:sz w:val="24"/>
          <w:szCs w:val="24"/>
          <w:lang w:val="es-NI"/>
        </w:rPr>
        <w:t>Obligando a auditar y justificar cada partida desde su origen.</w:t>
      </w:r>
      <w:r>
        <w:rPr>
          <w:rFonts w:ascii="Times New Roman" w:hAnsi="Times New Roman" w:cs="Times New Roman"/>
          <w:sz w:val="24"/>
          <w:szCs w:val="24"/>
          <w:lang w:val="es-NI"/>
        </w:rPr>
        <w:t xml:space="preserve"> </w:t>
      </w:r>
      <w:r w:rsidRPr="00F8113C">
        <w:rPr>
          <w:rFonts w:ascii="Times New Roman" w:hAnsi="Times New Roman" w:cs="Times New Roman"/>
          <w:sz w:val="24"/>
          <w:szCs w:val="24"/>
          <w:lang w:val="es-NI"/>
        </w:rPr>
        <w:t>El linaje de datos</w:t>
      </w:r>
      <w:r>
        <w:rPr>
          <w:rFonts w:ascii="Times New Roman" w:hAnsi="Times New Roman" w:cs="Times New Roman"/>
          <w:sz w:val="24"/>
          <w:szCs w:val="24"/>
          <w:lang w:val="es-NI"/>
        </w:rPr>
        <w:t xml:space="preserve">. </w:t>
      </w:r>
      <w:r w:rsidRPr="00F8113C">
        <w:rPr>
          <w:rFonts w:ascii="Times New Roman" w:hAnsi="Times New Roman" w:cs="Times New Roman"/>
          <w:sz w:val="24"/>
          <w:szCs w:val="24"/>
          <w:lang w:val="es-NI"/>
        </w:rPr>
        <w:t>Garantizando una trazabilidad cronológica inalterable de cada transacción.</w:t>
      </w:r>
    </w:p>
    <w:p w14:paraId="6BF09C6F" w14:textId="53C1F0D6" w:rsidR="00F8113C" w:rsidRPr="00F8113C" w:rsidRDefault="00F8113C" w:rsidP="00F8113C">
      <w:pPr>
        <w:rPr>
          <w:rFonts w:ascii="Times New Roman" w:hAnsi="Times New Roman" w:cs="Times New Roman"/>
          <w:sz w:val="24"/>
          <w:szCs w:val="24"/>
          <w:lang w:val="es-NI"/>
        </w:rPr>
      </w:pPr>
      <w:r w:rsidRPr="00F8113C">
        <w:rPr>
          <w:rFonts w:ascii="Times New Roman" w:hAnsi="Times New Roman" w:cs="Times New Roman"/>
          <w:sz w:val="24"/>
          <w:szCs w:val="24"/>
        </w:rPr>
        <w:t>Por lo tanto, este proyecto no se concibe como un simple optimizador de tareas administrativas, sino como una herramienta estratégica de blindaje financiero. Su implementación es fundamental para evitar fraudes, mitigar errores humanos de digitación, suprimir el gasto discrecional y proveer una visibilidad absoluta del flujo de caja en tiempo real, garantizando la salud económica, la rentabilidad y la sostenibilidad de la empresa a largo plazo.</w:t>
      </w:r>
    </w:p>
    <w:p w14:paraId="3FF3D2EB" w14:textId="77777777" w:rsidR="00F8113C" w:rsidRPr="00F8113C" w:rsidRDefault="00F8113C" w:rsidP="00703DA3">
      <w:pPr>
        <w:rPr>
          <w:rFonts w:ascii="Times New Roman" w:hAnsi="Times New Roman" w:cs="Times New Roman"/>
          <w:sz w:val="24"/>
          <w:szCs w:val="24"/>
          <w:lang w:val="es-NI"/>
        </w:rPr>
      </w:pPr>
    </w:p>
    <w:sectPr w:rsidR="00F8113C" w:rsidRPr="00F8113C" w:rsidSect="00126E7A">
      <w:pgSz w:w="12240" w:h="15840"/>
      <w:pgMar w:top="1440" w:right="1440" w:bottom="1440" w:left="1440" w:header="720" w:footer="720"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70EAE"/>
    <w:multiLevelType w:val="hybridMultilevel"/>
    <w:tmpl w:val="DEE474A6"/>
    <w:lvl w:ilvl="0" w:tplc="4C0A0015">
      <w:start w:val="1"/>
      <w:numFmt w:val="upp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0FC06BD9"/>
    <w:multiLevelType w:val="hybridMultilevel"/>
    <w:tmpl w:val="7420838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36FA53B6"/>
    <w:multiLevelType w:val="hybridMultilevel"/>
    <w:tmpl w:val="5B926C34"/>
    <w:lvl w:ilvl="0" w:tplc="4C0A000F">
      <w:start w:val="1"/>
      <w:numFmt w:val="decimal"/>
      <w:lvlText w:val="%1."/>
      <w:lvlJc w:val="left"/>
      <w:pPr>
        <w:ind w:left="1080" w:hanging="360"/>
      </w:pPr>
    </w:lvl>
    <w:lvl w:ilvl="1" w:tplc="4C0A0019" w:tentative="1">
      <w:start w:val="1"/>
      <w:numFmt w:val="lowerLetter"/>
      <w:lvlText w:val="%2."/>
      <w:lvlJc w:val="left"/>
      <w:pPr>
        <w:ind w:left="1800" w:hanging="360"/>
      </w:pPr>
    </w:lvl>
    <w:lvl w:ilvl="2" w:tplc="4C0A001B" w:tentative="1">
      <w:start w:val="1"/>
      <w:numFmt w:val="lowerRoman"/>
      <w:lvlText w:val="%3."/>
      <w:lvlJc w:val="right"/>
      <w:pPr>
        <w:ind w:left="2520" w:hanging="180"/>
      </w:pPr>
    </w:lvl>
    <w:lvl w:ilvl="3" w:tplc="4C0A000F" w:tentative="1">
      <w:start w:val="1"/>
      <w:numFmt w:val="decimal"/>
      <w:lvlText w:val="%4."/>
      <w:lvlJc w:val="left"/>
      <w:pPr>
        <w:ind w:left="3240" w:hanging="360"/>
      </w:pPr>
    </w:lvl>
    <w:lvl w:ilvl="4" w:tplc="4C0A0019" w:tentative="1">
      <w:start w:val="1"/>
      <w:numFmt w:val="lowerLetter"/>
      <w:lvlText w:val="%5."/>
      <w:lvlJc w:val="left"/>
      <w:pPr>
        <w:ind w:left="3960" w:hanging="360"/>
      </w:pPr>
    </w:lvl>
    <w:lvl w:ilvl="5" w:tplc="4C0A001B" w:tentative="1">
      <w:start w:val="1"/>
      <w:numFmt w:val="lowerRoman"/>
      <w:lvlText w:val="%6."/>
      <w:lvlJc w:val="right"/>
      <w:pPr>
        <w:ind w:left="4680" w:hanging="180"/>
      </w:pPr>
    </w:lvl>
    <w:lvl w:ilvl="6" w:tplc="4C0A000F" w:tentative="1">
      <w:start w:val="1"/>
      <w:numFmt w:val="decimal"/>
      <w:lvlText w:val="%7."/>
      <w:lvlJc w:val="left"/>
      <w:pPr>
        <w:ind w:left="5400" w:hanging="360"/>
      </w:pPr>
    </w:lvl>
    <w:lvl w:ilvl="7" w:tplc="4C0A0019" w:tentative="1">
      <w:start w:val="1"/>
      <w:numFmt w:val="lowerLetter"/>
      <w:lvlText w:val="%8."/>
      <w:lvlJc w:val="left"/>
      <w:pPr>
        <w:ind w:left="6120" w:hanging="360"/>
      </w:pPr>
    </w:lvl>
    <w:lvl w:ilvl="8" w:tplc="4C0A001B" w:tentative="1">
      <w:start w:val="1"/>
      <w:numFmt w:val="lowerRoman"/>
      <w:lvlText w:val="%9."/>
      <w:lvlJc w:val="right"/>
      <w:pPr>
        <w:ind w:left="6840" w:hanging="180"/>
      </w:pPr>
    </w:lvl>
  </w:abstractNum>
  <w:abstractNum w:abstractNumId="3" w15:restartNumberingAfterBreak="0">
    <w:nsid w:val="74650CDE"/>
    <w:multiLevelType w:val="multilevel"/>
    <w:tmpl w:val="A0BA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113603">
    <w:abstractNumId w:val="0"/>
  </w:num>
  <w:num w:numId="2" w16cid:durableId="991786523">
    <w:abstractNumId w:val="2"/>
  </w:num>
  <w:num w:numId="3" w16cid:durableId="914363217">
    <w:abstractNumId w:val="3"/>
  </w:num>
  <w:num w:numId="4" w16cid:durableId="83231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B8E"/>
    <w:rsid w:val="00126E7A"/>
    <w:rsid w:val="00505217"/>
    <w:rsid w:val="00544713"/>
    <w:rsid w:val="006F0EFD"/>
    <w:rsid w:val="00703DA3"/>
    <w:rsid w:val="00817984"/>
    <w:rsid w:val="00B67B8E"/>
    <w:rsid w:val="00C33EE5"/>
    <w:rsid w:val="00CE1D58"/>
    <w:rsid w:val="00DA16CE"/>
    <w:rsid w:val="00F11921"/>
    <w:rsid w:val="00F8113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EFF59"/>
  <w15:chartTrackingRefBased/>
  <w15:docId w15:val="{B158C668-A50B-435D-A6C4-F0C0BFE07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link w:val="Ttulo1Car"/>
    <w:uiPriority w:val="9"/>
    <w:qFormat/>
    <w:rsid w:val="00B67B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67B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67B8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67B8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67B8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67B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7B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7B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7B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7B8E"/>
    <w:rPr>
      <w:rFonts w:asciiTheme="majorHAnsi" w:eastAsiaTheme="majorEastAsia" w:hAnsiTheme="majorHAnsi" w:cstheme="majorBidi"/>
      <w:color w:val="2F5496" w:themeColor="accent1" w:themeShade="BF"/>
      <w:sz w:val="40"/>
      <w:szCs w:val="40"/>
      <w:lang w:val="es-419"/>
    </w:rPr>
  </w:style>
  <w:style w:type="character" w:customStyle="1" w:styleId="Ttulo2Car">
    <w:name w:val="Título 2 Car"/>
    <w:basedOn w:val="Fuentedeprrafopredeter"/>
    <w:link w:val="Ttulo2"/>
    <w:uiPriority w:val="9"/>
    <w:semiHidden/>
    <w:rsid w:val="00B67B8E"/>
    <w:rPr>
      <w:rFonts w:asciiTheme="majorHAnsi" w:eastAsiaTheme="majorEastAsia" w:hAnsiTheme="majorHAnsi" w:cstheme="majorBidi"/>
      <w:color w:val="2F5496" w:themeColor="accent1" w:themeShade="BF"/>
      <w:sz w:val="32"/>
      <w:szCs w:val="32"/>
      <w:lang w:val="es-419"/>
    </w:rPr>
  </w:style>
  <w:style w:type="character" w:customStyle="1" w:styleId="Ttulo3Car">
    <w:name w:val="Título 3 Car"/>
    <w:basedOn w:val="Fuentedeprrafopredeter"/>
    <w:link w:val="Ttulo3"/>
    <w:uiPriority w:val="9"/>
    <w:semiHidden/>
    <w:rsid w:val="00B67B8E"/>
    <w:rPr>
      <w:rFonts w:eastAsiaTheme="majorEastAsia" w:cstheme="majorBidi"/>
      <w:color w:val="2F5496" w:themeColor="accent1" w:themeShade="BF"/>
      <w:sz w:val="28"/>
      <w:szCs w:val="28"/>
      <w:lang w:val="es-419"/>
    </w:rPr>
  </w:style>
  <w:style w:type="character" w:customStyle="1" w:styleId="Ttulo4Car">
    <w:name w:val="Título 4 Car"/>
    <w:basedOn w:val="Fuentedeprrafopredeter"/>
    <w:link w:val="Ttulo4"/>
    <w:uiPriority w:val="9"/>
    <w:semiHidden/>
    <w:rsid w:val="00B67B8E"/>
    <w:rPr>
      <w:rFonts w:eastAsiaTheme="majorEastAsia" w:cstheme="majorBidi"/>
      <w:i/>
      <w:iCs/>
      <w:color w:val="2F5496" w:themeColor="accent1" w:themeShade="BF"/>
      <w:lang w:val="es-419"/>
    </w:rPr>
  </w:style>
  <w:style w:type="character" w:customStyle="1" w:styleId="Ttulo5Car">
    <w:name w:val="Título 5 Car"/>
    <w:basedOn w:val="Fuentedeprrafopredeter"/>
    <w:link w:val="Ttulo5"/>
    <w:uiPriority w:val="9"/>
    <w:semiHidden/>
    <w:rsid w:val="00B67B8E"/>
    <w:rPr>
      <w:rFonts w:eastAsiaTheme="majorEastAsia" w:cstheme="majorBidi"/>
      <w:color w:val="2F5496" w:themeColor="accent1" w:themeShade="BF"/>
      <w:lang w:val="es-419"/>
    </w:rPr>
  </w:style>
  <w:style w:type="character" w:customStyle="1" w:styleId="Ttulo6Car">
    <w:name w:val="Título 6 Car"/>
    <w:basedOn w:val="Fuentedeprrafopredeter"/>
    <w:link w:val="Ttulo6"/>
    <w:uiPriority w:val="9"/>
    <w:semiHidden/>
    <w:rsid w:val="00B67B8E"/>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B67B8E"/>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B67B8E"/>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B67B8E"/>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B67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7B8E"/>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B67B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7B8E"/>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B67B8E"/>
    <w:pPr>
      <w:spacing w:before="160"/>
      <w:jc w:val="center"/>
    </w:pPr>
    <w:rPr>
      <w:i/>
      <w:iCs/>
      <w:color w:val="404040" w:themeColor="text1" w:themeTint="BF"/>
    </w:rPr>
  </w:style>
  <w:style w:type="character" w:customStyle="1" w:styleId="CitaCar">
    <w:name w:val="Cita Car"/>
    <w:basedOn w:val="Fuentedeprrafopredeter"/>
    <w:link w:val="Cita"/>
    <w:uiPriority w:val="29"/>
    <w:rsid w:val="00B67B8E"/>
    <w:rPr>
      <w:i/>
      <w:iCs/>
      <w:color w:val="404040" w:themeColor="text1" w:themeTint="BF"/>
      <w:lang w:val="es-419"/>
    </w:rPr>
  </w:style>
  <w:style w:type="paragraph" w:styleId="Prrafodelista">
    <w:name w:val="List Paragraph"/>
    <w:basedOn w:val="Normal"/>
    <w:uiPriority w:val="34"/>
    <w:qFormat/>
    <w:rsid w:val="00B67B8E"/>
    <w:pPr>
      <w:ind w:left="720"/>
      <w:contextualSpacing/>
    </w:pPr>
  </w:style>
  <w:style w:type="character" w:styleId="nfasisintenso">
    <w:name w:val="Intense Emphasis"/>
    <w:basedOn w:val="Fuentedeprrafopredeter"/>
    <w:uiPriority w:val="21"/>
    <w:qFormat/>
    <w:rsid w:val="00B67B8E"/>
    <w:rPr>
      <w:i/>
      <w:iCs/>
      <w:color w:val="2F5496" w:themeColor="accent1" w:themeShade="BF"/>
    </w:rPr>
  </w:style>
  <w:style w:type="paragraph" w:styleId="Citadestacada">
    <w:name w:val="Intense Quote"/>
    <w:basedOn w:val="Normal"/>
    <w:next w:val="Normal"/>
    <w:link w:val="CitadestacadaCar"/>
    <w:uiPriority w:val="30"/>
    <w:qFormat/>
    <w:rsid w:val="00B67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67B8E"/>
    <w:rPr>
      <w:i/>
      <w:iCs/>
      <w:color w:val="2F5496" w:themeColor="accent1" w:themeShade="BF"/>
      <w:lang w:val="es-419"/>
    </w:rPr>
  </w:style>
  <w:style w:type="character" w:styleId="Referenciaintensa">
    <w:name w:val="Intense Reference"/>
    <w:basedOn w:val="Fuentedeprrafopredeter"/>
    <w:uiPriority w:val="32"/>
    <w:qFormat/>
    <w:rsid w:val="00B67B8E"/>
    <w:rPr>
      <w:b/>
      <w:bCs/>
      <w:smallCaps/>
      <w:color w:val="2F5496" w:themeColor="accent1" w:themeShade="BF"/>
      <w:spacing w:val="5"/>
    </w:rPr>
  </w:style>
  <w:style w:type="character" w:styleId="Hipervnculo">
    <w:name w:val="Hyperlink"/>
    <w:basedOn w:val="Fuentedeprrafopredeter"/>
    <w:uiPriority w:val="99"/>
    <w:unhideWhenUsed/>
    <w:rsid w:val="00505217"/>
    <w:rPr>
      <w:color w:val="0563C1" w:themeColor="hyperlink"/>
      <w:u w:val="single"/>
    </w:rPr>
  </w:style>
  <w:style w:type="character" w:styleId="Mencinsinresolver">
    <w:name w:val="Unresolved Mention"/>
    <w:basedOn w:val="Fuentedeprrafopredeter"/>
    <w:uiPriority w:val="99"/>
    <w:semiHidden/>
    <w:unhideWhenUsed/>
    <w:rsid w:val="005052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957650">
      <w:bodyDiv w:val="1"/>
      <w:marLeft w:val="0"/>
      <w:marRight w:val="0"/>
      <w:marTop w:val="0"/>
      <w:marBottom w:val="0"/>
      <w:divBdr>
        <w:top w:val="none" w:sz="0" w:space="0" w:color="auto"/>
        <w:left w:val="none" w:sz="0" w:space="0" w:color="auto"/>
        <w:bottom w:val="none" w:sz="0" w:space="0" w:color="auto"/>
        <w:right w:val="none" w:sz="0" w:space="0" w:color="auto"/>
      </w:divBdr>
    </w:div>
    <w:div w:id="125567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idencial.digital/nacion/otorgan-poder-a-pgj-para-controlar-finanzas-y-contrataciones-de-las-alcaldias/" TargetMode="External"/><Relationship Id="rId3" Type="http://schemas.openxmlformats.org/officeDocument/2006/relationships/settings" Target="settings.xml"/><Relationship Id="rId7" Type="http://schemas.openxmlformats.org/officeDocument/2006/relationships/hyperlink" Target="https://www.el19digital.com/files/notas/source/2016/00-FEBRERO/00-Del%2015%20al%2021%20Febrero/INFORME%20DEL%20PRESIDENTE.%20GESTION%202015%20(10Feb16).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enricodolfing.ch/en/case-study-18-how-excel-errors-and-risk-oversights-cost-jp-morgan-6-billion/"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10</Pages>
  <Words>2701</Words>
  <Characters>14857</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Yeris Flores</dc:creator>
  <cp:keywords/>
  <dc:description/>
  <cp:lastModifiedBy>Yeris Flores</cp:lastModifiedBy>
  <cp:revision>1</cp:revision>
  <dcterms:created xsi:type="dcterms:W3CDTF">2026-06-05T15:09:00Z</dcterms:created>
  <dcterms:modified xsi:type="dcterms:W3CDTF">2026-06-05T16:24:00Z</dcterms:modified>
</cp:coreProperties>
</file>