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A55751" w:rsidP="00A55751" w:rsidRDefault="00A55751" w14:paraId="51E77C53" w14:textId="77777777">
      <w:pPr>
        <w:spacing w:after="63" w:line="360" w:lineRule="auto"/>
        <w:ind w:left="3124"/>
        <w:jc w:val="left"/>
      </w:pPr>
      <w:bookmarkStart w:name="_Toc216520098" w:id="0"/>
      <w:r>
        <w:rPr>
          <w:noProof/>
        </w:rPr>
        <w:drawing>
          <wp:inline distT="0" distB="0" distL="0" distR="0" wp14:anchorId="4DD9BD2B" wp14:editId="353AEA0C">
            <wp:extent cx="2049780" cy="1882775"/>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049780" cy="1882775"/>
                    </a:xfrm>
                    <a:prstGeom prst="rect">
                      <a:avLst/>
                    </a:prstGeom>
                    <a:ln/>
                  </pic:spPr>
                </pic:pic>
              </a:graphicData>
            </a:graphic>
          </wp:inline>
        </w:drawing>
      </w:r>
    </w:p>
    <w:p w:rsidR="00A55751" w:rsidP="00A55751" w:rsidRDefault="00A55751" w14:paraId="38996F2B" w14:textId="77777777">
      <w:pPr>
        <w:spacing w:after="369" w:line="360" w:lineRule="auto"/>
        <w:ind w:left="14"/>
        <w:jc w:val="left"/>
      </w:pPr>
      <w:r>
        <w:t xml:space="preserve"> </w:t>
      </w:r>
    </w:p>
    <w:p w:rsidR="00A55751" w:rsidP="00A55751" w:rsidRDefault="00A55751" w14:paraId="714A977D" w14:textId="2637D10F">
      <w:pPr>
        <w:spacing w:after="368" w:line="360" w:lineRule="auto"/>
        <w:ind w:right="607"/>
        <w:jc w:val="center"/>
      </w:pPr>
      <w:r w:rsidR="4D9189C3">
        <w:rPr/>
        <w:t xml:space="preserve"> </w:t>
      </w:r>
      <w:r w:rsidRPr="4BAE4416" w:rsidR="1EF50C4B">
        <w:rPr>
          <w:sz w:val="36"/>
          <w:szCs w:val="36"/>
        </w:rPr>
        <w:t>DEVELOPMENT OF A CROSS-CULTURAL GAMIFICA</w:t>
      </w:r>
      <w:r w:rsidRPr="4BAE4416" w:rsidR="4136D329">
        <w:rPr>
          <w:sz w:val="36"/>
          <w:szCs w:val="36"/>
        </w:rPr>
        <w:t>T</w:t>
      </w:r>
      <w:r w:rsidRPr="4BAE4416" w:rsidR="1EF50C4B">
        <w:rPr>
          <w:sz w:val="36"/>
          <w:szCs w:val="36"/>
        </w:rPr>
        <w:t>ION TOOL FOR GLOBAL HEALTH AND FITNESS ADOPTION</w:t>
      </w:r>
    </w:p>
    <w:p w:rsidR="3A2C31DF" w:rsidP="4BAE4416" w:rsidRDefault="3A2C31DF" w14:paraId="399941B0" w14:textId="52C5E7B4">
      <w:pPr>
        <w:pStyle w:val="Normal"/>
        <w:suppressLineNumbers w:val="0"/>
        <w:bidi w:val="0"/>
        <w:spacing w:before="0" w:beforeAutospacing="off" w:after="293" w:afterAutospacing="off" w:line="360" w:lineRule="auto"/>
        <w:ind w:left="10" w:right="604"/>
        <w:jc w:val="center"/>
      </w:pPr>
      <w:r w:rsidRPr="4BAE4416" w:rsidR="3A2C31DF">
        <w:rPr>
          <w:sz w:val="32"/>
          <w:szCs w:val="32"/>
        </w:rPr>
        <w:t>OGEDE, ONAHI DORATHY</w:t>
      </w:r>
    </w:p>
    <w:p w:rsidR="00A55751" w:rsidP="00A55751" w:rsidRDefault="00A55751" w14:paraId="58DD9DC4" w14:textId="0BBBBF64">
      <w:pPr>
        <w:spacing w:after="340" w:line="360" w:lineRule="auto"/>
        <w:ind w:left="10" w:right="605"/>
        <w:jc w:val="center"/>
        <w:rPr>
          <w:b w:val="1"/>
          <w:bCs w:val="1"/>
          <w:sz w:val="32"/>
          <w:szCs w:val="32"/>
        </w:rPr>
      </w:pPr>
      <w:r w:rsidRPr="4BAE4416" w:rsidR="4D9189C3">
        <w:rPr>
          <w:sz w:val="32"/>
          <w:szCs w:val="32"/>
        </w:rPr>
        <w:t>2463700</w:t>
      </w:r>
      <w:r w:rsidRPr="4BAE4416" w:rsidR="6F6BD8E5">
        <w:rPr>
          <w:sz w:val="32"/>
          <w:szCs w:val="32"/>
        </w:rPr>
        <w:t>03</w:t>
      </w:r>
    </w:p>
    <w:p w:rsidR="00A55751" w:rsidP="00A55751" w:rsidRDefault="00A55751" w14:paraId="48FA40EB" w14:textId="59A42FD1">
      <w:pPr>
        <w:spacing w:after="135" w:line="360" w:lineRule="auto"/>
        <w:ind w:left="10" w:right="607"/>
        <w:jc w:val="center"/>
      </w:pPr>
      <w:r w:rsidR="4D9189C3">
        <w:rPr/>
        <w:t xml:space="preserve">B.Sc.  </w:t>
      </w:r>
      <w:r w:rsidR="4D9189C3">
        <w:rPr/>
        <w:t>(</w:t>
      </w:r>
      <w:r w:rsidR="15A4313C">
        <w:rPr/>
        <w:t>VSTU</w:t>
      </w:r>
      <w:r w:rsidR="4D9189C3">
        <w:rPr/>
        <w:t>, 2022)</w:t>
      </w:r>
      <w:r w:rsidRPr="4BAE4416" w:rsidR="4D9189C3">
        <w:rPr>
          <w:b w:val="1"/>
          <w:bCs w:val="1"/>
          <w:sz w:val="36"/>
          <w:szCs w:val="36"/>
        </w:rPr>
        <w:t xml:space="preserve"> </w:t>
      </w:r>
    </w:p>
    <w:p w:rsidR="00A55751" w:rsidP="00A55751" w:rsidRDefault="00A55751" w14:paraId="4399539C" w14:textId="77777777">
      <w:pPr>
        <w:spacing w:after="254" w:line="360" w:lineRule="auto"/>
        <w:ind w:left="10" w:right="605"/>
        <w:jc w:val="center"/>
      </w:pPr>
      <w:r>
        <w:t>A</w:t>
      </w:r>
      <w:r>
        <w:rPr>
          <w:sz w:val="19"/>
          <w:szCs w:val="19"/>
        </w:rPr>
        <w:t xml:space="preserve"> </w:t>
      </w:r>
      <w:r>
        <w:t>THESIS SUBMITTED</w:t>
      </w:r>
      <w:r>
        <w:rPr>
          <w:sz w:val="19"/>
          <w:szCs w:val="19"/>
        </w:rPr>
        <w:t xml:space="preserve"> </w:t>
      </w:r>
      <w:r>
        <w:t>TO</w:t>
      </w:r>
      <w:r>
        <w:rPr>
          <w:sz w:val="19"/>
          <w:szCs w:val="19"/>
        </w:rPr>
        <w:t xml:space="preserve"> </w:t>
      </w:r>
      <w:r>
        <w:t>THE</w:t>
      </w:r>
      <w:r>
        <w:rPr>
          <w:sz w:val="19"/>
          <w:szCs w:val="19"/>
        </w:rPr>
        <w:t xml:space="preserve"> </w:t>
      </w:r>
      <w:r>
        <w:t xml:space="preserve"> </w:t>
      </w:r>
    </w:p>
    <w:p w:rsidR="00A55751" w:rsidP="00A55751" w:rsidRDefault="00A55751" w14:paraId="6C295226" w14:textId="77777777">
      <w:pPr>
        <w:spacing w:after="254" w:line="360" w:lineRule="auto"/>
        <w:ind w:left="10" w:right="605"/>
        <w:jc w:val="center"/>
      </w:pPr>
      <w:r>
        <w:t>DEPARTMENT</w:t>
      </w:r>
      <w:r>
        <w:rPr>
          <w:sz w:val="19"/>
          <w:szCs w:val="19"/>
        </w:rPr>
        <w:t xml:space="preserve"> </w:t>
      </w:r>
      <w:r>
        <w:t>OF</w:t>
      </w:r>
      <w:r>
        <w:rPr>
          <w:sz w:val="19"/>
          <w:szCs w:val="19"/>
        </w:rPr>
        <w:t xml:space="preserve"> </w:t>
      </w:r>
      <w:r>
        <w:t>SOFTWARE ENGINEERING,</w:t>
      </w:r>
      <w:r>
        <w:rPr>
          <w:sz w:val="19"/>
          <w:szCs w:val="19"/>
        </w:rPr>
        <w:t xml:space="preserve"> </w:t>
      </w:r>
      <w:r>
        <w:t>FACULTY</w:t>
      </w:r>
      <w:r>
        <w:rPr>
          <w:sz w:val="19"/>
          <w:szCs w:val="19"/>
        </w:rPr>
        <w:t xml:space="preserve"> </w:t>
      </w:r>
      <w:r>
        <w:t>OF</w:t>
      </w:r>
      <w:r>
        <w:rPr>
          <w:sz w:val="19"/>
          <w:szCs w:val="19"/>
        </w:rPr>
        <w:t xml:space="preserve"> </w:t>
      </w:r>
      <w:r>
        <w:t>COMPUTING,</w:t>
      </w:r>
      <w:r>
        <w:rPr>
          <w:sz w:val="19"/>
          <w:szCs w:val="19"/>
        </w:rPr>
        <w:t xml:space="preserve"> </w:t>
      </w:r>
      <w:r>
        <w:t xml:space="preserve"> </w:t>
      </w:r>
    </w:p>
    <w:p w:rsidR="00A55751" w:rsidP="00A55751" w:rsidRDefault="00A55751" w14:paraId="08416AC7" w14:textId="77777777">
      <w:pPr>
        <w:spacing w:after="254" w:line="360" w:lineRule="auto"/>
        <w:ind w:left="10" w:right="596"/>
        <w:jc w:val="center"/>
      </w:pPr>
      <w:r>
        <w:t>NILE</w:t>
      </w:r>
      <w:r>
        <w:rPr>
          <w:sz w:val="19"/>
          <w:szCs w:val="19"/>
        </w:rPr>
        <w:t xml:space="preserve"> </w:t>
      </w:r>
      <w:r>
        <w:t>UNIVERSITY</w:t>
      </w:r>
      <w:r>
        <w:rPr>
          <w:sz w:val="19"/>
          <w:szCs w:val="19"/>
        </w:rPr>
        <w:t xml:space="preserve"> </w:t>
      </w:r>
      <w:r>
        <w:t>OF</w:t>
      </w:r>
      <w:r>
        <w:rPr>
          <w:sz w:val="19"/>
          <w:szCs w:val="19"/>
        </w:rPr>
        <w:t xml:space="preserve"> </w:t>
      </w:r>
      <w:r>
        <w:t>NIGERIA,</w:t>
      </w:r>
      <w:r>
        <w:rPr>
          <w:sz w:val="19"/>
          <w:szCs w:val="19"/>
        </w:rPr>
        <w:t xml:space="preserve"> </w:t>
      </w:r>
      <w:r>
        <w:t xml:space="preserve"> </w:t>
      </w:r>
    </w:p>
    <w:p w:rsidR="00A55751" w:rsidP="00A55751" w:rsidRDefault="00A55751" w14:paraId="50AA0838" w14:textId="1FA51C9E">
      <w:pPr>
        <w:spacing w:after="257" w:line="360" w:lineRule="auto"/>
        <w:ind w:left="156"/>
        <w:jc w:val="center"/>
      </w:pPr>
      <w:r w:rsidR="4D9189C3">
        <w:rPr/>
        <w:t>IN</w:t>
      </w:r>
      <w:r w:rsidRPr="4BAE4416" w:rsidR="4D9189C3">
        <w:rPr>
          <w:sz w:val="19"/>
          <w:szCs w:val="19"/>
        </w:rPr>
        <w:t xml:space="preserve"> </w:t>
      </w:r>
      <w:r w:rsidR="4D9189C3">
        <w:rPr/>
        <w:t>PARTIAL</w:t>
      </w:r>
      <w:r w:rsidRPr="4BAE4416" w:rsidR="4D9189C3">
        <w:rPr>
          <w:sz w:val="19"/>
          <w:szCs w:val="19"/>
        </w:rPr>
        <w:t xml:space="preserve"> </w:t>
      </w:r>
      <w:r w:rsidR="4D9189C3">
        <w:rPr/>
        <w:t>FULFILLMENT</w:t>
      </w:r>
      <w:r w:rsidRPr="4BAE4416" w:rsidR="4D9189C3">
        <w:rPr>
          <w:sz w:val="19"/>
          <w:szCs w:val="19"/>
        </w:rPr>
        <w:t xml:space="preserve"> </w:t>
      </w:r>
      <w:r w:rsidR="4D9189C3">
        <w:rPr/>
        <w:t>OF</w:t>
      </w:r>
      <w:r w:rsidRPr="4BAE4416" w:rsidR="4D9189C3">
        <w:rPr>
          <w:sz w:val="19"/>
          <w:szCs w:val="19"/>
        </w:rPr>
        <w:t xml:space="preserve"> </w:t>
      </w:r>
      <w:r w:rsidR="4D9189C3">
        <w:rPr/>
        <w:t>THE</w:t>
      </w:r>
      <w:r w:rsidRPr="4BAE4416" w:rsidR="4D9189C3">
        <w:rPr>
          <w:sz w:val="19"/>
          <w:szCs w:val="19"/>
        </w:rPr>
        <w:t xml:space="preserve"> </w:t>
      </w:r>
      <w:r w:rsidR="4D9189C3">
        <w:rPr/>
        <w:t>REQUIREMENTS</w:t>
      </w:r>
      <w:r w:rsidRPr="4BAE4416" w:rsidR="4D9189C3">
        <w:rPr>
          <w:sz w:val="19"/>
          <w:szCs w:val="19"/>
        </w:rPr>
        <w:t xml:space="preserve"> </w:t>
      </w:r>
      <w:r w:rsidR="4D9189C3">
        <w:rPr/>
        <w:t>FOR</w:t>
      </w:r>
      <w:r w:rsidRPr="4BAE4416" w:rsidR="4D9189C3">
        <w:rPr>
          <w:sz w:val="19"/>
          <w:szCs w:val="19"/>
        </w:rPr>
        <w:t xml:space="preserve"> </w:t>
      </w:r>
      <w:r w:rsidR="4D9189C3">
        <w:rPr/>
        <w:t>THE</w:t>
      </w:r>
      <w:r w:rsidRPr="4BAE4416" w:rsidR="4D9189C3">
        <w:rPr>
          <w:sz w:val="19"/>
          <w:szCs w:val="19"/>
        </w:rPr>
        <w:t xml:space="preserve"> </w:t>
      </w:r>
      <w:r w:rsidR="4D9189C3">
        <w:rPr/>
        <w:t>AWARD</w:t>
      </w:r>
      <w:r w:rsidRPr="4BAE4416" w:rsidR="4D9189C3">
        <w:rPr>
          <w:sz w:val="19"/>
          <w:szCs w:val="19"/>
        </w:rPr>
        <w:t xml:space="preserve"> </w:t>
      </w:r>
      <w:r w:rsidR="4D9189C3">
        <w:rPr/>
        <w:t>OF</w:t>
      </w:r>
      <w:r w:rsidRPr="4BAE4416" w:rsidR="4D9189C3">
        <w:rPr>
          <w:sz w:val="19"/>
          <w:szCs w:val="19"/>
        </w:rPr>
        <w:t xml:space="preserve"> </w:t>
      </w:r>
      <w:r w:rsidR="4D9189C3">
        <w:rPr/>
        <w:t>THE</w:t>
      </w:r>
      <w:r w:rsidRPr="4BAE4416" w:rsidR="4D9189C3">
        <w:rPr>
          <w:sz w:val="19"/>
          <w:szCs w:val="19"/>
        </w:rPr>
        <w:t xml:space="preserve"> </w:t>
      </w:r>
      <w:r w:rsidR="4D9189C3">
        <w:rPr/>
        <w:t>DEGREE</w:t>
      </w:r>
      <w:r w:rsidRPr="4BAE4416" w:rsidR="4D9189C3">
        <w:rPr>
          <w:sz w:val="19"/>
          <w:szCs w:val="19"/>
        </w:rPr>
        <w:t xml:space="preserve"> </w:t>
      </w:r>
      <w:r w:rsidR="4D9189C3">
        <w:rPr/>
        <w:t>OF</w:t>
      </w:r>
      <w:r w:rsidRPr="4BAE4416" w:rsidR="4D9189C3">
        <w:rPr>
          <w:sz w:val="19"/>
          <w:szCs w:val="19"/>
        </w:rPr>
        <w:t xml:space="preserve"> </w:t>
      </w:r>
      <w:r w:rsidR="4D9189C3">
        <w:rPr/>
        <w:t>MASTER</w:t>
      </w:r>
      <w:r w:rsidRPr="4BAE4416" w:rsidR="4D9189C3">
        <w:rPr>
          <w:sz w:val="19"/>
          <w:szCs w:val="19"/>
        </w:rPr>
        <w:t xml:space="preserve"> </w:t>
      </w:r>
      <w:r w:rsidR="4D9189C3">
        <w:rPr/>
        <w:t>OF</w:t>
      </w:r>
      <w:r w:rsidRPr="4BAE4416" w:rsidR="4D9189C3">
        <w:rPr>
          <w:sz w:val="19"/>
          <w:szCs w:val="19"/>
        </w:rPr>
        <w:t xml:space="preserve"> </w:t>
      </w:r>
      <w:r w:rsidR="4D9189C3">
        <w:rPr/>
        <w:t>SCIENCE</w:t>
      </w:r>
      <w:r w:rsidRPr="4BAE4416" w:rsidR="4D9189C3">
        <w:rPr>
          <w:sz w:val="19"/>
          <w:szCs w:val="19"/>
        </w:rPr>
        <w:t xml:space="preserve"> </w:t>
      </w:r>
      <w:r w:rsidRPr="4BAE4416" w:rsidR="2CB9D615">
        <w:rPr>
          <w:sz w:val="24"/>
          <w:szCs w:val="24"/>
        </w:rPr>
        <w:t>(M.Sc.)</w:t>
      </w:r>
      <w:r w:rsidRPr="4BAE4416" w:rsidR="4D9189C3">
        <w:rPr>
          <w:sz w:val="24"/>
          <w:szCs w:val="24"/>
        </w:rPr>
        <w:t xml:space="preserve"> </w:t>
      </w:r>
      <w:r w:rsidR="4D9189C3">
        <w:rPr/>
        <w:t>IN</w:t>
      </w:r>
      <w:r w:rsidRPr="4BAE4416" w:rsidR="4D9189C3">
        <w:rPr>
          <w:sz w:val="19"/>
          <w:szCs w:val="19"/>
        </w:rPr>
        <w:t xml:space="preserve"> </w:t>
      </w:r>
      <w:r w:rsidR="4D9189C3">
        <w:rPr/>
        <w:t>SOFTWARE ENGINEERING</w:t>
      </w:r>
      <w:r w:rsidRPr="4BAE4416" w:rsidR="4D9189C3">
        <w:rPr>
          <w:sz w:val="36"/>
          <w:szCs w:val="36"/>
        </w:rPr>
        <w:t xml:space="preserve"> </w:t>
      </w:r>
    </w:p>
    <w:p w:rsidR="00A55751" w:rsidP="00A55751" w:rsidRDefault="00A55751" w14:paraId="260A2177" w14:textId="564F580A">
      <w:pPr>
        <w:spacing w:line="360" w:lineRule="auto"/>
        <w:jc w:val="center"/>
      </w:pPr>
      <w:r w:rsidR="26D5684A">
        <w:rPr/>
        <w:t>FEBRUARY</w:t>
      </w:r>
      <w:r w:rsidR="4D9189C3">
        <w:rPr/>
        <w:t>, 2026</w:t>
      </w:r>
    </w:p>
    <w:p w:rsidR="00A55751" w:rsidP="00A55751" w:rsidRDefault="00A55751" w14:paraId="6DB292E4" w14:textId="77777777">
      <w:pPr>
        <w:spacing w:line="360" w:lineRule="auto"/>
        <w:jc w:val="left"/>
        <w:rPr>
          <w:rFonts w:eastAsiaTheme="majorEastAsia" w:cstheme="majorBidi"/>
          <w:b/>
          <w:color w:val="000000" w:themeColor="text1"/>
          <w:szCs w:val="32"/>
        </w:rPr>
      </w:pPr>
      <w:r>
        <w:br w:type="page"/>
      </w:r>
    </w:p>
    <w:p w:rsidR="00A55751" w:rsidP="00A55751" w:rsidRDefault="00A55751" w14:paraId="76BA2BA9" w14:textId="77777777">
      <w:pPr>
        <w:pStyle w:val="Heading1"/>
        <w:spacing w:line="360" w:lineRule="auto"/>
      </w:pPr>
      <w:bookmarkStart w:name="_Toc219417202" w:id="1"/>
      <w:bookmarkStart w:name="_Toc770143612" w:id="563610341"/>
      <w:r w:rsidR="1D0F0D12">
        <w:rPr/>
        <w:t>DECLARATION</w:t>
      </w:r>
      <w:bookmarkEnd w:id="0"/>
      <w:bookmarkEnd w:id="1"/>
      <w:bookmarkEnd w:id="563610341"/>
    </w:p>
    <w:p w:rsidR="00A55751" w:rsidP="4BAE4416" w:rsidRDefault="00A55751" w14:paraId="5F29F5E4" w14:textId="280DA5BE">
      <w:pPr>
        <w:spacing w:before="100" w:beforeAutospacing="on" w:after="100" w:afterAutospacing="on" w:line="360" w:lineRule="auto"/>
        <w:jc w:val="left"/>
      </w:pPr>
      <w:r w:rsidR="4D9189C3">
        <w:rPr/>
        <w:t>I,​‍​‌‍​‍‌ O</w:t>
      </w:r>
      <w:r w:rsidR="30ED5FEA">
        <w:rPr/>
        <w:t>GEDE ONAHI DORATHY</w:t>
      </w:r>
      <w:r w:rsidR="4D9189C3">
        <w:rPr/>
        <w:t>, a Master of Science (MSc.) student in the Department of Software Engineering, Nile University of Nigeria, Abuja, do hereby declare that the thesis entitled “</w:t>
      </w:r>
      <w:r w:rsidR="76A1FA4C">
        <w:rPr/>
        <w:t>Development of a Cross-cultural Gamification Tool for Global Health and Fitness Adoption</w:t>
      </w:r>
      <w:r w:rsidR="4D9189C3">
        <w:rPr/>
        <w:t xml:space="preserve">” is my own original work and I have not submitted it anywhere else for any academic award. I have properly acknowledged all the materials taken from other sources, as well as work done by other individuals or ​‍​‌‍​‍‌institutions. </w:t>
      </w:r>
    </w:p>
    <w:p w:rsidR="00A55751" w:rsidP="00A55751" w:rsidRDefault="00A55751" w14:paraId="67CB23A3" w14:textId="77777777">
      <w:pPr>
        <w:spacing w:before="100" w:beforeAutospacing="1" w:after="100" w:afterAutospacing="1" w:line="360" w:lineRule="auto"/>
        <w:jc w:val="left"/>
      </w:pPr>
    </w:p>
    <w:p w:rsidRPr="00E54B64" w:rsidR="00A55751" w:rsidP="4BAE4416" w:rsidRDefault="00A55751" w14:paraId="77230F0F" w14:textId="5FE88CE3">
      <w:pPr>
        <w:pStyle w:val="Normal"/>
        <w:spacing w:before="100" w:beforeAutospacing="on" w:after="100" w:afterAutospacing="on" w:line="360" w:lineRule="auto"/>
        <w:jc w:val="left"/>
        <w:rPr>
          <w:rFonts w:eastAsia="Times New Roman" w:cs="Times New Roman"/>
        </w:rPr>
      </w:pPr>
      <w:r w:rsidRPr="4BAE4416" w:rsidR="4D9189C3">
        <w:rPr>
          <w:rFonts w:eastAsia="Times New Roman" w:cs="Times New Roman"/>
          <w:b w:val="1"/>
          <w:bCs w:val="1"/>
        </w:rPr>
        <w:t>__________________________</w:t>
      </w:r>
      <w:r>
        <w:tab/>
      </w:r>
      <w:r>
        <w:tab/>
      </w:r>
      <w:r>
        <w:tab/>
      </w:r>
      <w:r>
        <w:tab/>
      </w:r>
      <w:r>
        <w:tab/>
      </w:r>
      <w:r w:rsidR="4D9189C3">
        <w:rPr/>
        <w:t>___________________</w:t>
      </w:r>
      <w:r>
        <w:br/>
      </w:r>
      <w:r w:rsidR="2CAFF308">
        <w:rPr/>
        <w:t>OGEDE ONAHI DORATHY</w:t>
      </w:r>
      <w:r>
        <w:tab/>
      </w:r>
      <w:r>
        <w:tab/>
      </w:r>
      <w:r>
        <w:tab/>
      </w:r>
      <w:r>
        <w:tab/>
      </w:r>
      <w:r>
        <w:tab/>
      </w:r>
      <w:r>
        <w:tab/>
      </w:r>
      <w:r>
        <w:tab/>
      </w:r>
      <w:r w:rsidRPr="4BAE4416" w:rsidR="4D9189C3">
        <w:rPr>
          <w:rFonts w:eastAsia="Times New Roman" w:cs="Times New Roman"/>
        </w:rPr>
        <w:t>Date</w:t>
      </w:r>
      <w:r>
        <w:br/>
      </w:r>
      <w:r w:rsidRPr="4BAE4416" w:rsidR="4D9189C3">
        <w:rPr>
          <w:rFonts w:eastAsia="Times New Roman" w:cs="Times New Roman"/>
          <w:i w:val="1"/>
          <w:iCs w:val="1"/>
        </w:rPr>
        <w:t>(2463700</w:t>
      </w:r>
      <w:r w:rsidRPr="4BAE4416" w:rsidR="7A4C3142">
        <w:rPr>
          <w:rFonts w:eastAsia="Times New Roman" w:cs="Times New Roman"/>
          <w:i w:val="1"/>
          <w:iCs w:val="1"/>
        </w:rPr>
        <w:t>03</w:t>
      </w:r>
      <w:r w:rsidRPr="4BAE4416" w:rsidR="4D9189C3">
        <w:rPr>
          <w:rFonts w:eastAsia="Times New Roman" w:cs="Times New Roman"/>
          <w:i w:val="1"/>
          <w:iCs w:val="1"/>
        </w:rPr>
        <w:t>)</w:t>
      </w:r>
    </w:p>
    <w:p w:rsidRPr="00E54B64" w:rsidR="00A55751" w:rsidP="00A55751" w:rsidRDefault="00A55751" w14:paraId="1705B367" w14:textId="77777777">
      <w:pPr>
        <w:spacing w:line="360" w:lineRule="auto"/>
      </w:pPr>
    </w:p>
    <w:p w:rsidR="00A55751" w:rsidP="00A55751" w:rsidRDefault="00A55751" w14:paraId="50C0411F" w14:textId="77777777">
      <w:pPr>
        <w:spacing w:line="360" w:lineRule="auto"/>
        <w:rPr>
          <w:rFonts w:eastAsiaTheme="majorEastAsia" w:cstheme="majorBidi"/>
          <w:color w:val="000000" w:themeColor="text1"/>
          <w:szCs w:val="32"/>
        </w:rPr>
      </w:pPr>
      <w:r>
        <w:br w:type="page"/>
      </w:r>
    </w:p>
    <w:p w:rsidR="00A55751" w:rsidP="00A55751" w:rsidRDefault="00A55751" w14:paraId="7A8F1FC5" w14:textId="77777777">
      <w:pPr>
        <w:pStyle w:val="Heading1"/>
        <w:spacing w:line="360" w:lineRule="auto"/>
      </w:pPr>
      <w:bookmarkStart w:name="_Toc216520099" w:id="3"/>
      <w:bookmarkStart w:name="_Toc219417203" w:id="4"/>
      <w:bookmarkStart w:name="_Toc1049940336" w:id="884132591"/>
      <w:r w:rsidR="1D0F0D12">
        <w:rPr/>
        <w:t>CERTIFICATION</w:t>
      </w:r>
      <w:bookmarkEnd w:id="3"/>
      <w:bookmarkEnd w:id="4"/>
      <w:bookmarkEnd w:id="884132591"/>
    </w:p>
    <w:p w:rsidR="00A55751" w:rsidP="00A55751" w:rsidRDefault="00A55751" w14:paraId="5FC2BCC7" w14:textId="77777777">
      <w:pPr>
        <w:spacing w:after="0" w:line="360" w:lineRule="auto"/>
      </w:pPr>
      <w:r w:rsidRPr="00EB17B2">
        <w:t>This​‍​‌‍​‍‌ thesis has been read and approved as fulfilling the requirements of the Department of Software Engineering, Nile University of Nigeria, for the award of the Master of Science (MSc.) degree in Software ​‍​‌‍​‍‌Engineering.</w:t>
      </w:r>
    </w:p>
    <w:p w:rsidR="00A55751" w:rsidP="00A55751" w:rsidRDefault="00A55751" w14:paraId="4CD11401" w14:textId="77777777">
      <w:pPr>
        <w:spacing w:after="0" w:line="360" w:lineRule="auto"/>
        <w:rPr>
          <w:rFonts w:ascii="Arial" w:hAnsi="Arial" w:cs="Arial"/>
          <w:color w:val="FFFFFF"/>
          <w:sz w:val="27"/>
          <w:szCs w:val="27"/>
        </w:rPr>
      </w:pPr>
    </w:p>
    <w:p w:rsidRPr="0046300B" w:rsidR="00A55751" w:rsidP="4BAE4416" w:rsidRDefault="00A55751" w14:paraId="76C8C829" w14:textId="2F2EADC2">
      <w:pPr>
        <w:pStyle w:val="Normal"/>
        <w:spacing w:after="0" w:line="360" w:lineRule="auto"/>
      </w:pPr>
      <w:r w:rsidR="4D9189C3">
        <w:rPr/>
        <w:t>__________________________</w:t>
      </w:r>
      <w:r>
        <w:tab/>
      </w:r>
      <w:r>
        <w:tab/>
      </w:r>
      <w:r>
        <w:tab/>
      </w:r>
      <w:r>
        <w:tab/>
      </w:r>
      <w:r>
        <w:tab/>
      </w:r>
      <w:r w:rsidR="4D9189C3">
        <w:rPr/>
        <w:t>___________________</w:t>
      </w:r>
      <w:r>
        <w:br/>
      </w:r>
      <w:r w:rsidR="3F2B16CB">
        <w:rPr/>
        <w:t>Prof. Joshua Abah</w:t>
      </w:r>
      <w:r>
        <w:tab/>
      </w:r>
      <w:r>
        <w:tab/>
      </w:r>
      <w:r>
        <w:tab/>
      </w:r>
      <w:r>
        <w:tab/>
      </w:r>
      <w:r>
        <w:tab/>
      </w:r>
      <w:r>
        <w:tab/>
      </w:r>
      <w:r>
        <w:tab/>
      </w:r>
      <w:r>
        <w:tab/>
      </w:r>
      <w:r w:rsidR="4D9189C3">
        <w:rPr/>
        <w:t>Date</w:t>
      </w:r>
    </w:p>
    <w:p w:rsidRPr="0046300B" w:rsidR="00A55751" w:rsidP="00A55751" w:rsidRDefault="00A55751" w14:paraId="0BF951EB" w14:textId="66AE0D68">
      <w:pPr>
        <w:spacing w:after="0" w:line="360" w:lineRule="auto"/>
      </w:pPr>
      <w:r w:rsidR="4D9189C3">
        <w:rPr/>
        <w:t>(Supervisor)</w:t>
      </w:r>
      <w:r w:rsidR="4D9189C3">
        <w:rPr/>
        <w:t xml:space="preserve"> </w:t>
      </w:r>
    </w:p>
    <w:p w:rsidR="00A55751" w:rsidP="00A55751" w:rsidRDefault="00A55751" w14:paraId="76C858E5" w14:textId="77777777">
      <w:pPr>
        <w:spacing w:after="0" w:line="360" w:lineRule="auto"/>
      </w:pPr>
      <w:r>
        <w:t>__________________________</w:t>
      </w:r>
      <w:r>
        <w:tab/>
      </w:r>
      <w:r>
        <w:tab/>
      </w:r>
      <w:r>
        <w:tab/>
      </w:r>
      <w:r>
        <w:tab/>
      </w:r>
      <w:r>
        <w:tab/>
      </w:r>
      <w:r>
        <w:t>___________________</w:t>
      </w:r>
      <w:r>
        <w:br/>
      </w:r>
      <w:r>
        <w:t xml:space="preserve">Dr. Ibrahim Anka Salihu </w:t>
      </w:r>
      <w:r>
        <w:tab/>
      </w:r>
      <w:r>
        <w:tab/>
      </w:r>
      <w:r>
        <w:tab/>
      </w:r>
      <w:r>
        <w:tab/>
      </w:r>
      <w:r>
        <w:tab/>
      </w:r>
      <w:r>
        <w:tab/>
      </w:r>
      <w:r>
        <w:tab/>
      </w:r>
      <w:r>
        <w:t>Date</w:t>
      </w:r>
    </w:p>
    <w:p w:rsidR="00A55751" w:rsidP="00A55751" w:rsidRDefault="00A55751" w14:paraId="7F072FB1" w14:textId="77777777">
      <w:pPr>
        <w:spacing w:after="0" w:line="360" w:lineRule="auto"/>
      </w:pPr>
      <w:r w:rsidRPr="0046300B">
        <w:t>(Head of Department)</w:t>
      </w:r>
      <w:r>
        <w:t xml:space="preserve"> </w:t>
      </w:r>
    </w:p>
    <w:p w:rsidR="00A55751" w:rsidP="00A55751" w:rsidRDefault="00A55751" w14:paraId="51BD85B9" w14:textId="77777777">
      <w:pPr>
        <w:spacing w:after="0" w:line="360" w:lineRule="auto"/>
      </w:pPr>
      <w:r w:rsidRPr="0046300B">
        <w:t>__________________________</w:t>
      </w:r>
      <w:r>
        <w:tab/>
      </w:r>
      <w:r>
        <w:tab/>
      </w:r>
      <w:r>
        <w:tab/>
      </w:r>
      <w:r>
        <w:tab/>
      </w:r>
      <w:r>
        <w:tab/>
      </w:r>
      <w:r>
        <w:t>___________________</w:t>
      </w:r>
      <w:r w:rsidRPr="0046300B">
        <w:br/>
      </w:r>
      <w:r>
        <w:t>Prof. Joshua Abah</w:t>
      </w:r>
      <w:r>
        <w:tab/>
      </w:r>
      <w:r>
        <w:tab/>
      </w:r>
      <w:r>
        <w:tab/>
      </w:r>
      <w:r>
        <w:tab/>
      </w:r>
      <w:r>
        <w:tab/>
      </w:r>
      <w:r>
        <w:tab/>
      </w:r>
      <w:r>
        <w:tab/>
      </w:r>
      <w:r>
        <w:tab/>
      </w:r>
      <w:r>
        <w:t>Date</w:t>
      </w:r>
    </w:p>
    <w:p w:rsidRPr="0046300B" w:rsidR="00A55751" w:rsidP="00A55751" w:rsidRDefault="00A55751" w14:paraId="6EBFDDC0" w14:textId="77777777">
      <w:pPr>
        <w:spacing w:after="0" w:line="360" w:lineRule="auto"/>
      </w:pPr>
      <w:r w:rsidRPr="0046300B">
        <w:t>(Dean of Faculty)</w:t>
      </w:r>
    </w:p>
    <w:p w:rsidR="00A55751" w:rsidP="00A55751" w:rsidRDefault="00A55751" w14:paraId="51AAFCE5" w14:textId="77777777">
      <w:pPr>
        <w:spacing w:after="0" w:line="360" w:lineRule="auto"/>
      </w:pPr>
      <w:r w:rsidRPr="0046300B">
        <w:t>__________________________</w:t>
      </w:r>
      <w:r>
        <w:tab/>
      </w:r>
      <w:r>
        <w:tab/>
      </w:r>
      <w:r>
        <w:tab/>
      </w:r>
      <w:r>
        <w:tab/>
      </w:r>
      <w:r>
        <w:tab/>
      </w:r>
      <w:r>
        <w:t>___________________</w:t>
      </w:r>
      <w:r>
        <w:br/>
      </w:r>
      <w:r>
        <w:t>Prof. Bisola A. Adeola</w:t>
      </w:r>
      <w:r>
        <w:tab/>
      </w:r>
      <w:r>
        <w:tab/>
      </w:r>
      <w:r>
        <w:tab/>
      </w:r>
      <w:r>
        <w:tab/>
      </w:r>
      <w:r>
        <w:tab/>
      </w:r>
      <w:r>
        <w:tab/>
      </w:r>
      <w:r>
        <w:tab/>
      </w:r>
      <w:r>
        <w:t>Date</w:t>
      </w:r>
    </w:p>
    <w:p w:rsidR="00A55751" w:rsidP="00A55751" w:rsidRDefault="00A55751" w14:paraId="27B4B7A2" w14:textId="77777777">
      <w:pPr>
        <w:spacing w:after="0" w:line="360" w:lineRule="auto"/>
      </w:pPr>
      <w:r w:rsidRPr="0046300B">
        <w:t>(Internal Examiner)</w:t>
      </w:r>
    </w:p>
    <w:p w:rsidR="00A55751" w:rsidP="00A55751" w:rsidRDefault="00A55751" w14:paraId="5AF57E8B" w14:textId="77777777">
      <w:pPr>
        <w:spacing w:line="360" w:lineRule="auto"/>
      </w:pPr>
      <w:r w:rsidRPr="0046300B">
        <w:t>________________________</w:t>
      </w:r>
      <w:r>
        <w:tab/>
      </w:r>
      <w:r>
        <w:tab/>
      </w:r>
      <w:r>
        <w:tab/>
      </w:r>
      <w:r>
        <w:tab/>
      </w:r>
      <w:r>
        <w:tab/>
      </w:r>
      <w:r>
        <w:t>___________________</w:t>
      </w:r>
      <w:r w:rsidRPr="0046300B">
        <w:br/>
      </w:r>
      <w:r>
        <w:t>Prof. Salisu Mamman Abdulrahman</w:t>
      </w:r>
      <w:r>
        <w:tab/>
      </w:r>
      <w:r>
        <w:tab/>
      </w:r>
      <w:r>
        <w:tab/>
      </w:r>
      <w:r>
        <w:tab/>
      </w:r>
      <w:r>
        <w:tab/>
      </w:r>
      <w:r>
        <w:tab/>
      </w:r>
      <w:r>
        <w:t>Date</w:t>
      </w:r>
    </w:p>
    <w:p w:rsidRPr="0046300B" w:rsidR="00A55751" w:rsidP="00A55751" w:rsidRDefault="00A55751" w14:paraId="17047949" w14:textId="77777777">
      <w:pPr>
        <w:spacing w:line="360" w:lineRule="auto"/>
      </w:pPr>
      <w:r w:rsidRPr="0046300B">
        <w:t>(External Examiner)</w:t>
      </w:r>
    </w:p>
    <w:p w:rsidR="00A55751" w:rsidP="00A55751" w:rsidRDefault="00A55751" w14:paraId="21AD9061" w14:textId="77777777">
      <w:pPr>
        <w:spacing w:line="360" w:lineRule="auto"/>
      </w:pPr>
      <w:r w:rsidRPr="0046300B">
        <w:t>__________________________</w:t>
      </w:r>
      <w:r>
        <w:tab/>
      </w:r>
      <w:r>
        <w:tab/>
      </w:r>
      <w:r>
        <w:tab/>
      </w:r>
      <w:r>
        <w:tab/>
      </w:r>
      <w:r>
        <w:tab/>
      </w:r>
      <w:r>
        <w:t>___________________</w:t>
      </w:r>
      <w:r w:rsidRPr="0046300B">
        <w:br/>
      </w:r>
      <w:r w:rsidRPr="0046300B">
        <w:t xml:space="preserve">Prof. Solome </w:t>
      </w:r>
      <w:r>
        <w:t>Konkat Kingbu</w:t>
      </w:r>
      <w:r>
        <w:tab/>
      </w:r>
      <w:r>
        <w:tab/>
      </w:r>
      <w:r>
        <w:tab/>
      </w:r>
      <w:r>
        <w:tab/>
      </w:r>
      <w:r>
        <w:tab/>
      </w:r>
      <w:r>
        <w:tab/>
      </w:r>
      <w:r>
        <w:tab/>
      </w:r>
      <w:r>
        <w:t>Date</w:t>
      </w:r>
    </w:p>
    <w:p w:rsidRPr="003B47E1" w:rsidR="00A55751" w:rsidP="00A55751" w:rsidRDefault="00A55751" w14:paraId="1A88AF2F" w14:textId="77777777">
      <w:pPr>
        <w:spacing w:line="360" w:lineRule="auto"/>
        <w:sectPr w:rsidRPr="003B47E1" w:rsidR="00A55751" w:rsidSect="00235DD9">
          <w:footerReference w:type="default" r:id="rId11"/>
          <w:pgSz w:w="12240" w:h="15840" w:orient="portrait"/>
          <w:pgMar w:top="1440" w:right="1440" w:bottom="1440" w:left="1440" w:header="720" w:footer="720" w:gutter="0"/>
          <w:pgNumType w:fmt="lowerRoman" w:start="1"/>
          <w:cols w:space="720"/>
          <w:docGrid w:linePitch="360"/>
          <w:headerReference w:type="default" r:id="R076d3751bd964840"/>
        </w:sectPr>
      </w:pPr>
      <w:r w:rsidRPr="0046300B">
        <w:t>(Dean, School of Postgraduate Studies)</w:t>
      </w:r>
    </w:p>
    <w:p w:rsidR="00A55751" w:rsidP="00A55751" w:rsidRDefault="00A55751" w14:paraId="08B55EAB" w14:textId="77777777">
      <w:pPr>
        <w:pStyle w:val="Heading1"/>
        <w:spacing w:line="360" w:lineRule="auto"/>
      </w:pPr>
      <w:bookmarkStart w:name="_Toc216520100" w:id="6"/>
      <w:bookmarkStart w:name="_Toc219417204" w:id="7"/>
      <w:bookmarkStart w:name="_Toc756261734" w:id="264204518"/>
      <w:r w:rsidR="1D0F0D12">
        <w:rPr/>
        <w:t>DEDICATION</w:t>
      </w:r>
      <w:bookmarkEnd w:id="6"/>
      <w:bookmarkEnd w:id="7"/>
      <w:bookmarkEnd w:id="264204518"/>
    </w:p>
    <w:p w:rsidRPr="00BA5BBA" w:rsidR="00A55751" w:rsidP="00A55751" w:rsidRDefault="00A55751" w14:paraId="30FD6944" w14:textId="57DC31EC">
      <w:pPr>
        <w:spacing w:line="360" w:lineRule="auto"/>
      </w:pPr>
      <w:r w:rsidR="4D9189C3">
        <w:rPr/>
        <w:t xml:space="preserve">This​‍​‌‍​‍‌ research is dedicated to the Almighty God and my </w:t>
      </w:r>
      <w:r w:rsidR="50DB454A">
        <w:rPr/>
        <w:t xml:space="preserve">lovely </w:t>
      </w:r>
      <w:r w:rsidR="4D9189C3">
        <w:rPr/>
        <w:t>family</w:t>
      </w:r>
      <w:r w:rsidR="6923E724">
        <w:rPr/>
        <w:t xml:space="preserve"> and close friends</w:t>
      </w:r>
      <w:r w:rsidR="4D9189C3">
        <w:rPr/>
        <w:t xml:space="preserve"> who have been a source of support to me </w:t>
      </w:r>
      <w:r w:rsidR="4D9189C3">
        <w:rPr/>
        <w:t>throughout this ​‍​‌‍​‍‌journey</w:t>
      </w:r>
      <w:r w:rsidR="4D9189C3">
        <w:rPr/>
        <w:t>.</w:t>
      </w:r>
    </w:p>
    <w:p w:rsidR="00A55751" w:rsidP="00A55751" w:rsidRDefault="00A55751" w14:paraId="04BC1073" w14:textId="77777777">
      <w:pPr>
        <w:spacing w:line="360" w:lineRule="auto"/>
        <w:jc w:val="left"/>
        <w:rPr>
          <w:rFonts w:eastAsiaTheme="majorEastAsia" w:cstheme="majorBidi"/>
          <w:b/>
          <w:color w:val="000000" w:themeColor="text1"/>
          <w:szCs w:val="32"/>
        </w:rPr>
      </w:pPr>
      <w:r>
        <w:br w:type="page"/>
      </w:r>
    </w:p>
    <w:p w:rsidR="00A55751" w:rsidP="00A55751" w:rsidRDefault="00A55751" w14:paraId="3DCFCED7" w14:textId="77777777">
      <w:pPr>
        <w:pStyle w:val="Heading1"/>
        <w:spacing w:line="360" w:lineRule="auto"/>
      </w:pPr>
      <w:bookmarkStart w:name="_Toc216520101" w:id="9"/>
      <w:bookmarkStart w:name="_Toc219417205" w:id="10"/>
      <w:bookmarkStart w:name="_Toc903089766" w:id="5136525"/>
      <w:r w:rsidR="1D0F0D12">
        <w:rPr/>
        <w:t>ACKNOWLEDGEMENTS</w:t>
      </w:r>
      <w:bookmarkEnd w:id="9"/>
      <w:bookmarkEnd w:id="10"/>
      <w:bookmarkEnd w:id="5136525"/>
    </w:p>
    <w:p w:rsidR="00A55751" w:rsidP="00A55751" w:rsidRDefault="00A55751" w14:paraId="09AA23DD" w14:textId="109C980A">
      <w:pPr>
        <w:spacing w:line="360" w:lineRule="auto"/>
      </w:pPr>
      <w:r w:rsidR="4D9189C3">
        <w:rPr/>
        <w:t>I​‍​‌‍​‍‌ would like to thank all the people who helped me during this work. My deepest thanks are to my project supervisor</w:t>
      </w:r>
      <w:r w:rsidR="6B305D7C">
        <w:rPr/>
        <w:t xml:space="preserve">, Prof. Joshua </w:t>
      </w:r>
      <w:r w:rsidR="6B305D7C">
        <w:rPr/>
        <w:t>Abah</w:t>
      </w:r>
      <w:r w:rsidR="4D9189C3">
        <w:rPr/>
        <w:t xml:space="preserve"> who, at every stage of my research, gave me guidance, useful advice, and encouragement.</w:t>
      </w:r>
      <w:r w:rsidR="4D9189C3">
        <w:rPr/>
        <w:t xml:space="preserve"> </w:t>
      </w:r>
      <w:r w:rsidR="4D9189C3">
        <w:rPr/>
        <w:t xml:space="preserve">I​‍​‌‍​‍‌ wish to recognize the support and constructive criticism of my amazing lecturers, faculty, and staff of the Software Engineering Department, Nile University of Nigeria, whose work significantly influenced this ​‍​‌‍​‍‌study. Many thanks also to my friends and colleagues for their </w:t>
      </w:r>
      <w:r w:rsidR="799F2CFD">
        <w:rPr/>
        <w:t>insights</w:t>
      </w:r>
      <w:r w:rsidR="4D9189C3">
        <w:rPr/>
        <w:t>, arguments, and encouragements, without which this project would not have reached the stage it is ‍​‌‍​‍‌at</w:t>
      </w:r>
      <w:r w:rsidR="4D9189C3">
        <w:rPr/>
        <w:t xml:space="preserve">. I owe a great deal to my family for their love, understanding, and </w:t>
      </w:r>
      <w:r w:rsidR="316E374C">
        <w:rPr/>
        <w:t xml:space="preserve">constant </w:t>
      </w:r>
      <w:r w:rsidR="4D9189C3">
        <w:rPr/>
        <w:t>support that always kept me ​‍​‌‍​‍‌going.</w:t>
      </w:r>
    </w:p>
    <w:p w:rsidR="00A55751" w:rsidP="00A55751" w:rsidRDefault="00A55751" w14:paraId="14DD2E10" w14:textId="77777777">
      <w:pPr>
        <w:spacing w:line="360" w:lineRule="auto"/>
        <w:jc w:val="left"/>
      </w:pPr>
      <w:r>
        <w:br w:type="page"/>
      </w:r>
    </w:p>
    <w:p w:rsidR="00A55751" w:rsidP="00A55751" w:rsidRDefault="00A55751" w14:paraId="193407FB" w14:textId="26B8FC45">
      <w:pPr>
        <w:pStyle w:val="Heading1"/>
        <w:spacing w:line="360" w:lineRule="auto"/>
      </w:pPr>
      <w:bookmarkStart w:name="_Toc1697779403" w:id="1978599394"/>
      <w:r w:rsidR="1D0F0D12">
        <w:rPr/>
        <w:t>LIST OF FIGURES</w:t>
      </w:r>
      <w:bookmarkEnd w:id="1978599394"/>
    </w:p>
    <w:p w:rsidRPr="00A55751" w:rsidR="00A55751" w:rsidP="00A55751" w:rsidRDefault="00A55751" w14:paraId="3308F736" w14:textId="4A3FE9DD">
      <w:pPr>
        <w:pStyle w:val="TableofFigures"/>
        <w:tabs>
          <w:tab w:val="right" w:pos="9350"/>
        </w:tabs>
        <w:spacing w:line="360" w:lineRule="auto"/>
        <w:rPr>
          <w:rFonts w:asciiTheme="minorHAnsi" w:hAnsiTheme="minorHAnsi"/>
          <w:noProof/>
          <w:sz w:val="22"/>
          <w:szCs w:val="22"/>
          <w:lang w:eastAsia="en-US"/>
        </w:rPr>
      </w:pPr>
      <w:r w:rsidRPr="00A55751">
        <w:fldChar w:fldCharType="begin"/>
      </w:r>
      <w:r w:rsidRPr="00A55751">
        <w:instrText xml:space="preserve"> TOC \h \z \c "Figure 2." </w:instrText>
      </w:r>
      <w:r w:rsidRPr="00A55751">
        <w:fldChar w:fldCharType="separate"/>
      </w:r>
      <w:hyperlink w:history="1" w:anchor="_Toc223091338">
        <w:r w:rsidRPr="00A55751">
          <w:rPr>
            <w:rStyle w:val="Hyperlink"/>
            <w:noProof/>
          </w:rPr>
          <w:t>Figure 2. 1 Use case diagram</w:t>
        </w:r>
        <w:r w:rsidRPr="00A55751">
          <w:rPr>
            <w:noProof/>
            <w:webHidden/>
          </w:rPr>
          <w:tab/>
        </w:r>
        <w:r w:rsidRPr="00A55751">
          <w:rPr>
            <w:noProof/>
            <w:webHidden/>
          </w:rPr>
          <w:fldChar w:fldCharType="begin"/>
        </w:r>
        <w:r w:rsidRPr="00A55751">
          <w:rPr>
            <w:noProof/>
            <w:webHidden/>
          </w:rPr>
          <w:instrText xml:space="preserve"> PAGEREF _Toc223091338 \h </w:instrText>
        </w:r>
        <w:r w:rsidRPr="00A55751">
          <w:rPr>
            <w:noProof/>
            <w:webHidden/>
          </w:rPr>
        </w:r>
        <w:r w:rsidRPr="00A55751">
          <w:rPr>
            <w:noProof/>
            <w:webHidden/>
          </w:rPr>
          <w:fldChar w:fldCharType="separate"/>
        </w:r>
        <w:r w:rsidRPr="00A55751">
          <w:rPr>
            <w:noProof/>
            <w:webHidden/>
          </w:rPr>
          <w:t>20</w:t>
        </w:r>
        <w:r w:rsidRPr="00A55751">
          <w:rPr>
            <w:noProof/>
            <w:webHidden/>
          </w:rPr>
          <w:fldChar w:fldCharType="end"/>
        </w:r>
      </w:hyperlink>
    </w:p>
    <w:p w:rsidRPr="00A55751" w:rsidR="00A55751" w:rsidP="00A55751" w:rsidRDefault="00A55751" w14:paraId="67567D7C" w14:textId="456BD26C">
      <w:pPr>
        <w:spacing w:line="360" w:lineRule="auto"/>
        <w:rPr>
          <w:noProof/>
        </w:rPr>
      </w:pPr>
      <w:r w:rsidRPr="00A55751">
        <w:fldChar w:fldCharType="end"/>
      </w:r>
      <w:r w:rsidRPr="00A55751">
        <w:fldChar w:fldCharType="begin"/>
      </w:r>
      <w:r w:rsidRPr="00A55751">
        <w:instrText xml:space="preserve"> TOC \h \z \c "Figure 4." </w:instrText>
      </w:r>
      <w:r w:rsidRPr="00A55751">
        <w:fldChar w:fldCharType="separate"/>
      </w:r>
      <w:hyperlink w:history="1" w:anchor="_Toc223091347">
        <w:r w:rsidRPr="00A55751" w:rsidR="00A55751">
          <w:rPr>
            <w:rStyle w:val="Hyperlink"/>
            <w:noProof/>
          </w:rPr>
          <w:t>Figure 4. 1 Cloud-Native Microservices Architecture</w:t>
        </w:r>
        <w:r w:rsidRPr="00A55751">
          <w:rPr>
            <w:noProof/>
            <w:webHidden/>
          </w:rPr>
          <w:tab/>
        </w:r>
        <w:r w:rsidRPr="00A55751">
          <w:rPr>
            <w:noProof/>
            <w:webHidden/>
          </w:rPr>
          <w:tab/>
        </w:r>
        <w:r w:rsidRPr="00A55751">
          <w:rPr>
            <w:noProof/>
            <w:webHidden/>
          </w:rPr>
          <w:tab/>
        </w:r>
        <w:r w:rsidRPr="00A55751">
          <w:rPr>
            <w:noProof/>
            <w:webHidden/>
          </w:rPr>
          <w:tab/>
        </w:r>
        <w:r w:rsidRPr="00A55751">
          <w:rPr>
            <w:noProof/>
            <w:webHidden/>
          </w:rPr>
          <w:tab/>
        </w:r>
        <w:r w:rsidRPr="00A55751" w:rsidR="00A55751">
          <w:rPr>
            <w:noProof/>
            <w:webHidden/>
          </w:rPr>
          <w:t xml:space="preserve">        </w:t>
        </w:r>
        <w:r w:rsidRPr="00A55751">
          <w:rPr>
            <w:noProof/>
            <w:webHidden/>
          </w:rPr>
          <w:fldChar w:fldCharType="begin"/>
        </w:r>
        <w:r w:rsidRPr="00A55751">
          <w:rPr>
            <w:noProof/>
            <w:webHidden/>
          </w:rPr>
          <w:instrText xml:space="preserve"> PAGEREF _Toc223091347 \h </w:instrText>
        </w:r>
        <w:r w:rsidRPr="00A55751">
          <w:rPr>
            <w:noProof/>
            <w:webHidden/>
          </w:rPr>
        </w:r>
        <w:r w:rsidRPr="00A55751">
          <w:rPr>
            <w:noProof/>
            <w:webHidden/>
          </w:rPr>
          <w:fldChar w:fldCharType="separate"/>
        </w:r>
        <w:r w:rsidRPr="00A55751" w:rsidR="00A55751">
          <w:rPr>
            <w:noProof/>
            <w:webHidden/>
          </w:rPr>
          <w:t>50</w:t>
        </w:r>
        <w:r w:rsidRPr="00A55751">
          <w:rPr>
            <w:noProof/>
            <w:webHidden/>
          </w:rPr>
          <w:fldChar w:fldCharType="end"/>
        </w:r>
      </w:hyperlink>
    </w:p>
    <w:p w:rsidRPr="00A55751" w:rsidR="00A55751" w:rsidP="00A55751" w:rsidRDefault="00A55751" w14:paraId="7C18D9C1" w14:textId="2A999836">
      <w:pPr>
        <w:pStyle w:val="TableofFigures"/>
        <w:tabs>
          <w:tab w:val="right" w:pos="9350"/>
        </w:tabs>
        <w:spacing w:line="360" w:lineRule="auto"/>
        <w:rPr>
          <w:rFonts w:asciiTheme="minorHAnsi" w:hAnsiTheme="minorHAnsi"/>
          <w:noProof/>
          <w:sz w:val="22"/>
          <w:szCs w:val="22"/>
          <w:lang w:eastAsia="en-US"/>
        </w:rPr>
      </w:pPr>
      <w:hyperlink w:history="1" w:anchor="_Toc223091348">
        <w:r w:rsidRPr="00A55751">
          <w:rPr>
            <w:rStyle w:val="Hyperlink"/>
            <w:noProof/>
          </w:rPr>
          <w:t>Figure 4. 2 System Dashboard</w:t>
        </w:r>
        <w:r w:rsidRPr="00A55751">
          <w:rPr>
            <w:noProof/>
            <w:webHidden/>
          </w:rPr>
          <w:tab/>
        </w:r>
        <w:r w:rsidRPr="00A55751">
          <w:rPr>
            <w:noProof/>
            <w:webHidden/>
          </w:rPr>
          <w:fldChar w:fldCharType="begin"/>
        </w:r>
        <w:r w:rsidRPr="00A55751">
          <w:rPr>
            <w:noProof/>
            <w:webHidden/>
          </w:rPr>
          <w:instrText xml:space="preserve"> PAGEREF _Toc223091348 \h </w:instrText>
        </w:r>
        <w:r w:rsidRPr="00A55751">
          <w:rPr>
            <w:noProof/>
            <w:webHidden/>
          </w:rPr>
        </w:r>
        <w:r w:rsidRPr="00A55751">
          <w:rPr>
            <w:noProof/>
            <w:webHidden/>
          </w:rPr>
          <w:fldChar w:fldCharType="separate"/>
        </w:r>
        <w:r w:rsidRPr="00A55751">
          <w:rPr>
            <w:noProof/>
            <w:webHidden/>
          </w:rPr>
          <w:t>51</w:t>
        </w:r>
        <w:r w:rsidRPr="00A55751">
          <w:rPr>
            <w:noProof/>
            <w:webHidden/>
          </w:rPr>
          <w:fldChar w:fldCharType="end"/>
        </w:r>
      </w:hyperlink>
    </w:p>
    <w:p w:rsidRPr="00A55751" w:rsidR="00A55751" w:rsidP="00A55751" w:rsidRDefault="00A55751" w14:paraId="6066CDE7" w14:textId="63FF4EBB">
      <w:pPr>
        <w:pStyle w:val="TableofFigures"/>
        <w:tabs>
          <w:tab w:val="right" w:pos="9350"/>
        </w:tabs>
        <w:spacing w:line="360" w:lineRule="auto"/>
        <w:rPr>
          <w:rFonts w:asciiTheme="minorHAnsi" w:hAnsiTheme="minorHAnsi"/>
          <w:noProof/>
          <w:sz w:val="22"/>
          <w:szCs w:val="22"/>
          <w:lang w:eastAsia="en-US"/>
        </w:rPr>
      </w:pPr>
      <w:hyperlink w:history="1" w:anchor="_Toc223091349">
        <w:r w:rsidRPr="00A55751">
          <w:rPr>
            <w:rStyle w:val="Hyperlink"/>
            <w:noProof/>
          </w:rPr>
          <w:t>Figure 4. 3 Progress Visualization Dashboard</w:t>
        </w:r>
        <w:r w:rsidRPr="00A55751">
          <w:rPr>
            <w:noProof/>
            <w:webHidden/>
          </w:rPr>
          <w:tab/>
        </w:r>
        <w:r w:rsidRPr="00A55751">
          <w:rPr>
            <w:noProof/>
            <w:webHidden/>
          </w:rPr>
          <w:fldChar w:fldCharType="begin"/>
        </w:r>
        <w:r w:rsidRPr="00A55751">
          <w:rPr>
            <w:noProof/>
            <w:webHidden/>
          </w:rPr>
          <w:instrText xml:space="preserve"> PAGEREF _Toc223091349 \h </w:instrText>
        </w:r>
        <w:r w:rsidRPr="00A55751">
          <w:rPr>
            <w:noProof/>
            <w:webHidden/>
          </w:rPr>
        </w:r>
        <w:r w:rsidRPr="00A55751">
          <w:rPr>
            <w:noProof/>
            <w:webHidden/>
          </w:rPr>
          <w:fldChar w:fldCharType="separate"/>
        </w:r>
        <w:r w:rsidRPr="00A55751">
          <w:rPr>
            <w:noProof/>
            <w:webHidden/>
          </w:rPr>
          <w:t>52</w:t>
        </w:r>
        <w:r w:rsidRPr="00A55751">
          <w:rPr>
            <w:noProof/>
            <w:webHidden/>
          </w:rPr>
          <w:fldChar w:fldCharType="end"/>
        </w:r>
      </w:hyperlink>
    </w:p>
    <w:p w:rsidRPr="00A55751" w:rsidR="00A55751" w:rsidP="00A55751" w:rsidRDefault="00A55751" w14:paraId="62F5FC72" w14:textId="7FC81072">
      <w:pPr>
        <w:pStyle w:val="TableofFigures"/>
        <w:tabs>
          <w:tab w:val="right" w:pos="9350"/>
        </w:tabs>
        <w:spacing w:line="360" w:lineRule="auto"/>
        <w:rPr>
          <w:rFonts w:asciiTheme="minorHAnsi" w:hAnsiTheme="minorHAnsi"/>
          <w:noProof/>
          <w:sz w:val="22"/>
          <w:szCs w:val="22"/>
          <w:lang w:eastAsia="en-US"/>
        </w:rPr>
      </w:pPr>
      <w:hyperlink w:history="1" w:anchor="_Toc223091350">
        <w:r w:rsidRPr="00A55751">
          <w:rPr>
            <w:rStyle w:val="Hyperlink"/>
            <w:noProof/>
          </w:rPr>
          <w:t>Figure 4. 4 Steps Tracker</w:t>
        </w:r>
        <w:r w:rsidRPr="00A55751">
          <w:rPr>
            <w:noProof/>
            <w:webHidden/>
          </w:rPr>
          <w:tab/>
        </w:r>
        <w:r w:rsidRPr="00A55751">
          <w:rPr>
            <w:noProof/>
            <w:webHidden/>
          </w:rPr>
          <w:fldChar w:fldCharType="begin"/>
        </w:r>
        <w:r w:rsidRPr="00A55751">
          <w:rPr>
            <w:noProof/>
            <w:webHidden/>
          </w:rPr>
          <w:instrText xml:space="preserve"> PAGEREF _Toc223091350 \h </w:instrText>
        </w:r>
        <w:r w:rsidRPr="00A55751">
          <w:rPr>
            <w:noProof/>
            <w:webHidden/>
          </w:rPr>
        </w:r>
        <w:r w:rsidRPr="00A55751">
          <w:rPr>
            <w:noProof/>
            <w:webHidden/>
          </w:rPr>
          <w:fldChar w:fldCharType="separate"/>
        </w:r>
        <w:r w:rsidRPr="00A55751">
          <w:rPr>
            <w:noProof/>
            <w:webHidden/>
          </w:rPr>
          <w:t>53</w:t>
        </w:r>
        <w:r w:rsidRPr="00A55751">
          <w:rPr>
            <w:noProof/>
            <w:webHidden/>
          </w:rPr>
          <w:fldChar w:fldCharType="end"/>
        </w:r>
      </w:hyperlink>
    </w:p>
    <w:p w:rsidRPr="00A55751" w:rsidR="00A55751" w:rsidP="00A55751" w:rsidRDefault="00A55751" w14:paraId="11E27FFA" w14:textId="1BB2F3EC">
      <w:pPr>
        <w:pStyle w:val="TableofFigures"/>
        <w:tabs>
          <w:tab w:val="right" w:pos="9350"/>
        </w:tabs>
        <w:spacing w:line="360" w:lineRule="auto"/>
        <w:rPr>
          <w:rFonts w:asciiTheme="minorHAnsi" w:hAnsiTheme="minorHAnsi"/>
          <w:noProof/>
          <w:sz w:val="22"/>
          <w:szCs w:val="22"/>
          <w:lang w:eastAsia="en-US"/>
        </w:rPr>
      </w:pPr>
      <w:hyperlink w:history="1" w:anchor="_Toc223091351">
        <w:r w:rsidRPr="00A55751">
          <w:rPr>
            <w:rStyle w:val="Hyperlink"/>
            <w:noProof/>
          </w:rPr>
          <w:t>Figure 4. 5 Gamification Engine</w:t>
        </w:r>
        <w:r w:rsidRPr="00A55751">
          <w:rPr>
            <w:noProof/>
            <w:webHidden/>
          </w:rPr>
          <w:tab/>
        </w:r>
        <w:r w:rsidRPr="00A55751">
          <w:rPr>
            <w:noProof/>
            <w:webHidden/>
          </w:rPr>
          <w:fldChar w:fldCharType="begin"/>
        </w:r>
        <w:r w:rsidRPr="00A55751">
          <w:rPr>
            <w:noProof/>
            <w:webHidden/>
          </w:rPr>
          <w:instrText xml:space="preserve"> PAGEREF _Toc223091351 \h </w:instrText>
        </w:r>
        <w:r w:rsidRPr="00A55751">
          <w:rPr>
            <w:noProof/>
            <w:webHidden/>
          </w:rPr>
        </w:r>
        <w:r w:rsidRPr="00A55751">
          <w:rPr>
            <w:noProof/>
            <w:webHidden/>
          </w:rPr>
          <w:fldChar w:fldCharType="separate"/>
        </w:r>
        <w:r w:rsidRPr="00A55751">
          <w:rPr>
            <w:noProof/>
            <w:webHidden/>
          </w:rPr>
          <w:t>53</w:t>
        </w:r>
        <w:r w:rsidRPr="00A55751">
          <w:rPr>
            <w:noProof/>
            <w:webHidden/>
          </w:rPr>
          <w:fldChar w:fldCharType="end"/>
        </w:r>
      </w:hyperlink>
    </w:p>
    <w:p w:rsidRPr="00A55751" w:rsidR="00A55751" w:rsidP="00A55751" w:rsidRDefault="00A55751" w14:paraId="39545623" w14:textId="120B6AC2">
      <w:pPr>
        <w:pStyle w:val="TableofFigures"/>
        <w:tabs>
          <w:tab w:val="right" w:pos="9350"/>
        </w:tabs>
        <w:spacing w:line="360" w:lineRule="auto"/>
        <w:rPr>
          <w:rFonts w:asciiTheme="minorHAnsi" w:hAnsiTheme="minorHAnsi"/>
          <w:noProof/>
          <w:sz w:val="22"/>
          <w:szCs w:val="22"/>
          <w:lang w:eastAsia="en-US"/>
        </w:rPr>
      </w:pPr>
      <w:hyperlink w:history="1" w:anchor="_Toc223091352">
        <w:r w:rsidRPr="00A55751">
          <w:rPr>
            <w:rStyle w:val="Hyperlink"/>
            <w:noProof/>
          </w:rPr>
          <w:t>Figure 4. 6 Socio-Cultural Interaction Module</w:t>
        </w:r>
        <w:r w:rsidRPr="00A55751">
          <w:rPr>
            <w:noProof/>
            <w:webHidden/>
          </w:rPr>
          <w:tab/>
        </w:r>
        <w:r w:rsidRPr="00A55751">
          <w:rPr>
            <w:noProof/>
            <w:webHidden/>
          </w:rPr>
          <w:fldChar w:fldCharType="begin"/>
        </w:r>
        <w:r w:rsidRPr="00A55751">
          <w:rPr>
            <w:noProof/>
            <w:webHidden/>
          </w:rPr>
          <w:instrText xml:space="preserve"> PAGEREF _Toc223091352 \h </w:instrText>
        </w:r>
        <w:r w:rsidRPr="00A55751">
          <w:rPr>
            <w:noProof/>
            <w:webHidden/>
          </w:rPr>
        </w:r>
        <w:r w:rsidRPr="00A55751">
          <w:rPr>
            <w:noProof/>
            <w:webHidden/>
          </w:rPr>
          <w:fldChar w:fldCharType="separate"/>
        </w:r>
        <w:r w:rsidRPr="00A55751">
          <w:rPr>
            <w:noProof/>
            <w:webHidden/>
          </w:rPr>
          <w:t>54</w:t>
        </w:r>
        <w:r w:rsidRPr="00A55751">
          <w:rPr>
            <w:noProof/>
            <w:webHidden/>
          </w:rPr>
          <w:fldChar w:fldCharType="end"/>
        </w:r>
      </w:hyperlink>
    </w:p>
    <w:p w:rsidRPr="00A55751" w:rsidR="00A55751" w:rsidP="00A55751" w:rsidRDefault="00A55751" w14:paraId="20CEC20E" w14:textId="6A1200DE">
      <w:pPr>
        <w:spacing w:line="360" w:lineRule="auto"/>
      </w:pPr>
      <w:r w:rsidRPr="00A55751">
        <w:fldChar w:fldCharType="end"/>
      </w:r>
    </w:p>
    <w:p w:rsidRPr="00A55751" w:rsidR="00A55751" w:rsidP="00A55751" w:rsidRDefault="00A55751" w14:paraId="089623BF" w14:textId="77777777">
      <w:pPr>
        <w:spacing w:line="360" w:lineRule="auto"/>
      </w:pPr>
    </w:p>
    <w:p w:rsidR="00A55751" w:rsidP="00A55751" w:rsidRDefault="00A55751" w14:paraId="44C4F5E6" w14:textId="77777777">
      <w:pPr>
        <w:spacing w:line="360" w:lineRule="auto"/>
        <w:jc w:val="left"/>
      </w:pPr>
      <w:r>
        <w:br w:type="page"/>
      </w:r>
    </w:p>
    <w:p w:rsidR="00A55751" w:rsidP="00A55751" w:rsidRDefault="00A55751" w14:paraId="13423C49" w14:textId="4DD3F0C9">
      <w:pPr>
        <w:pStyle w:val="Heading1"/>
        <w:spacing w:line="360" w:lineRule="auto"/>
      </w:pPr>
      <w:bookmarkStart w:name="_Toc301740550" w:id="1982224531"/>
      <w:r w:rsidR="1D0F0D12">
        <w:rPr/>
        <w:t xml:space="preserve">LIST OF </w:t>
      </w:r>
      <w:r w:rsidR="1D0F0D12">
        <w:rPr/>
        <w:t>TABLE</w:t>
      </w:r>
      <w:r w:rsidR="3A6BD708">
        <w:rPr/>
        <w:t>S</w:t>
      </w:r>
      <w:bookmarkEnd w:id="1982224531"/>
    </w:p>
    <w:p w:rsidRPr="00A55751" w:rsidR="00A55751" w:rsidP="00A55751" w:rsidRDefault="00A55751" w14:paraId="0D8AA7D9" w14:textId="5880A7A4">
      <w:pPr>
        <w:pStyle w:val="TableofFigures"/>
        <w:tabs>
          <w:tab w:val="right" w:pos="9350"/>
        </w:tabs>
        <w:spacing w:line="360" w:lineRule="auto"/>
        <w:rPr>
          <w:rFonts w:asciiTheme="minorHAnsi" w:hAnsiTheme="minorHAnsi"/>
          <w:noProof/>
          <w:sz w:val="22"/>
          <w:szCs w:val="22"/>
          <w:lang w:eastAsia="en-US"/>
        </w:rPr>
      </w:pPr>
      <w:r w:rsidRPr="00A55751">
        <w:fldChar w:fldCharType="begin"/>
      </w:r>
      <w:r w:rsidRPr="00A55751">
        <w:instrText xml:space="preserve"> TOC \h \z \c "Table 2." </w:instrText>
      </w:r>
      <w:r w:rsidRPr="00A55751">
        <w:fldChar w:fldCharType="separate"/>
      </w:r>
      <w:hyperlink w:history="1" w:anchor="_Toc223091388">
        <w:r w:rsidRPr="00A55751">
          <w:rPr>
            <w:rStyle w:val="Hyperlink"/>
            <w:noProof/>
          </w:rPr>
          <w:t>Table 2. 1 Summary of Related Works</w:t>
        </w:r>
        <w:r w:rsidRPr="00A55751">
          <w:rPr>
            <w:noProof/>
            <w:webHidden/>
          </w:rPr>
          <w:tab/>
        </w:r>
        <w:r w:rsidRPr="00A55751">
          <w:rPr>
            <w:noProof/>
            <w:webHidden/>
          </w:rPr>
          <w:fldChar w:fldCharType="begin"/>
        </w:r>
        <w:r w:rsidRPr="00A55751">
          <w:rPr>
            <w:noProof/>
            <w:webHidden/>
          </w:rPr>
          <w:instrText xml:space="preserve"> PAGEREF _Toc223091388 \h </w:instrText>
        </w:r>
        <w:r w:rsidRPr="00A55751">
          <w:rPr>
            <w:noProof/>
            <w:webHidden/>
          </w:rPr>
        </w:r>
        <w:r w:rsidRPr="00A55751">
          <w:rPr>
            <w:noProof/>
            <w:webHidden/>
          </w:rPr>
          <w:fldChar w:fldCharType="separate"/>
        </w:r>
        <w:r w:rsidRPr="00A55751">
          <w:rPr>
            <w:noProof/>
            <w:webHidden/>
          </w:rPr>
          <w:t>30</w:t>
        </w:r>
        <w:r w:rsidRPr="00A55751">
          <w:rPr>
            <w:noProof/>
            <w:webHidden/>
          </w:rPr>
          <w:fldChar w:fldCharType="end"/>
        </w:r>
      </w:hyperlink>
    </w:p>
    <w:p w:rsidRPr="00A55751" w:rsidR="00A55751" w:rsidP="00A55751" w:rsidRDefault="00A55751" w14:paraId="7464F2F0" w14:textId="709442B9">
      <w:pPr>
        <w:spacing w:line="360" w:lineRule="auto"/>
        <w:rPr>
          <w:noProof/>
        </w:rPr>
      </w:pPr>
      <w:r w:rsidRPr="00A55751">
        <w:fldChar w:fldCharType="end"/>
      </w:r>
      <w:r w:rsidRPr="00A55751">
        <w:fldChar w:fldCharType="begin"/>
      </w:r>
      <w:r w:rsidRPr="00A55751">
        <w:instrText xml:space="preserve"> TOC \h \z \c "Table 4." </w:instrText>
      </w:r>
      <w:r w:rsidRPr="00A55751">
        <w:fldChar w:fldCharType="separate"/>
      </w:r>
      <w:hyperlink w:history="1" w:anchor="_Toc223091408">
        <w:r w:rsidRPr="00A55751">
          <w:rPr>
            <w:rStyle w:val="Hyperlink"/>
            <w:noProof/>
          </w:rPr>
          <w:t>Table 4. 1 Mean Preference Scores for Gamification Features (N = 39)</w:t>
        </w:r>
        <w:r w:rsidRPr="00A55751">
          <w:rPr>
            <w:noProof/>
            <w:webHidden/>
          </w:rPr>
          <w:tab/>
        </w:r>
        <w:r w:rsidRPr="00A55751">
          <w:rPr>
            <w:noProof/>
            <w:webHidden/>
          </w:rPr>
          <w:tab/>
        </w:r>
        <w:r w:rsidRPr="00A55751">
          <w:rPr>
            <w:noProof/>
            <w:webHidden/>
          </w:rPr>
          <w:t xml:space="preserve">      </w:t>
        </w:r>
        <w:r>
          <w:rPr>
            <w:noProof/>
            <w:webHidden/>
          </w:rPr>
          <w:tab/>
        </w:r>
        <w:r>
          <w:rPr>
            <w:noProof/>
            <w:webHidden/>
          </w:rPr>
          <w:t xml:space="preserve">      </w:t>
        </w:r>
        <w:r w:rsidRPr="00A55751">
          <w:rPr>
            <w:noProof/>
            <w:webHidden/>
          </w:rPr>
          <w:t xml:space="preserve">  </w:t>
        </w:r>
        <w:r w:rsidRPr="00A55751">
          <w:rPr>
            <w:noProof/>
            <w:webHidden/>
          </w:rPr>
          <w:fldChar w:fldCharType="begin"/>
        </w:r>
        <w:r w:rsidRPr="00A55751">
          <w:rPr>
            <w:noProof/>
            <w:webHidden/>
          </w:rPr>
          <w:instrText xml:space="preserve"> PAGEREF _Toc223091408 \h </w:instrText>
        </w:r>
        <w:r w:rsidRPr="00A55751">
          <w:rPr>
            <w:noProof/>
            <w:webHidden/>
          </w:rPr>
        </w:r>
        <w:r w:rsidRPr="00A55751">
          <w:rPr>
            <w:noProof/>
            <w:webHidden/>
          </w:rPr>
          <w:fldChar w:fldCharType="separate"/>
        </w:r>
        <w:r w:rsidRPr="00A55751">
          <w:rPr>
            <w:noProof/>
            <w:webHidden/>
          </w:rPr>
          <w:t>56</w:t>
        </w:r>
        <w:r w:rsidRPr="00A55751">
          <w:rPr>
            <w:noProof/>
            <w:webHidden/>
          </w:rPr>
          <w:fldChar w:fldCharType="end"/>
        </w:r>
      </w:hyperlink>
    </w:p>
    <w:p w:rsidRPr="00A55751" w:rsidR="00A55751" w:rsidP="00A55751" w:rsidRDefault="00A55751" w14:paraId="5FC8CB0F" w14:textId="18A4FE7F">
      <w:pPr>
        <w:pStyle w:val="TableofFigures"/>
        <w:tabs>
          <w:tab w:val="right" w:pos="9350"/>
        </w:tabs>
        <w:spacing w:line="360" w:lineRule="auto"/>
        <w:rPr>
          <w:rFonts w:asciiTheme="minorHAnsi" w:hAnsiTheme="minorHAnsi"/>
          <w:noProof/>
          <w:sz w:val="22"/>
          <w:szCs w:val="22"/>
          <w:lang w:eastAsia="en-US"/>
        </w:rPr>
      </w:pPr>
      <w:hyperlink w:history="1" w:anchor="_Toc223091409">
        <w:r w:rsidRPr="00A55751">
          <w:rPr>
            <w:rStyle w:val="Hyperlink"/>
            <w:noProof/>
          </w:rPr>
          <w:t>Table 4. 2 Core and Cultural Layer Architecture for System Scalability</w:t>
        </w:r>
        <w:r w:rsidRPr="00A55751">
          <w:rPr>
            <w:noProof/>
            <w:webHidden/>
          </w:rPr>
          <w:tab/>
        </w:r>
        <w:r w:rsidRPr="00A55751">
          <w:rPr>
            <w:noProof/>
            <w:webHidden/>
          </w:rPr>
          <w:fldChar w:fldCharType="begin"/>
        </w:r>
        <w:r w:rsidRPr="00A55751">
          <w:rPr>
            <w:noProof/>
            <w:webHidden/>
          </w:rPr>
          <w:instrText xml:space="preserve"> PAGEREF _Toc223091409 \h </w:instrText>
        </w:r>
        <w:r w:rsidRPr="00A55751">
          <w:rPr>
            <w:noProof/>
            <w:webHidden/>
          </w:rPr>
        </w:r>
        <w:r w:rsidRPr="00A55751">
          <w:rPr>
            <w:noProof/>
            <w:webHidden/>
          </w:rPr>
          <w:fldChar w:fldCharType="separate"/>
        </w:r>
        <w:r w:rsidRPr="00A55751">
          <w:rPr>
            <w:noProof/>
            <w:webHidden/>
          </w:rPr>
          <w:t>59</w:t>
        </w:r>
        <w:r w:rsidRPr="00A55751">
          <w:rPr>
            <w:noProof/>
            <w:webHidden/>
          </w:rPr>
          <w:fldChar w:fldCharType="end"/>
        </w:r>
      </w:hyperlink>
    </w:p>
    <w:p w:rsidRPr="00A55751" w:rsidR="00A55751" w:rsidP="00A55751" w:rsidRDefault="00A55751" w14:paraId="3522F19D" w14:textId="4F999F7D">
      <w:pPr>
        <w:pStyle w:val="TableofFigures"/>
        <w:tabs>
          <w:tab w:val="right" w:pos="9350"/>
        </w:tabs>
        <w:spacing w:line="360" w:lineRule="auto"/>
        <w:rPr>
          <w:rFonts w:asciiTheme="minorHAnsi" w:hAnsiTheme="minorHAnsi"/>
          <w:noProof/>
          <w:sz w:val="22"/>
          <w:szCs w:val="22"/>
          <w:lang w:eastAsia="en-US"/>
        </w:rPr>
      </w:pPr>
      <w:hyperlink w:history="1" w:anchor="_Toc223091410">
        <w:r w:rsidRPr="00A55751">
          <w:rPr>
            <w:rStyle w:val="Hyperlink"/>
            <w:noProof/>
          </w:rPr>
          <w:t>Table 4.3 Comparative Analysis of User Activity and Engagement Before and After Prototype Implementation</w:t>
        </w:r>
        <w:r w:rsidRPr="00A55751">
          <w:rPr>
            <w:noProof/>
            <w:webHidden/>
          </w:rPr>
          <w:tab/>
        </w:r>
        <w:r w:rsidRPr="00A55751">
          <w:rPr>
            <w:noProof/>
            <w:webHidden/>
          </w:rPr>
          <w:fldChar w:fldCharType="begin"/>
        </w:r>
        <w:r w:rsidRPr="00A55751">
          <w:rPr>
            <w:noProof/>
            <w:webHidden/>
          </w:rPr>
          <w:instrText xml:space="preserve"> PAGEREF _Toc223091410 \h </w:instrText>
        </w:r>
        <w:r w:rsidRPr="00A55751">
          <w:rPr>
            <w:noProof/>
            <w:webHidden/>
          </w:rPr>
        </w:r>
        <w:r w:rsidRPr="00A55751">
          <w:rPr>
            <w:noProof/>
            <w:webHidden/>
          </w:rPr>
          <w:fldChar w:fldCharType="separate"/>
        </w:r>
        <w:r w:rsidRPr="00A55751">
          <w:rPr>
            <w:noProof/>
            <w:webHidden/>
          </w:rPr>
          <w:t>62</w:t>
        </w:r>
        <w:r w:rsidRPr="00A55751">
          <w:rPr>
            <w:noProof/>
            <w:webHidden/>
          </w:rPr>
          <w:fldChar w:fldCharType="end"/>
        </w:r>
      </w:hyperlink>
    </w:p>
    <w:p w:rsidR="00A55751" w:rsidP="00A55751" w:rsidRDefault="00A55751" w14:paraId="7B6EDADE" w14:textId="222EC0CB">
      <w:pPr>
        <w:pStyle w:val="Heading1"/>
        <w:spacing w:line="360" w:lineRule="auto"/>
      </w:pPr>
      <w:r>
        <w:fldChar w:fldCharType="end"/>
      </w:r>
      <w:r>
        <w:br w:type="page"/>
      </w:r>
      <w:bookmarkStart w:name="_Toc219417208" w:id="14"/>
      <w:r w:rsidR="1D0F0D12">
        <w:rPr/>
        <w:t>ABSTRACT</w:t>
      </w:r>
      <w:bookmarkEnd w:id="14"/>
    </w:p>
    <w:p w:rsidR="614D27F5" w:rsidRDefault="614D27F5" w14:paraId="72B2543E" w14:textId="78F8C815">
      <w:r w:rsidR="614D27F5">
        <w:rPr/>
        <w:t>The proliferation of digital fitness apps has not bridged the intention-behavior gap in emerging markets due to low cultural relevance and substantial infrastructural challenges. This research aims to address the issue of “one-size-fits-all” gamification approaches that often ignore the socio-technical challenges and cultural nuances of the non-</w:t>
      </w:r>
      <w:r w:rsidR="6A2C73E8">
        <w:rPr/>
        <w:t>W</w:t>
      </w:r>
      <w:r w:rsidR="614D27F5">
        <w:rPr/>
        <w:t xml:space="preserve">estern (Nigerian) population. The research </w:t>
      </w:r>
      <w:r w:rsidR="614D27F5">
        <w:rPr/>
        <w:t>objectives</w:t>
      </w:r>
      <w:r w:rsidR="614D27F5">
        <w:rPr/>
        <w:t xml:space="preserve"> are to </w:t>
      </w:r>
      <w:r w:rsidR="614D27F5">
        <w:rPr/>
        <w:t>identify</w:t>
      </w:r>
      <w:r w:rsidR="614D27F5">
        <w:rPr/>
        <w:t xml:space="preserve"> the key gamification elements that influence user engagement and to design, develop, and evaluate a scalable fitness prototype that accommodates cultural diversity.</w:t>
      </w:r>
    </w:p>
    <w:p w:rsidR="614D27F5" w:rsidP="4BAE4416" w:rsidRDefault="614D27F5" w14:paraId="57A30E7A" w14:textId="1BC9E364">
      <w:pPr>
        <w:pStyle w:val="Normal"/>
      </w:pPr>
      <w:r w:rsidR="614D27F5">
        <w:rPr/>
        <w:t xml:space="preserve">The research design used a mixed-methods approach with purposive sampling to select 39 participants to evaluate the fitness prototype system, dubbed Cross-Cultural Fitness Intelligence. The system was built on a cloud-native, serverless infrastructure using Next.js, </w:t>
      </w:r>
      <w:r w:rsidR="614D27F5">
        <w:rPr/>
        <w:t>Vercel</w:t>
      </w:r>
      <w:r w:rsidR="614D27F5">
        <w:rPr/>
        <w:t xml:space="preserve"> Functions, and a Neon PostgreSQL database with a Machine Learning Encoder to support personalization.</w:t>
      </w:r>
    </w:p>
    <w:p w:rsidR="614D27F5" w:rsidP="4BAE4416" w:rsidRDefault="614D27F5" w14:paraId="007382A2" w14:textId="64C25885">
      <w:pPr>
        <w:pStyle w:val="Normal"/>
      </w:pPr>
      <w:r w:rsidR="614D27F5">
        <w:rPr/>
        <w:t>The research found that the most influential factors on user engagement were Visual Progress Tracking (mean score = 4.82/5) and Daily Streaks (mean score = 4.64/5). Conversely, social engagement through Leaderboards had low cultural resonance (mean score = 3.41/5) due to social pressure factors. The application of the Modular Cultural Layer with Afrobeats soundscapes and Pidgin English dialogues led to an 85.7% rise in weekly active days (from 2.1 to 3.9 days) and a 48.4% rise in user motivation.</w:t>
      </w:r>
    </w:p>
    <w:p w:rsidR="614D27F5" w:rsidP="4BAE4416" w:rsidRDefault="614D27F5" w14:paraId="304CC0F3" w14:textId="3896D114">
      <w:pPr>
        <w:pStyle w:val="Normal"/>
      </w:pPr>
      <w:r w:rsidR="614D27F5">
        <w:rPr/>
        <w:t>The research concluded that breaking away from general gamification strategies to incorporate cultural nuances is vital to ensure user retention. Recommendations were made to incorporate Data-Lite content delivery mechanisms and to focus on internalized mastery over external competitions to ensure scalability in non-Western cultures.</w:t>
      </w:r>
    </w:p>
    <w:p w:rsidR="614D27F5" w:rsidP="4BAE4416" w:rsidRDefault="614D27F5" w14:paraId="6142BF61" w14:textId="1AA0B889">
      <w:pPr>
        <w:pStyle w:val="Normal"/>
      </w:pPr>
      <w:r w:rsidR="614D27F5">
        <w:rPr/>
        <w:t>The research found that the application of an Offline-First Synchronization module effectively addressed the cost barriers to data usage and internet connectivity challenges.</w:t>
      </w:r>
    </w:p>
    <w:p w:rsidR="00A55751" w:rsidP="00A55751" w:rsidRDefault="00A55751" w14:paraId="69E0F502" w14:textId="77777777">
      <w:pPr>
        <w:spacing w:line="360" w:lineRule="auto"/>
        <w:jc w:val="left"/>
        <w:rPr>
          <w:b/>
        </w:rPr>
      </w:pPr>
      <w:r>
        <w:rPr>
          <w:b/>
        </w:rPr>
        <w:br w:type="page"/>
      </w:r>
    </w:p>
    <w:sdt>
      <w:sdtPr>
        <w:id w:val="591767699"/>
        <w:docPartObj>
          <w:docPartGallery w:val="Table of Contents"/>
          <w:docPartUnique/>
        </w:docPartObj>
      </w:sdtPr>
      <w:sdtContent>
        <w:p w:rsidRPr="00A55751" w:rsidR="00A55751" w:rsidP="62794C5E" w:rsidRDefault="00A55751" w14:paraId="1F21BAC2" w14:textId="5E0E690D">
          <w:pPr>
            <w:spacing w:line="360" w:lineRule="auto"/>
            <w:jc w:val="center"/>
            <w:rPr>
              <w:b w:val="1"/>
              <w:bCs w:val="1"/>
            </w:rPr>
          </w:pPr>
          <w:r w:rsidRPr="2355A70E" w:rsidR="1D0F0D12">
            <w:rPr>
              <w:b w:val="1"/>
              <w:bCs w:val="1"/>
            </w:rPr>
            <w:t>TABLE OF CONTENTS</w:t>
          </w:r>
        </w:p>
        <w:p w:rsidR="00A55751" w:rsidP="2355A70E" w:rsidRDefault="00A55751" w14:paraId="7AA1BEA2" w14:textId="18ABBACF">
          <w:pPr>
            <w:pStyle w:val="TOC1"/>
            <w:tabs>
              <w:tab w:val="right" w:leader="dot" w:pos="9345"/>
            </w:tabs>
            <w:spacing w:line="360" w:lineRule="auto"/>
            <w:rPr>
              <w:rStyle w:val="Hyperlink"/>
              <w:noProof/>
              <w:lang w:eastAsia="en-US"/>
            </w:rPr>
          </w:pPr>
          <w:r>
            <w:fldChar w:fldCharType="begin"/>
          </w:r>
          <w:r>
            <w:instrText xml:space="preserve">TOC \o "1-3" \z \u \h</w:instrText>
          </w:r>
          <w:r>
            <w:fldChar w:fldCharType="separate"/>
          </w:r>
          <w:hyperlink w:anchor="_Toc770143612">
            <w:r w:rsidRPr="2355A70E" w:rsidR="2355A70E">
              <w:rPr>
                <w:rStyle w:val="Hyperlink"/>
              </w:rPr>
              <w:t>DECLARATION</w:t>
            </w:r>
            <w:r>
              <w:tab/>
            </w:r>
            <w:r>
              <w:fldChar w:fldCharType="begin"/>
            </w:r>
            <w:r>
              <w:instrText xml:space="preserve">PAGEREF _Toc770143612 \h</w:instrText>
            </w:r>
            <w:r>
              <w:fldChar w:fldCharType="separate"/>
            </w:r>
            <w:r w:rsidRPr="2355A70E" w:rsidR="2355A70E">
              <w:rPr>
                <w:rStyle w:val="Hyperlink"/>
              </w:rPr>
              <w:t>1</w:t>
            </w:r>
            <w:r>
              <w:fldChar w:fldCharType="end"/>
            </w:r>
          </w:hyperlink>
        </w:p>
        <w:p w:rsidR="00A55751" w:rsidP="2355A70E" w:rsidRDefault="00A55751" w14:paraId="2A1B3EF8" w14:textId="4C427595">
          <w:pPr>
            <w:pStyle w:val="TOC1"/>
            <w:tabs>
              <w:tab w:val="right" w:leader="dot" w:pos="9345"/>
            </w:tabs>
            <w:spacing w:line="360" w:lineRule="auto"/>
            <w:rPr>
              <w:rStyle w:val="Hyperlink"/>
              <w:noProof/>
              <w:lang w:eastAsia="en-US"/>
            </w:rPr>
          </w:pPr>
          <w:hyperlink w:anchor="_Toc1049940336">
            <w:r w:rsidRPr="2355A70E" w:rsidR="2355A70E">
              <w:rPr>
                <w:rStyle w:val="Hyperlink"/>
              </w:rPr>
              <w:t>CERTIFICATION</w:t>
            </w:r>
            <w:r>
              <w:tab/>
            </w:r>
            <w:r>
              <w:fldChar w:fldCharType="begin"/>
            </w:r>
            <w:r>
              <w:instrText xml:space="preserve">PAGEREF _Toc1049940336 \h</w:instrText>
            </w:r>
            <w:r>
              <w:fldChar w:fldCharType="separate"/>
            </w:r>
            <w:r w:rsidRPr="2355A70E" w:rsidR="2355A70E">
              <w:rPr>
                <w:rStyle w:val="Hyperlink"/>
              </w:rPr>
              <w:t>2</w:t>
            </w:r>
            <w:r>
              <w:fldChar w:fldCharType="end"/>
            </w:r>
          </w:hyperlink>
        </w:p>
        <w:p w:rsidR="00A55751" w:rsidP="2355A70E" w:rsidRDefault="00A55751" w14:paraId="724B7C25" w14:textId="65E900AB">
          <w:pPr>
            <w:pStyle w:val="TOC1"/>
            <w:tabs>
              <w:tab w:val="right" w:leader="dot" w:pos="9345"/>
            </w:tabs>
            <w:spacing w:line="360" w:lineRule="auto"/>
            <w:rPr>
              <w:rStyle w:val="Hyperlink"/>
              <w:noProof/>
              <w:lang w:eastAsia="en-US"/>
            </w:rPr>
          </w:pPr>
          <w:hyperlink w:anchor="_Toc756261734">
            <w:r w:rsidRPr="2355A70E" w:rsidR="2355A70E">
              <w:rPr>
                <w:rStyle w:val="Hyperlink"/>
              </w:rPr>
              <w:t>DEDICATION</w:t>
            </w:r>
            <w:r>
              <w:tab/>
            </w:r>
            <w:r>
              <w:fldChar w:fldCharType="begin"/>
            </w:r>
            <w:r>
              <w:instrText xml:space="preserve">PAGEREF _Toc756261734 \h</w:instrText>
            </w:r>
            <w:r>
              <w:fldChar w:fldCharType="separate"/>
            </w:r>
            <w:r w:rsidRPr="2355A70E" w:rsidR="2355A70E">
              <w:rPr>
                <w:rStyle w:val="Hyperlink"/>
              </w:rPr>
              <w:t>3</w:t>
            </w:r>
            <w:r>
              <w:fldChar w:fldCharType="end"/>
            </w:r>
          </w:hyperlink>
        </w:p>
        <w:p w:rsidR="00A55751" w:rsidP="2355A70E" w:rsidRDefault="00A55751" w14:paraId="54E67F4B" w14:textId="21F2261D">
          <w:pPr>
            <w:pStyle w:val="TOC1"/>
            <w:tabs>
              <w:tab w:val="right" w:leader="dot" w:pos="9345"/>
            </w:tabs>
            <w:spacing w:line="360" w:lineRule="auto"/>
            <w:rPr>
              <w:rStyle w:val="Hyperlink"/>
              <w:noProof/>
              <w:lang w:eastAsia="en-US"/>
            </w:rPr>
          </w:pPr>
          <w:hyperlink w:anchor="_Toc903089766">
            <w:r w:rsidRPr="2355A70E" w:rsidR="2355A70E">
              <w:rPr>
                <w:rStyle w:val="Hyperlink"/>
              </w:rPr>
              <w:t>ACKNOWLEDGEMENTS</w:t>
            </w:r>
            <w:r>
              <w:tab/>
            </w:r>
            <w:r>
              <w:fldChar w:fldCharType="begin"/>
            </w:r>
            <w:r>
              <w:instrText xml:space="preserve">PAGEREF _Toc903089766 \h</w:instrText>
            </w:r>
            <w:r>
              <w:fldChar w:fldCharType="separate"/>
            </w:r>
            <w:r w:rsidRPr="2355A70E" w:rsidR="2355A70E">
              <w:rPr>
                <w:rStyle w:val="Hyperlink"/>
              </w:rPr>
              <w:t>4</w:t>
            </w:r>
            <w:r>
              <w:fldChar w:fldCharType="end"/>
            </w:r>
          </w:hyperlink>
        </w:p>
        <w:p w:rsidR="00A55751" w:rsidP="2355A70E" w:rsidRDefault="00A55751" w14:paraId="29AE30CC" w14:textId="16178ECA">
          <w:pPr>
            <w:pStyle w:val="TOC1"/>
            <w:tabs>
              <w:tab w:val="right" w:leader="dot" w:pos="9345"/>
            </w:tabs>
            <w:spacing w:line="360" w:lineRule="auto"/>
            <w:rPr>
              <w:rStyle w:val="Hyperlink"/>
              <w:noProof/>
              <w:lang w:eastAsia="en-US"/>
            </w:rPr>
          </w:pPr>
          <w:hyperlink w:anchor="_Toc1697779403">
            <w:r w:rsidRPr="2355A70E" w:rsidR="2355A70E">
              <w:rPr>
                <w:rStyle w:val="Hyperlink"/>
              </w:rPr>
              <w:t>LIST OF FIGURES</w:t>
            </w:r>
            <w:r>
              <w:tab/>
            </w:r>
            <w:r>
              <w:fldChar w:fldCharType="begin"/>
            </w:r>
            <w:r>
              <w:instrText xml:space="preserve">PAGEREF _Toc1697779403 \h</w:instrText>
            </w:r>
            <w:r>
              <w:fldChar w:fldCharType="separate"/>
            </w:r>
            <w:r w:rsidRPr="2355A70E" w:rsidR="2355A70E">
              <w:rPr>
                <w:rStyle w:val="Hyperlink"/>
              </w:rPr>
              <w:t>5</w:t>
            </w:r>
            <w:r>
              <w:fldChar w:fldCharType="end"/>
            </w:r>
          </w:hyperlink>
        </w:p>
        <w:p w:rsidR="00A55751" w:rsidP="2355A70E" w:rsidRDefault="00A55751" w14:paraId="1A92BFB4" w14:textId="291771B1">
          <w:pPr>
            <w:pStyle w:val="TOC1"/>
            <w:tabs>
              <w:tab w:val="right" w:leader="dot" w:pos="9345"/>
            </w:tabs>
            <w:spacing w:line="360" w:lineRule="auto"/>
            <w:rPr>
              <w:rStyle w:val="Hyperlink"/>
              <w:noProof/>
              <w:lang w:eastAsia="en-US"/>
            </w:rPr>
          </w:pPr>
          <w:hyperlink w:anchor="_Toc301740550">
            <w:r w:rsidRPr="2355A70E" w:rsidR="2355A70E">
              <w:rPr>
                <w:rStyle w:val="Hyperlink"/>
              </w:rPr>
              <w:t>LIST OF TABLES</w:t>
            </w:r>
            <w:r>
              <w:tab/>
            </w:r>
            <w:r>
              <w:fldChar w:fldCharType="begin"/>
            </w:r>
            <w:r>
              <w:instrText xml:space="preserve">PAGEREF _Toc301740550 \h</w:instrText>
            </w:r>
            <w:r>
              <w:fldChar w:fldCharType="separate"/>
            </w:r>
            <w:r w:rsidRPr="2355A70E" w:rsidR="2355A70E">
              <w:rPr>
                <w:rStyle w:val="Hyperlink"/>
              </w:rPr>
              <w:t>6</w:t>
            </w:r>
            <w:r>
              <w:fldChar w:fldCharType="end"/>
            </w:r>
          </w:hyperlink>
        </w:p>
        <w:p w:rsidR="00A55751" w:rsidP="2355A70E" w:rsidRDefault="00A55751" w14:paraId="0AD11BB5" w14:textId="3FE3134D">
          <w:pPr>
            <w:pStyle w:val="TOC1"/>
            <w:tabs>
              <w:tab w:val="right" w:leader="dot" w:pos="9345"/>
            </w:tabs>
            <w:spacing w:line="360" w:lineRule="auto"/>
            <w:rPr>
              <w:rStyle w:val="Hyperlink"/>
              <w:noProof/>
              <w:lang w:eastAsia="en-US"/>
            </w:rPr>
          </w:pPr>
          <w:hyperlink w:anchor="_Toc1643245051">
            <w:r w:rsidRPr="2355A70E" w:rsidR="2355A70E">
              <w:rPr>
                <w:rStyle w:val="Hyperlink"/>
              </w:rPr>
              <w:t>CHAPTER ONE</w:t>
            </w:r>
            <w:r>
              <w:tab/>
            </w:r>
            <w:r>
              <w:fldChar w:fldCharType="begin"/>
            </w:r>
            <w:r>
              <w:instrText xml:space="preserve">PAGEREF _Toc1643245051 \h</w:instrText>
            </w:r>
            <w:r>
              <w:fldChar w:fldCharType="separate"/>
            </w:r>
            <w:r w:rsidRPr="2355A70E" w:rsidR="2355A70E">
              <w:rPr>
                <w:rStyle w:val="Hyperlink"/>
              </w:rPr>
              <w:t>9</w:t>
            </w:r>
            <w:r>
              <w:fldChar w:fldCharType="end"/>
            </w:r>
          </w:hyperlink>
        </w:p>
        <w:p w:rsidR="00A55751" w:rsidP="2355A70E" w:rsidRDefault="00A55751" w14:paraId="1320B4E4" w14:textId="66B69ABA">
          <w:pPr>
            <w:pStyle w:val="TOC1"/>
            <w:tabs>
              <w:tab w:val="right" w:leader="dot" w:pos="9345"/>
            </w:tabs>
            <w:spacing w:line="360" w:lineRule="auto"/>
            <w:rPr>
              <w:rStyle w:val="Hyperlink"/>
              <w:noProof/>
              <w:lang w:eastAsia="en-US"/>
            </w:rPr>
          </w:pPr>
          <w:hyperlink w:anchor="_Toc283589209">
            <w:r w:rsidRPr="2355A70E" w:rsidR="2355A70E">
              <w:rPr>
                <w:rStyle w:val="Hyperlink"/>
              </w:rPr>
              <w:t>INTRODUCTION</w:t>
            </w:r>
            <w:r>
              <w:tab/>
            </w:r>
            <w:r>
              <w:fldChar w:fldCharType="begin"/>
            </w:r>
            <w:r>
              <w:instrText xml:space="preserve">PAGEREF _Toc283589209 \h</w:instrText>
            </w:r>
            <w:r>
              <w:fldChar w:fldCharType="separate"/>
            </w:r>
            <w:r w:rsidRPr="2355A70E" w:rsidR="2355A70E">
              <w:rPr>
                <w:rStyle w:val="Hyperlink"/>
              </w:rPr>
              <w:t>10</w:t>
            </w:r>
            <w:r>
              <w:fldChar w:fldCharType="end"/>
            </w:r>
          </w:hyperlink>
        </w:p>
        <w:p w:rsidR="00A55751" w:rsidP="2355A70E" w:rsidRDefault="00A55751" w14:paraId="68C842E7" w14:textId="386DAA8B">
          <w:pPr>
            <w:pStyle w:val="TOC2"/>
            <w:tabs>
              <w:tab w:val="left" w:leader="none" w:pos="720"/>
              <w:tab w:val="right" w:leader="dot" w:pos="9345"/>
            </w:tabs>
            <w:spacing w:line="360" w:lineRule="auto"/>
            <w:rPr>
              <w:rStyle w:val="Hyperlink"/>
              <w:noProof/>
              <w:lang w:eastAsia="en-US"/>
            </w:rPr>
          </w:pPr>
          <w:hyperlink w:anchor="_Toc2027416928">
            <w:r w:rsidRPr="2355A70E" w:rsidR="2355A70E">
              <w:rPr>
                <w:rStyle w:val="Hyperlink"/>
              </w:rPr>
              <w:t>1.1</w:t>
            </w:r>
            <w:r>
              <w:tab/>
            </w:r>
            <w:r w:rsidRPr="2355A70E" w:rsidR="2355A70E">
              <w:rPr>
                <w:rStyle w:val="Hyperlink"/>
              </w:rPr>
              <w:t>Background of Study</w:t>
            </w:r>
            <w:r>
              <w:tab/>
            </w:r>
            <w:r>
              <w:fldChar w:fldCharType="begin"/>
            </w:r>
            <w:r>
              <w:instrText xml:space="preserve">PAGEREF _Toc2027416928 \h</w:instrText>
            </w:r>
            <w:r>
              <w:fldChar w:fldCharType="separate"/>
            </w:r>
            <w:r w:rsidRPr="2355A70E" w:rsidR="2355A70E">
              <w:rPr>
                <w:rStyle w:val="Hyperlink"/>
              </w:rPr>
              <w:t>10</w:t>
            </w:r>
            <w:r>
              <w:fldChar w:fldCharType="end"/>
            </w:r>
          </w:hyperlink>
        </w:p>
        <w:p w:rsidR="00A55751" w:rsidP="2355A70E" w:rsidRDefault="00A55751" w14:paraId="65BB7AF9" w14:textId="3337F160">
          <w:pPr>
            <w:pStyle w:val="TOC2"/>
            <w:tabs>
              <w:tab w:val="left" w:leader="none" w:pos="720"/>
              <w:tab w:val="right" w:leader="dot" w:pos="9345"/>
            </w:tabs>
            <w:spacing w:line="360" w:lineRule="auto"/>
            <w:rPr>
              <w:rStyle w:val="Hyperlink"/>
              <w:noProof/>
              <w:lang w:eastAsia="en-US"/>
            </w:rPr>
          </w:pPr>
          <w:hyperlink w:anchor="_Toc1615362822">
            <w:r w:rsidRPr="2355A70E" w:rsidR="2355A70E">
              <w:rPr>
                <w:rStyle w:val="Hyperlink"/>
              </w:rPr>
              <w:t>1.2</w:t>
            </w:r>
            <w:r>
              <w:tab/>
            </w:r>
            <w:r w:rsidRPr="2355A70E" w:rsidR="2355A70E">
              <w:rPr>
                <w:rStyle w:val="Hyperlink"/>
              </w:rPr>
              <w:t>Statement of the Problem</w:t>
            </w:r>
            <w:r>
              <w:tab/>
            </w:r>
            <w:r>
              <w:fldChar w:fldCharType="begin"/>
            </w:r>
            <w:r>
              <w:instrText xml:space="preserve">PAGEREF _Toc1615362822 \h</w:instrText>
            </w:r>
            <w:r>
              <w:fldChar w:fldCharType="separate"/>
            </w:r>
            <w:r w:rsidRPr="2355A70E" w:rsidR="2355A70E">
              <w:rPr>
                <w:rStyle w:val="Hyperlink"/>
              </w:rPr>
              <w:t>12</w:t>
            </w:r>
            <w:r>
              <w:fldChar w:fldCharType="end"/>
            </w:r>
          </w:hyperlink>
        </w:p>
        <w:p w:rsidR="00A55751" w:rsidP="2355A70E" w:rsidRDefault="00A55751" w14:paraId="6469813D" w14:textId="57472A5C">
          <w:pPr>
            <w:pStyle w:val="TOC2"/>
            <w:tabs>
              <w:tab w:val="left" w:leader="none" w:pos="720"/>
              <w:tab w:val="right" w:leader="dot" w:pos="9345"/>
            </w:tabs>
            <w:spacing w:line="360" w:lineRule="auto"/>
            <w:rPr>
              <w:rStyle w:val="Hyperlink"/>
              <w:noProof/>
              <w:lang w:eastAsia="en-US"/>
            </w:rPr>
          </w:pPr>
          <w:hyperlink w:anchor="_Toc1525201929">
            <w:r w:rsidRPr="2355A70E" w:rsidR="2355A70E">
              <w:rPr>
                <w:rStyle w:val="Hyperlink"/>
              </w:rPr>
              <w:t>1.3</w:t>
            </w:r>
            <w:r>
              <w:tab/>
            </w:r>
            <w:r w:rsidRPr="2355A70E" w:rsidR="2355A70E">
              <w:rPr>
                <w:rStyle w:val="Hyperlink"/>
              </w:rPr>
              <w:t>Justification for the Study</w:t>
            </w:r>
            <w:r>
              <w:tab/>
            </w:r>
            <w:r>
              <w:fldChar w:fldCharType="begin"/>
            </w:r>
            <w:r>
              <w:instrText xml:space="preserve">PAGEREF _Toc1525201929 \h</w:instrText>
            </w:r>
            <w:r>
              <w:fldChar w:fldCharType="separate"/>
            </w:r>
            <w:r w:rsidRPr="2355A70E" w:rsidR="2355A70E">
              <w:rPr>
                <w:rStyle w:val="Hyperlink"/>
              </w:rPr>
              <w:t>14</w:t>
            </w:r>
            <w:r>
              <w:fldChar w:fldCharType="end"/>
            </w:r>
          </w:hyperlink>
        </w:p>
        <w:p w:rsidR="00A55751" w:rsidP="2355A70E" w:rsidRDefault="00A55751" w14:paraId="3E8FF8BF" w14:textId="2D014929">
          <w:pPr>
            <w:pStyle w:val="TOC2"/>
            <w:tabs>
              <w:tab w:val="left" w:leader="none" w:pos="720"/>
              <w:tab w:val="right" w:leader="dot" w:pos="9345"/>
            </w:tabs>
            <w:spacing w:line="360" w:lineRule="auto"/>
            <w:rPr>
              <w:rStyle w:val="Hyperlink"/>
              <w:noProof/>
              <w:lang w:eastAsia="en-US"/>
            </w:rPr>
          </w:pPr>
          <w:hyperlink w:anchor="_Toc1024234265">
            <w:r w:rsidRPr="2355A70E" w:rsidR="2355A70E">
              <w:rPr>
                <w:rStyle w:val="Hyperlink"/>
              </w:rPr>
              <w:t>1.4</w:t>
            </w:r>
            <w:r>
              <w:tab/>
            </w:r>
            <w:r w:rsidRPr="2355A70E" w:rsidR="2355A70E">
              <w:rPr>
                <w:rStyle w:val="Hyperlink"/>
              </w:rPr>
              <w:t>Aim and Objectives of the Study</w:t>
            </w:r>
            <w:r>
              <w:tab/>
            </w:r>
            <w:r>
              <w:fldChar w:fldCharType="begin"/>
            </w:r>
            <w:r>
              <w:instrText xml:space="preserve">PAGEREF _Toc1024234265 \h</w:instrText>
            </w:r>
            <w:r>
              <w:fldChar w:fldCharType="separate"/>
            </w:r>
            <w:r w:rsidRPr="2355A70E" w:rsidR="2355A70E">
              <w:rPr>
                <w:rStyle w:val="Hyperlink"/>
              </w:rPr>
              <w:t>15</w:t>
            </w:r>
            <w:r>
              <w:fldChar w:fldCharType="end"/>
            </w:r>
          </w:hyperlink>
        </w:p>
        <w:p w:rsidR="00A55751" w:rsidP="2355A70E" w:rsidRDefault="00A55751" w14:paraId="34468D55" w14:textId="7BDB8701">
          <w:pPr>
            <w:pStyle w:val="TOC2"/>
            <w:tabs>
              <w:tab w:val="left" w:leader="none" w:pos="720"/>
              <w:tab w:val="right" w:leader="dot" w:pos="9345"/>
            </w:tabs>
            <w:spacing w:line="360" w:lineRule="auto"/>
            <w:rPr>
              <w:rStyle w:val="Hyperlink"/>
              <w:noProof/>
              <w:lang w:eastAsia="en-US"/>
            </w:rPr>
          </w:pPr>
          <w:hyperlink w:anchor="_Toc1164384066">
            <w:r w:rsidRPr="2355A70E" w:rsidR="2355A70E">
              <w:rPr>
                <w:rStyle w:val="Hyperlink"/>
              </w:rPr>
              <w:t>1.5</w:t>
            </w:r>
            <w:r>
              <w:tab/>
            </w:r>
            <w:r w:rsidRPr="2355A70E" w:rsidR="2355A70E">
              <w:rPr>
                <w:rStyle w:val="Hyperlink"/>
              </w:rPr>
              <w:t>Research Questions</w:t>
            </w:r>
            <w:r>
              <w:tab/>
            </w:r>
            <w:r>
              <w:fldChar w:fldCharType="begin"/>
            </w:r>
            <w:r>
              <w:instrText xml:space="preserve">PAGEREF _Toc1164384066 \h</w:instrText>
            </w:r>
            <w:r>
              <w:fldChar w:fldCharType="separate"/>
            </w:r>
            <w:r w:rsidRPr="2355A70E" w:rsidR="2355A70E">
              <w:rPr>
                <w:rStyle w:val="Hyperlink"/>
              </w:rPr>
              <w:t>15</w:t>
            </w:r>
            <w:r>
              <w:fldChar w:fldCharType="end"/>
            </w:r>
          </w:hyperlink>
        </w:p>
        <w:p w:rsidR="00A55751" w:rsidP="2355A70E" w:rsidRDefault="00A55751" w14:paraId="11A8B678" w14:textId="41463591">
          <w:pPr>
            <w:pStyle w:val="TOC2"/>
            <w:tabs>
              <w:tab w:val="left" w:leader="none" w:pos="720"/>
              <w:tab w:val="right" w:leader="dot" w:pos="9345"/>
            </w:tabs>
            <w:spacing w:line="360" w:lineRule="auto"/>
            <w:rPr>
              <w:rStyle w:val="Hyperlink"/>
              <w:noProof/>
              <w:lang w:eastAsia="en-US"/>
            </w:rPr>
          </w:pPr>
          <w:hyperlink w:anchor="_Toc42141075">
            <w:r w:rsidRPr="2355A70E" w:rsidR="2355A70E">
              <w:rPr>
                <w:rStyle w:val="Hyperlink"/>
              </w:rPr>
              <w:t>1.6</w:t>
            </w:r>
            <w:r>
              <w:tab/>
            </w:r>
            <w:r w:rsidRPr="2355A70E" w:rsidR="2355A70E">
              <w:rPr>
                <w:rStyle w:val="Hyperlink"/>
              </w:rPr>
              <w:t>Scope of the Study</w:t>
            </w:r>
            <w:r>
              <w:tab/>
            </w:r>
            <w:r>
              <w:fldChar w:fldCharType="begin"/>
            </w:r>
            <w:r>
              <w:instrText xml:space="preserve">PAGEREF _Toc42141075 \h</w:instrText>
            </w:r>
            <w:r>
              <w:fldChar w:fldCharType="separate"/>
            </w:r>
            <w:r w:rsidRPr="2355A70E" w:rsidR="2355A70E">
              <w:rPr>
                <w:rStyle w:val="Hyperlink"/>
              </w:rPr>
              <w:t>15</w:t>
            </w:r>
            <w:r>
              <w:fldChar w:fldCharType="end"/>
            </w:r>
          </w:hyperlink>
        </w:p>
        <w:p w:rsidR="00A55751" w:rsidP="2355A70E" w:rsidRDefault="00A55751" w14:paraId="106CE31A" w14:textId="202BB670">
          <w:pPr>
            <w:pStyle w:val="TOC2"/>
            <w:tabs>
              <w:tab w:val="left" w:leader="none" w:pos="720"/>
              <w:tab w:val="right" w:leader="dot" w:pos="9345"/>
            </w:tabs>
            <w:spacing w:line="360" w:lineRule="auto"/>
            <w:rPr>
              <w:rStyle w:val="Hyperlink"/>
              <w:noProof/>
              <w:lang w:eastAsia="en-US"/>
            </w:rPr>
          </w:pPr>
          <w:hyperlink w:anchor="_Toc1713788468">
            <w:r w:rsidRPr="2355A70E" w:rsidR="2355A70E">
              <w:rPr>
                <w:rStyle w:val="Hyperlink"/>
              </w:rPr>
              <w:t>1.7</w:t>
            </w:r>
            <w:r>
              <w:tab/>
            </w:r>
            <w:r w:rsidRPr="2355A70E" w:rsidR="2355A70E">
              <w:rPr>
                <w:rStyle w:val="Hyperlink"/>
              </w:rPr>
              <w:t>Significance of the Study</w:t>
            </w:r>
            <w:r>
              <w:tab/>
            </w:r>
            <w:r>
              <w:fldChar w:fldCharType="begin"/>
            </w:r>
            <w:r>
              <w:instrText xml:space="preserve">PAGEREF _Toc1713788468 \h</w:instrText>
            </w:r>
            <w:r>
              <w:fldChar w:fldCharType="separate"/>
            </w:r>
            <w:r w:rsidRPr="2355A70E" w:rsidR="2355A70E">
              <w:rPr>
                <w:rStyle w:val="Hyperlink"/>
              </w:rPr>
              <w:t>16</w:t>
            </w:r>
            <w:r>
              <w:fldChar w:fldCharType="end"/>
            </w:r>
          </w:hyperlink>
        </w:p>
        <w:p w:rsidR="00A55751" w:rsidP="2355A70E" w:rsidRDefault="00A55751" w14:paraId="3C511731" w14:textId="49139381">
          <w:pPr>
            <w:pStyle w:val="TOC2"/>
            <w:tabs>
              <w:tab w:val="left" w:leader="none" w:pos="720"/>
              <w:tab w:val="right" w:leader="dot" w:pos="9345"/>
            </w:tabs>
            <w:spacing w:line="360" w:lineRule="auto"/>
            <w:rPr>
              <w:rStyle w:val="Hyperlink"/>
              <w:noProof/>
              <w:lang w:eastAsia="en-US"/>
            </w:rPr>
          </w:pPr>
          <w:hyperlink w:anchor="_Toc272421491">
            <w:r w:rsidRPr="2355A70E" w:rsidR="2355A70E">
              <w:rPr>
                <w:rStyle w:val="Hyperlink"/>
              </w:rPr>
              <w:t>1.8</w:t>
            </w:r>
            <w:r>
              <w:tab/>
            </w:r>
            <w:r w:rsidRPr="2355A70E" w:rsidR="2355A70E">
              <w:rPr>
                <w:rStyle w:val="Hyperlink"/>
              </w:rPr>
              <w:t>Operational Definitions of Terms</w:t>
            </w:r>
            <w:r>
              <w:tab/>
            </w:r>
            <w:r>
              <w:fldChar w:fldCharType="begin"/>
            </w:r>
            <w:r>
              <w:instrText xml:space="preserve">PAGEREF _Toc272421491 \h</w:instrText>
            </w:r>
            <w:r>
              <w:fldChar w:fldCharType="separate"/>
            </w:r>
            <w:r w:rsidRPr="2355A70E" w:rsidR="2355A70E">
              <w:rPr>
                <w:rStyle w:val="Hyperlink"/>
              </w:rPr>
              <w:t>17</w:t>
            </w:r>
            <w:r>
              <w:fldChar w:fldCharType="end"/>
            </w:r>
          </w:hyperlink>
        </w:p>
        <w:p w:rsidR="00A55751" w:rsidP="2355A70E" w:rsidRDefault="00A55751" w14:paraId="0DF375DD" w14:textId="0C21D8C8">
          <w:pPr>
            <w:pStyle w:val="TOC1"/>
            <w:tabs>
              <w:tab w:val="right" w:leader="dot" w:pos="9345"/>
            </w:tabs>
            <w:spacing w:line="360" w:lineRule="auto"/>
            <w:rPr>
              <w:rStyle w:val="Hyperlink"/>
              <w:noProof/>
              <w:lang w:eastAsia="en-US"/>
            </w:rPr>
          </w:pPr>
          <w:hyperlink w:anchor="_Toc648132395">
            <w:r w:rsidRPr="2355A70E" w:rsidR="2355A70E">
              <w:rPr>
                <w:rStyle w:val="Hyperlink"/>
              </w:rPr>
              <w:t>CHAPTER TWO</w:t>
            </w:r>
            <w:r>
              <w:tab/>
            </w:r>
            <w:r>
              <w:fldChar w:fldCharType="begin"/>
            </w:r>
            <w:r>
              <w:instrText xml:space="preserve">PAGEREF _Toc648132395 \h</w:instrText>
            </w:r>
            <w:r>
              <w:fldChar w:fldCharType="separate"/>
            </w:r>
            <w:r w:rsidRPr="2355A70E" w:rsidR="2355A70E">
              <w:rPr>
                <w:rStyle w:val="Hyperlink"/>
              </w:rPr>
              <w:t>17</w:t>
            </w:r>
            <w:r>
              <w:fldChar w:fldCharType="end"/>
            </w:r>
          </w:hyperlink>
        </w:p>
        <w:p w:rsidR="2355A70E" w:rsidP="2355A70E" w:rsidRDefault="2355A70E" w14:paraId="48C2A46B" w14:textId="1C7EDB3B">
          <w:pPr>
            <w:pStyle w:val="TOC1"/>
            <w:tabs>
              <w:tab w:val="right" w:leader="dot" w:pos="9345"/>
            </w:tabs>
            <w:rPr>
              <w:rStyle w:val="Hyperlink"/>
            </w:rPr>
          </w:pPr>
          <w:hyperlink w:anchor="_Toc1035215587">
            <w:r w:rsidRPr="2355A70E" w:rsidR="2355A70E">
              <w:rPr>
                <w:rStyle w:val="Hyperlink"/>
              </w:rPr>
              <w:t>LITERATURE REVIEW</w:t>
            </w:r>
            <w:r>
              <w:tab/>
            </w:r>
            <w:r>
              <w:fldChar w:fldCharType="begin"/>
            </w:r>
            <w:r>
              <w:instrText xml:space="preserve">PAGEREF _Toc1035215587 \h</w:instrText>
            </w:r>
            <w:r>
              <w:fldChar w:fldCharType="separate"/>
            </w:r>
            <w:r w:rsidRPr="2355A70E" w:rsidR="2355A70E">
              <w:rPr>
                <w:rStyle w:val="Hyperlink"/>
              </w:rPr>
              <w:t>18</w:t>
            </w:r>
            <w:r>
              <w:fldChar w:fldCharType="end"/>
            </w:r>
          </w:hyperlink>
        </w:p>
        <w:p w:rsidR="2355A70E" w:rsidP="2355A70E" w:rsidRDefault="2355A70E" w14:paraId="6363633A" w14:textId="4CA9733A">
          <w:pPr>
            <w:pStyle w:val="TOC2"/>
            <w:tabs>
              <w:tab w:val="right" w:leader="dot" w:pos="9345"/>
            </w:tabs>
            <w:rPr>
              <w:rStyle w:val="Hyperlink"/>
            </w:rPr>
          </w:pPr>
          <w:hyperlink w:anchor="_Toc1636660487">
            <w:r w:rsidRPr="2355A70E" w:rsidR="2355A70E">
              <w:rPr>
                <w:rStyle w:val="Hyperlink"/>
              </w:rPr>
              <w:t>2.1 Theoretical Framework</w:t>
            </w:r>
            <w:r>
              <w:tab/>
            </w:r>
            <w:r>
              <w:fldChar w:fldCharType="begin"/>
            </w:r>
            <w:r>
              <w:instrText xml:space="preserve">PAGEREF _Toc1636660487 \h</w:instrText>
            </w:r>
            <w:r>
              <w:fldChar w:fldCharType="separate"/>
            </w:r>
            <w:r w:rsidRPr="2355A70E" w:rsidR="2355A70E">
              <w:rPr>
                <w:rStyle w:val="Hyperlink"/>
              </w:rPr>
              <w:t>18</w:t>
            </w:r>
            <w:r>
              <w:fldChar w:fldCharType="end"/>
            </w:r>
          </w:hyperlink>
        </w:p>
        <w:p w:rsidR="2355A70E" w:rsidP="2355A70E" w:rsidRDefault="2355A70E" w14:paraId="06544A3F" w14:textId="736D2A12">
          <w:pPr>
            <w:pStyle w:val="TOC3"/>
            <w:tabs>
              <w:tab w:val="right" w:leader="dot" w:pos="9345"/>
            </w:tabs>
            <w:rPr>
              <w:rStyle w:val="Hyperlink"/>
            </w:rPr>
          </w:pPr>
          <w:hyperlink w:anchor="_Toc1325600922">
            <w:r w:rsidRPr="2355A70E" w:rsidR="2355A70E">
              <w:rPr>
                <w:rStyle w:val="Hyperlink"/>
              </w:rPr>
              <w:t>2.1.1 Self-Determination Theory (SDT)</w:t>
            </w:r>
            <w:r>
              <w:tab/>
            </w:r>
            <w:r>
              <w:fldChar w:fldCharType="begin"/>
            </w:r>
            <w:r>
              <w:instrText xml:space="preserve">PAGEREF _Toc1325600922 \h</w:instrText>
            </w:r>
            <w:r>
              <w:fldChar w:fldCharType="separate"/>
            </w:r>
            <w:r w:rsidRPr="2355A70E" w:rsidR="2355A70E">
              <w:rPr>
                <w:rStyle w:val="Hyperlink"/>
              </w:rPr>
              <w:t>18</w:t>
            </w:r>
            <w:r>
              <w:fldChar w:fldCharType="end"/>
            </w:r>
          </w:hyperlink>
        </w:p>
        <w:p w:rsidR="2355A70E" w:rsidP="2355A70E" w:rsidRDefault="2355A70E" w14:paraId="1EFC35E7" w14:textId="050CFBA7">
          <w:pPr>
            <w:pStyle w:val="TOC3"/>
            <w:tabs>
              <w:tab w:val="right" w:leader="dot" w:pos="9345"/>
            </w:tabs>
            <w:rPr>
              <w:rStyle w:val="Hyperlink"/>
            </w:rPr>
          </w:pPr>
          <w:hyperlink w:anchor="_Toc786027303">
            <w:r w:rsidRPr="2355A70E" w:rsidR="2355A70E">
              <w:rPr>
                <w:rStyle w:val="Hyperlink"/>
              </w:rPr>
              <w:t>2.1.2 Flow Theory</w:t>
            </w:r>
            <w:r>
              <w:tab/>
            </w:r>
            <w:r>
              <w:fldChar w:fldCharType="begin"/>
            </w:r>
            <w:r>
              <w:instrText xml:space="preserve">PAGEREF _Toc786027303 \h</w:instrText>
            </w:r>
            <w:r>
              <w:fldChar w:fldCharType="separate"/>
            </w:r>
            <w:r w:rsidRPr="2355A70E" w:rsidR="2355A70E">
              <w:rPr>
                <w:rStyle w:val="Hyperlink"/>
              </w:rPr>
              <w:t>19</w:t>
            </w:r>
            <w:r>
              <w:fldChar w:fldCharType="end"/>
            </w:r>
          </w:hyperlink>
        </w:p>
        <w:p w:rsidR="2355A70E" w:rsidP="2355A70E" w:rsidRDefault="2355A70E" w14:paraId="41D81218" w14:textId="6EA6DB10">
          <w:pPr>
            <w:pStyle w:val="TOC3"/>
            <w:tabs>
              <w:tab w:val="right" w:leader="dot" w:pos="9345"/>
            </w:tabs>
            <w:rPr>
              <w:rStyle w:val="Hyperlink"/>
            </w:rPr>
          </w:pPr>
          <w:hyperlink w:anchor="_Toc1246296198">
            <w:r w:rsidRPr="2355A70E" w:rsidR="2355A70E">
              <w:rPr>
                <w:rStyle w:val="Hyperlink"/>
              </w:rPr>
              <w:t>2.1.3 Technology Acceptance Model (TAM)</w:t>
            </w:r>
            <w:r>
              <w:tab/>
            </w:r>
            <w:r>
              <w:fldChar w:fldCharType="begin"/>
            </w:r>
            <w:r>
              <w:instrText xml:space="preserve">PAGEREF _Toc1246296198 \h</w:instrText>
            </w:r>
            <w:r>
              <w:fldChar w:fldCharType="separate"/>
            </w:r>
            <w:r w:rsidRPr="2355A70E" w:rsidR="2355A70E">
              <w:rPr>
                <w:rStyle w:val="Hyperlink"/>
              </w:rPr>
              <w:t>19</w:t>
            </w:r>
            <w:r>
              <w:fldChar w:fldCharType="end"/>
            </w:r>
          </w:hyperlink>
        </w:p>
        <w:p w:rsidR="2355A70E" w:rsidP="2355A70E" w:rsidRDefault="2355A70E" w14:paraId="5A4E5A79" w14:textId="1CE5FF75">
          <w:pPr>
            <w:pStyle w:val="TOC3"/>
            <w:tabs>
              <w:tab w:val="right" w:leader="dot" w:pos="9345"/>
            </w:tabs>
            <w:rPr>
              <w:rStyle w:val="Hyperlink"/>
            </w:rPr>
          </w:pPr>
          <w:hyperlink w:anchor="_Toc1010982522">
            <w:r w:rsidRPr="2355A70E" w:rsidR="2355A70E">
              <w:rPr>
                <w:rStyle w:val="Hyperlink"/>
              </w:rPr>
              <w:t>2.1.4 Hofstede’s Cultural Dimensions Theory</w:t>
            </w:r>
            <w:r>
              <w:tab/>
            </w:r>
            <w:r>
              <w:fldChar w:fldCharType="begin"/>
            </w:r>
            <w:r>
              <w:instrText xml:space="preserve">PAGEREF _Toc1010982522 \h</w:instrText>
            </w:r>
            <w:r>
              <w:fldChar w:fldCharType="separate"/>
            </w:r>
            <w:r w:rsidRPr="2355A70E" w:rsidR="2355A70E">
              <w:rPr>
                <w:rStyle w:val="Hyperlink"/>
              </w:rPr>
              <w:t>19</w:t>
            </w:r>
            <w:r>
              <w:fldChar w:fldCharType="end"/>
            </w:r>
          </w:hyperlink>
        </w:p>
        <w:p w:rsidR="2355A70E" w:rsidP="2355A70E" w:rsidRDefault="2355A70E" w14:paraId="52F15468" w14:textId="79934A9D">
          <w:pPr>
            <w:pStyle w:val="TOC2"/>
            <w:tabs>
              <w:tab w:val="right" w:leader="dot" w:pos="9345"/>
            </w:tabs>
            <w:rPr>
              <w:rStyle w:val="Hyperlink"/>
            </w:rPr>
          </w:pPr>
          <w:hyperlink w:anchor="_Toc75780589">
            <w:r w:rsidRPr="2355A70E" w:rsidR="2355A70E">
              <w:rPr>
                <w:rStyle w:val="Hyperlink"/>
              </w:rPr>
              <w:t>2.2 Conceptual Framework</w:t>
            </w:r>
            <w:r>
              <w:tab/>
            </w:r>
            <w:r>
              <w:fldChar w:fldCharType="begin"/>
            </w:r>
            <w:r>
              <w:instrText xml:space="preserve">PAGEREF _Toc75780589 \h</w:instrText>
            </w:r>
            <w:r>
              <w:fldChar w:fldCharType="separate"/>
            </w:r>
            <w:r w:rsidRPr="2355A70E" w:rsidR="2355A70E">
              <w:rPr>
                <w:rStyle w:val="Hyperlink"/>
              </w:rPr>
              <w:t>19</w:t>
            </w:r>
            <w:r>
              <w:fldChar w:fldCharType="end"/>
            </w:r>
          </w:hyperlink>
        </w:p>
        <w:p w:rsidR="2355A70E" w:rsidP="2355A70E" w:rsidRDefault="2355A70E" w14:paraId="0D5939D1" w14:textId="5263C32D">
          <w:pPr>
            <w:pStyle w:val="TOC3"/>
            <w:tabs>
              <w:tab w:val="right" w:leader="dot" w:pos="9345"/>
            </w:tabs>
            <w:rPr>
              <w:rStyle w:val="Hyperlink"/>
            </w:rPr>
          </w:pPr>
          <w:hyperlink w:anchor="_Toc2032571451">
            <w:r w:rsidRPr="2355A70E" w:rsidR="2355A70E">
              <w:rPr>
                <w:rStyle w:val="Hyperlink"/>
              </w:rPr>
              <w:t>2.2.1 Concept of Gamification</w:t>
            </w:r>
            <w:r>
              <w:tab/>
            </w:r>
            <w:r>
              <w:fldChar w:fldCharType="begin"/>
            </w:r>
            <w:r>
              <w:instrText xml:space="preserve">PAGEREF _Toc2032571451 \h</w:instrText>
            </w:r>
            <w:r>
              <w:fldChar w:fldCharType="separate"/>
            </w:r>
            <w:r w:rsidRPr="2355A70E" w:rsidR="2355A70E">
              <w:rPr>
                <w:rStyle w:val="Hyperlink"/>
              </w:rPr>
              <w:t>19</w:t>
            </w:r>
            <w:r>
              <w:fldChar w:fldCharType="end"/>
            </w:r>
          </w:hyperlink>
        </w:p>
        <w:p w:rsidR="2355A70E" w:rsidP="2355A70E" w:rsidRDefault="2355A70E" w14:paraId="7B492183" w14:textId="6F3E5396">
          <w:pPr>
            <w:pStyle w:val="TOC3"/>
            <w:tabs>
              <w:tab w:val="right" w:leader="dot" w:pos="9345"/>
            </w:tabs>
            <w:rPr>
              <w:rStyle w:val="Hyperlink"/>
            </w:rPr>
          </w:pPr>
          <w:hyperlink w:anchor="_Toc2116259541">
            <w:r w:rsidRPr="2355A70E" w:rsidR="2355A70E">
              <w:rPr>
                <w:rStyle w:val="Hyperlink"/>
              </w:rPr>
              <w:t>2.2.2 Gamification in Health and Fitness</w:t>
            </w:r>
            <w:r>
              <w:tab/>
            </w:r>
            <w:r>
              <w:fldChar w:fldCharType="begin"/>
            </w:r>
            <w:r>
              <w:instrText xml:space="preserve">PAGEREF _Toc2116259541 \h</w:instrText>
            </w:r>
            <w:r>
              <w:fldChar w:fldCharType="separate"/>
            </w:r>
            <w:r w:rsidRPr="2355A70E" w:rsidR="2355A70E">
              <w:rPr>
                <w:rStyle w:val="Hyperlink"/>
              </w:rPr>
              <w:t>19</w:t>
            </w:r>
            <w:r>
              <w:fldChar w:fldCharType="end"/>
            </w:r>
          </w:hyperlink>
        </w:p>
        <w:p w:rsidR="2355A70E" w:rsidP="2355A70E" w:rsidRDefault="2355A70E" w14:paraId="5B17B440" w14:textId="296FCA93">
          <w:pPr>
            <w:pStyle w:val="TOC3"/>
            <w:tabs>
              <w:tab w:val="right" w:leader="dot" w:pos="9345"/>
            </w:tabs>
            <w:rPr>
              <w:rStyle w:val="Hyperlink"/>
            </w:rPr>
          </w:pPr>
          <w:hyperlink w:anchor="_Toc1574575391">
            <w:r w:rsidRPr="2355A70E" w:rsidR="2355A70E">
              <w:rPr>
                <w:rStyle w:val="Hyperlink"/>
              </w:rPr>
              <w:t>2.2.3 Elements of Gamification (points, badges, leaderboards, challenges, feedback, etc.)</w:t>
            </w:r>
            <w:r>
              <w:tab/>
            </w:r>
            <w:r>
              <w:fldChar w:fldCharType="begin"/>
            </w:r>
            <w:r>
              <w:instrText xml:space="preserve">PAGEREF _Toc1574575391 \h</w:instrText>
            </w:r>
            <w:r>
              <w:fldChar w:fldCharType="separate"/>
            </w:r>
            <w:r w:rsidRPr="2355A70E" w:rsidR="2355A70E">
              <w:rPr>
                <w:rStyle w:val="Hyperlink"/>
              </w:rPr>
              <w:t>19</w:t>
            </w:r>
            <w:r>
              <w:fldChar w:fldCharType="end"/>
            </w:r>
          </w:hyperlink>
        </w:p>
        <w:p w:rsidR="2355A70E" w:rsidP="2355A70E" w:rsidRDefault="2355A70E" w14:paraId="1484A45A" w14:textId="208E2FFF">
          <w:pPr>
            <w:pStyle w:val="TOC3"/>
            <w:tabs>
              <w:tab w:val="right" w:leader="dot" w:pos="9345"/>
            </w:tabs>
            <w:rPr>
              <w:rStyle w:val="Hyperlink"/>
            </w:rPr>
          </w:pPr>
          <w:hyperlink w:anchor="_Toc240757673">
            <w:r w:rsidRPr="2355A70E" w:rsidR="2355A70E">
              <w:rPr>
                <w:rStyle w:val="Hyperlink"/>
              </w:rPr>
              <w:t>2.2.4 Motivation and Behavioral Change Theories (Self-Determination Theory, Flow Theory, etc.)</w:t>
            </w:r>
            <w:r>
              <w:tab/>
            </w:r>
            <w:r>
              <w:fldChar w:fldCharType="begin"/>
            </w:r>
            <w:r>
              <w:instrText xml:space="preserve">PAGEREF _Toc240757673 \h</w:instrText>
            </w:r>
            <w:r>
              <w:fldChar w:fldCharType="separate"/>
            </w:r>
            <w:r w:rsidRPr="2355A70E" w:rsidR="2355A70E">
              <w:rPr>
                <w:rStyle w:val="Hyperlink"/>
              </w:rPr>
              <w:t>19</w:t>
            </w:r>
            <w:r>
              <w:fldChar w:fldCharType="end"/>
            </w:r>
          </w:hyperlink>
        </w:p>
        <w:p w:rsidR="2355A70E" w:rsidP="2355A70E" w:rsidRDefault="2355A70E" w14:paraId="5C39343E" w14:textId="36F861D1">
          <w:pPr>
            <w:pStyle w:val="TOC3"/>
            <w:tabs>
              <w:tab w:val="right" w:leader="dot" w:pos="9345"/>
            </w:tabs>
            <w:rPr>
              <w:rStyle w:val="Hyperlink"/>
            </w:rPr>
          </w:pPr>
          <w:hyperlink w:anchor="_Toc949025261">
            <w:r w:rsidRPr="2355A70E" w:rsidR="2355A70E">
              <w:rPr>
                <w:rStyle w:val="Hyperlink"/>
              </w:rPr>
              <w:t>2.2.5 Cross-Cultural Perspectives in Technology Adoption</w:t>
            </w:r>
            <w:r>
              <w:tab/>
            </w:r>
            <w:r>
              <w:fldChar w:fldCharType="begin"/>
            </w:r>
            <w:r>
              <w:instrText xml:space="preserve">PAGEREF _Toc949025261 \h</w:instrText>
            </w:r>
            <w:r>
              <w:fldChar w:fldCharType="separate"/>
            </w:r>
            <w:r w:rsidRPr="2355A70E" w:rsidR="2355A70E">
              <w:rPr>
                <w:rStyle w:val="Hyperlink"/>
              </w:rPr>
              <w:t>19</w:t>
            </w:r>
            <w:r>
              <w:fldChar w:fldCharType="end"/>
            </w:r>
          </w:hyperlink>
        </w:p>
        <w:p w:rsidR="2355A70E" w:rsidP="2355A70E" w:rsidRDefault="2355A70E" w14:paraId="432EC666" w14:textId="63C4FEDD">
          <w:pPr>
            <w:pStyle w:val="TOC3"/>
            <w:tabs>
              <w:tab w:val="right" w:leader="dot" w:pos="9345"/>
            </w:tabs>
            <w:rPr>
              <w:rStyle w:val="Hyperlink"/>
            </w:rPr>
          </w:pPr>
          <w:hyperlink w:anchor="_Toc1097073398">
            <w:r w:rsidRPr="2355A70E" w:rsidR="2355A70E">
              <w:rPr>
                <w:rStyle w:val="Hyperlink"/>
              </w:rPr>
              <w:t>2.2.6 Cultural Factors Influencing Fitness App Usage</w:t>
            </w:r>
            <w:r>
              <w:tab/>
            </w:r>
            <w:r>
              <w:fldChar w:fldCharType="begin"/>
            </w:r>
            <w:r>
              <w:instrText xml:space="preserve">PAGEREF _Toc1097073398 \h</w:instrText>
            </w:r>
            <w:r>
              <w:fldChar w:fldCharType="separate"/>
            </w:r>
            <w:r w:rsidRPr="2355A70E" w:rsidR="2355A70E">
              <w:rPr>
                <w:rStyle w:val="Hyperlink"/>
              </w:rPr>
              <w:t>19</w:t>
            </w:r>
            <w:r>
              <w:fldChar w:fldCharType="end"/>
            </w:r>
          </w:hyperlink>
        </w:p>
        <w:p w:rsidR="2355A70E" w:rsidP="2355A70E" w:rsidRDefault="2355A70E" w14:paraId="41697D08" w14:textId="4F3A4620">
          <w:pPr>
            <w:pStyle w:val="TOC3"/>
            <w:tabs>
              <w:tab w:val="right" w:leader="dot" w:pos="9345"/>
            </w:tabs>
            <w:rPr>
              <w:rStyle w:val="Hyperlink"/>
            </w:rPr>
          </w:pPr>
          <w:hyperlink w:anchor="_Toc1031246995">
            <w:r w:rsidRPr="2355A70E" w:rsidR="2355A70E">
              <w:rPr>
                <w:rStyle w:val="Hyperlink"/>
              </w:rPr>
              <w:t>2.2.7 Challenges in Sustaining User Engagement in Gamified Systems</w:t>
            </w:r>
            <w:r>
              <w:tab/>
            </w:r>
            <w:r>
              <w:fldChar w:fldCharType="begin"/>
            </w:r>
            <w:r>
              <w:instrText xml:space="preserve">PAGEREF _Toc1031246995 \h</w:instrText>
            </w:r>
            <w:r>
              <w:fldChar w:fldCharType="separate"/>
            </w:r>
            <w:r w:rsidRPr="2355A70E" w:rsidR="2355A70E">
              <w:rPr>
                <w:rStyle w:val="Hyperlink"/>
              </w:rPr>
              <w:t>19</w:t>
            </w:r>
            <w:r>
              <w:fldChar w:fldCharType="end"/>
            </w:r>
          </w:hyperlink>
        </w:p>
        <w:p w:rsidR="2355A70E" w:rsidP="2355A70E" w:rsidRDefault="2355A70E" w14:paraId="68998E0B" w14:textId="36E067E4">
          <w:pPr>
            <w:pStyle w:val="TOC2"/>
            <w:tabs>
              <w:tab w:val="right" w:leader="dot" w:pos="9345"/>
            </w:tabs>
            <w:rPr>
              <w:rStyle w:val="Hyperlink"/>
            </w:rPr>
          </w:pPr>
          <w:hyperlink w:anchor="_Toc980873223">
            <w:r w:rsidRPr="2355A70E" w:rsidR="2355A70E">
              <w:rPr>
                <w:rStyle w:val="Hyperlink"/>
              </w:rPr>
              <w:t>2.3 Related works</w:t>
            </w:r>
            <w:r>
              <w:tab/>
            </w:r>
            <w:r>
              <w:fldChar w:fldCharType="begin"/>
            </w:r>
            <w:r>
              <w:instrText xml:space="preserve">PAGEREF _Toc980873223 \h</w:instrText>
            </w:r>
            <w:r>
              <w:fldChar w:fldCharType="separate"/>
            </w:r>
            <w:r w:rsidRPr="2355A70E" w:rsidR="2355A70E">
              <w:rPr>
                <w:rStyle w:val="Hyperlink"/>
              </w:rPr>
              <w:t>19</w:t>
            </w:r>
            <w:r>
              <w:fldChar w:fldCharType="end"/>
            </w:r>
          </w:hyperlink>
        </w:p>
        <w:p w:rsidR="2355A70E" w:rsidP="2355A70E" w:rsidRDefault="2355A70E" w14:paraId="139A5EDF" w14:textId="2F69D9F2">
          <w:pPr>
            <w:pStyle w:val="TOC2"/>
            <w:tabs>
              <w:tab w:val="right" w:leader="dot" w:pos="9345"/>
            </w:tabs>
            <w:rPr>
              <w:rStyle w:val="Hyperlink"/>
            </w:rPr>
          </w:pPr>
          <w:hyperlink w:anchor="_Toc266842931">
            <w:r w:rsidRPr="2355A70E" w:rsidR="2355A70E">
              <w:rPr>
                <w:rStyle w:val="Hyperlink"/>
              </w:rPr>
              <w:t>2.4 Research Gap</w:t>
            </w:r>
            <w:r>
              <w:tab/>
            </w:r>
            <w:r>
              <w:fldChar w:fldCharType="begin"/>
            </w:r>
            <w:r>
              <w:instrText xml:space="preserve">PAGEREF _Toc266842931 \h</w:instrText>
            </w:r>
            <w:r>
              <w:fldChar w:fldCharType="separate"/>
            </w:r>
            <w:r w:rsidRPr="2355A70E" w:rsidR="2355A70E">
              <w:rPr>
                <w:rStyle w:val="Hyperlink"/>
              </w:rPr>
              <w:t>19</w:t>
            </w:r>
            <w:r>
              <w:fldChar w:fldCharType="end"/>
            </w:r>
          </w:hyperlink>
        </w:p>
        <w:p w:rsidR="2355A70E" w:rsidP="2355A70E" w:rsidRDefault="2355A70E" w14:paraId="07D1EB4B" w14:textId="7D2E0F73">
          <w:pPr>
            <w:pStyle w:val="TOC1"/>
            <w:tabs>
              <w:tab w:val="right" w:leader="dot" w:pos="9345"/>
            </w:tabs>
            <w:rPr>
              <w:rStyle w:val="Hyperlink"/>
            </w:rPr>
          </w:pPr>
          <w:hyperlink w:anchor="_Toc895194655">
            <w:r w:rsidRPr="2355A70E" w:rsidR="2355A70E">
              <w:rPr>
                <w:rStyle w:val="Hyperlink"/>
              </w:rPr>
              <w:t>CHAPTER THREE</w:t>
            </w:r>
            <w:r>
              <w:tab/>
            </w:r>
            <w:r>
              <w:fldChar w:fldCharType="begin"/>
            </w:r>
            <w:r>
              <w:instrText xml:space="preserve">PAGEREF _Toc895194655 \h</w:instrText>
            </w:r>
            <w:r>
              <w:fldChar w:fldCharType="separate"/>
            </w:r>
            <w:r w:rsidRPr="2355A70E" w:rsidR="2355A70E">
              <w:rPr>
                <w:rStyle w:val="Hyperlink"/>
              </w:rPr>
              <w:t>19</w:t>
            </w:r>
            <w:r>
              <w:fldChar w:fldCharType="end"/>
            </w:r>
          </w:hyperlink>
        </w:p>
        <w:p w:rsidR="2355A70E" w:rsidP="2355A70E" w:rsidRDefault="2355A70E" w14:paraId="337A50C8" w14:textId="21043DCB">
          <w:pPr>
            <w:pStyle w:val="TOC1"/>
            <w:tabs>
              <w:tab w:val="right" w:leader="dot" w:pos="9345"/>
            </w:tabs>
            <w:rPr>
              <w:rStyle w:val="Hyperlink"/>
            </w:rPr>
          </w:pPr>
          <w:hyperlink w:anchor="_Toc908170655">
            <w:r w:rsidRPr="2355A70E" w:rsidR="2355A70E">
              <w:rPr>
                <w:rStyle w:val="Hyperlink"/>
              </w:rPr>
              <w:t>METHODOLOGY</w:t>
            </w:r>
            <w:r>
              <w:tab/>
            </w:r>
            <w:r>
              <w:fldChar w:fldCharType="begin"/>
            </w:r>
            <w:r>
              <w:instrText xml:space="preserve">PAGEREF _Toc908170655 \h</w:instrText>
            </w:r>
            <w:r>
              <w:fldChar w:fldCharType="separate"/>
            </w:r>
            <w:r w:rsidRPr="2355A70E" w:rsidR="2355A70E">
              <w:rPr>
                <w:rStyle w:val="Hyperlink"/>
              </w:rPr>
              <w:t>19</w:t>
            </w:r>
            <w:r>
              <w:fldChar w:fldCharType="end"/>
            </w:r>
          </w:hyperlink>
        </w:p>
        <w:p w:rsidR="2355A70E" w:rsidP="2355A70E" w:rsidRDefault="2355A70E" w14:paraId="6A3F6325" w14:textId="2F70ED7C">
          <w:pPr>
            <w:pStyle w:val="TOC2"/>
            <w:tabs>
              <w:tab w:val="right" w:leader="dot" w:pos="9345"/>
            </w:tabs>
            <w:rPr>
              <w:rStyle w:val="Hyperlink"/>
            </w:rPr>
          </w:pPr>
          <w:hyperlink w:anchor="_Toc44292167">
            <w:r w:rsidRPr="2355A70E" w:rsidR="2355A70E">
              <w:rPr>
                <w:rStyle w:val="Hyperlink"/>
              </w:rPr>
              <w:t>3.1 Research Design</w:t>
            </w:r>
            <w:r>
              <w:tab/>
            </w:r>
            <w:r>
              <w:fldChar w:fldCharType="begin"/>
            </w:r>
            <w:r>
              <w:instrText xml:space="preserve">PAGEREF _Toc44292167 \h</w:instrText>
            </w:r>
            <w:r>
              <w:fldChar w:fldCharType="separate"/>
            </w:r>
            <w:r w:rsidRPr="2355A70E" w:rsidR="2355A70E">
              <w:rPr>
                <w:rStyle w:val="Hyperlink"/>
              </w:rPr>
              <w:t>19</w:t>
            </w:r>
            <w:r>
              <w:fldChar w:fldCharType="end"/>
            </w:r>
          </w:hyperlink>
        </w:p>
        <w:p w:rsidR="2355A70E" w:rsidP="2355A70E" w:rsidRDefault="2355A70E" w14:paraId="7BC20FEF" w14:textId="10CA2AC3">
          <w:pPr>
            <w:pStyle w:val="TOC2"/>
            <w:tabs>
              <w:tab w:val="right" w:leader="dot" w:pos="9345"/>
            </w:tabs>
            <w:rPr>
              <w:rStyle w:val="Hyperlink"/>
            </w:rPr>
          </w:pPr>
          <w:hyperlink w:anchor="_Toc374046339">
            <w:r w:rsidRPr="2355A70E" w:rsidR="2355A70E">
              <w:rPr>
                <w:rStyle w:val="Hyperlink"/>
              </w:rPr>
              <w:t>3.2 Target Population</w:t>
            </w:r>
            <w:r>
              <w:tab/>
            </w:r>
            <w:r>
              <w:fldChar w:fldCharType="begin"/>
            </w:r>
            <w:r>
              <w:instrText xml:space="preserve">PAGEREF _Toc374046339 \h</w:instrText>
            </w:r>
            <w:r>
              <w:fldChar w:fldCharType="separate"/>
            </w:r>
            <w:r w:rsidRPr="2355A70E" w:rsidR="2355A70E">
              <w:rPr>
                <w:rStyle w:val="Hyperlink"/>
              </w:rPr>
              <w:t>19</w:t>
            </w:r>
            <w:r>
              <w:fldChar w:fldCharType="end"/>
            </w:r>
          </w:hyperlink>
        </w:p>
        <w:p w:rsidR="2355A70E" w:rsidP="2355A70E" w:rsidRDefault="2355A70E" w14:paraId="216B5D77" w14:textId="36F5C854">
          <w:pPr>
            <w:pStyle w:val="TOC2"/>
            <w:tabs>
              <w:tab w:val="right" w:leader="dot" w:pos="9345"/>
            </w:tabs>
            <w:rPr>
              <w:rStyle w:val="Hyperlink"/>
            </w:rPr>
          </w:pPr>
          <w:hyperlink w:anchor="_Toc863973567">
            <w:r w:rsidRPr="2355A70E" w:rsidR="2355A70E">
              <w:rPr>
                <w:rStyle w:val="Hyperlink"/>
              </w:rPr>
              <w:t>3.3 Sampling Technique and Sample Size</w:t>
            </w:r>
            <w:r>
              <w:tab/>
            </w:r>
            <w:r>
              <w:fldChar w:fldCharType="begin"/>
            </w:r>
            <w:r>
              <w:instrText xml:space="preserve">PAGEREF _Toc863973567 \h</w:instrText>
            </w:r>
            <w:r>
              <w:fldChar w:fldCharType="separate"/>
            </w:r>
            <w:r w:rsidRPr="2355A70E" w:rsidR="2355A70E">
              <w:rPr>
                <w:rStyle w:val="Hyperlink"/>
              </w:rPr>
              <w:t>19</w:t>
            </w:r>
            <w:r>
              <w:fldChar w:fldCharType="end"/>
            </w:r>
          </w:hyperlink>
        </w:p>
        <w:p w:rsidR="2355A70E" w:rsidP="2355A70E" w:rsidRDefault="2355A70E" w14:paraId="5C10652F" w14:textId="4738CCFF">
          <w:pPr>
            <w:pStyle w:val="TOC2"/>
            <w:tabs>
              <w:tab w:val="right" w:leader="dot" w:pos="9345"/>
            </w:tabs>
            <w:rPr>
              <w:rStyle w:val="Hyperlink"/>
            </w:rPr>
          </w:pPr>
          <w:hyperlink w:anchor="_Toc4239616">
            <w:r w:rsidRPr="2355A70E" w:rsidR="2355A70E">
              <w:rPr>
                <w:rStyle w:val="Hyperlink"/>
              </w:rPr>
              <w:t>3.4 Data Collection Model</w:t>
            </w:r>
            <w:r>
              <w:tab/>
            </w:r>
            <w:r>
              <w:fldChar w:fldCharType="begin"/>
            </w:r>
            <w:r>
              <w:instrText xml:space="preserve">PAGEREF _Toc4239616 \h</w:instrText>
            </w:r>
            <w:r>
              <w:fldChar w:fldCharType="separate"/>
            </w:r>
            <w:r w:rsidRPr="2355A70E" w:rsidR="2355A70E">
              <w:rPr>
                <w:rStyle w:val="Hyperlink"/>
              </w:rPr>
              <w:t>19</w:t>
            </w:r>
            <w:r>
              <w:fldChar w:fldCharType="end"/>
            </w:r>
          </w:hyperlink>
        </w:p>
        <w:p w:rsidR="2355A70E" w:rsidP="2355A70E" w:rsidRDefault="2355A70E" w14:paraId="27E473E0" w14:textId="72E5C5E9">
          <w:pPr>
            <w:pStyle w:val="TOC3"/>
            <w:tabs>
              <w:tab w:val="right" w:leader="dot" w:pos="9345"/>
            </w:tabs>
            <w:rPr>
              <w:rStyle w:val="Hyperlink"/>
            </w:rPr>
          </w:pPr>
          <w:hyperlink w:anchor="_Toc1308580200">
            <w:r w:rsidRPr="2355A70E" w:rsidR="2355A70E">
              <w:rPr>
                <w:rStyle w:val="Hyperlink"/>
              </w:rPr>
              <w:t>3.4.1 Survey-Based Data Collection</w:t>
            </w:r>
            <w:r>
              <w:tab/>
            </w:r>
            <w:r>
              <w:fldChar w:fldCharType="begin"/>
            </w:r>
            <w:r>
              <w:instrText xml:space="preserve">PAGEREF _Toc1308580200 \h</w:instrText>
            </w:r>
            <w:r>
              <w:fldChar w:fldCharType="separate"/>
            </w:r>
            <w:r w:rsidRPr="2355A70E" w:rsidR="2355A70E">
              <w:rPr>
                <w:rStyle w:val="Hyperlink"/>
              </w:rPr>
              <w:t>19</w:t>
            </w:r>
            <w:r>
              <w:fldChar w:fldCharType="end"/>
            </w:r>
          </w:hyperlink>
        </w:p>
        <w:p w:rsidR="2355A70E" w:rsidP="2355A70E" w:rsidRDefault="2355A70E" w14:paraId="7A38C9DE" w14:textId="60A5B5C9">
          <w:pPr>
            <w:pStyle w:val="TOC3"/>
            <w:tabs>
              <w:tab w:val="right" w:leader="dot" w:pos="9345"/>
            </w:tabs>
            <w:rPr>
              <w:rStyle w:val="Hyperlink"/>
            </w:rPr>
          </w:pPr>
          <w:hyperlink w:anchor="_Toc1300210538">
            <w:r w:rsidRPr="2355A70E" w:rsidR="2355A70E">
              <w:rPr>
                <w:rStyle w:val="Hyperlink"/>
              </w:rPr>
              <w:t>3.4.2 System-Generated Data Collection</w:t>
            </w:r>
            <w:r>
              <w:tab/>
            </w:r>
            <w:r>
              <w:fldChar w:fldCharType="begin"/>
            </w:r>
            <w:r>
              <w:instrText xml:space="preserve">PAGEREF _Toc1300210538 \h</w:instrText>
            </w:r>
            <w:r>
              <w:fldChar w:fldCharType="separate"/>
            </w:r>
            <w:r w:rsidRPr="2355A70E" w:rsidR="2355A70E">
              <w:rPr>
                <w:rStyle w:val="Hyperlink"/>
              </w:rPr>
              <w:t>19</w:t>
            </w:r>
            <w:r>
              <w:fldChar w:fldCharType="end"/>
            </w:r>
          </w:hyperlink>
        </w:p>
        <w:p w:rsidR="2355A70E" w:rsidP="2355A70E" w:rsidRDefault="2355A70E" w14:paraId="051C241D" w14:textId="41DB48E1">
          <w:pPr>
            <w:pStyle w:val="TOC3"/>
            <w:tabs>
              <w:tab w:val="right" w:leader="dot" w:pos="9345"/>
            </w:tabs>
            <w:rPr>
              <w:rStyle w:val="Hyperlink"/>
            </w:rPr>
          </w:pPr>
          <w:hyperlink w:anchor="_Toc1594956756">
            <w:r w:rsidRPr="2355A70E" w:rsidR="2355A70E">
              <w:rPr>
                <w:rStyle w:val="Hyperlink"/>
              </w:rPr>
              <w:t>3.4.3 Data Collection Procedure</w:t>
            </w:r>
            <w:r>
              <w:tab/>
            </w:r>
            <w:r>
              <w:fldChar w:fldCharType="begin"/>
            </w:r>
            <w:r>
              <w:instrText xml:space="preserve">PAGEREF _Toc1594956756 \h</w:instrText>
            </w:r>
            <w:r>
              <w:fldChar w:fldCharType="separate"/>
            </w:r>
            <w:r w:rsidRPr="2355A70E" w:rsidR="2355A70E">
              <w:rPr>
                <w:rStyle w:val="Hyperlink"/>
              </w:rPr>
              <w:t>19</w:t>
            </w:r>
            <w:r>
              <w:fldChar w:fldCharType="end"/>
            </w:r>
          </w:hyperlink>
        </w:p>
        <w:p w:rsidR="2355A70E" w:rsidP="2355A70E" w:rsidRDefault="2355A70E" w14:paraId="1A05596E" w14:textId="74E77CC2">
          <w:pPr>
            <w:pStyle w:val="TOC2"/>
            <w:tabs>
              <w:tab w:val="right" w:leader="dot" w:pos="9345"/>
            </w:tabs>
            <w:rPr>
              <w:rStyle w:val="Hyperlink"/>
            </w:rPr>
          </w:pPr>
          <w:hyperlink w:anchor="_Toc1981402153">
            <w:r w:rsidRPr="2355A70E" w:rsidR="2355A70E">
              <w:rPr>
                <w:rStyle w:val="Hyperlink"/>
              </w:rPr>
              <w:t>3.5 Research Tools and Their Uses</w:t>
            </w:r>
            <w:r>
              <w:tab/>
            </w:r>
            <w:r>
              <w:fldChar w:fldCharType="begin"/>
            </w:r>
            <w:r>
              <w:instrText xml:space="preserve">PAGEREF _Toc1981402153 \h</w:instrText>
            </w:r>
            <w:r>
              <w:fldChar w:fldCharType="separate"/>
            </w:r>
            <w:r w:rsidRPr="2355A70E" w:rsidR="2355A70E">
              <w:rPr>
                <w:rStyle w:val="Hyperlink"/>
              </w:rPr>
              <w:t>19</w:t>
            </w:r>
            <w:r>
              <w:fldChar w:fldCharType="end"/>
            </w:r>
          </w:hyperlink>
        </w:p>
        <w:p w:rsidR="2355A70E" w:rsidP="2355A70E" w:rsidRDefault="2355A70E" w14:paraId="6E4735A9" w14:textId="4E35353B">
          <w:pPr>
            <w:pStyle w:val="TOC3"/>
            <w:tabs>
              <w:tab w:val="right" w:leader="dot" w:pos="9345"/>
            </w:tabs>
            <w:rPr>
              <w:rStyle w:val="Hyperlink"/>
            </w:rPr>
          </w:pPr>
          <w:hyperlink w:anchor="_Toc224714252">
            <w:r w:rsidRPr="2355A70E" w:rsidR="2355A70E">
              <w:rPr>
                <w:rStyle w:val="Hyperlink"/>
              </w:rPr>
              <w:t>3.5.1 Data Collection Tools</w:t>
            </w:r>
            <w:r>
              <w:tab/>
            </w:r>
            <w:r>
              <w:fldChar w:fldCharType="begin"/>
            </w:r>
            <w:r>
              <w:instrText xml:space="preserve">PAGEREF _Toc224714252 \h</w:instrText>
            </w:r>
            <w:r>
              <w:fldChar w:fldCharType="separate"/>
            </w:r>
            <w:r w:rsidRPr="2355A70E" w:rsidR="2355A70E">
              <w:rPr>
                <w:rStyle w:val="Hyperlink"/>
              </w:rPr>
              <w:t>19</w:t>
            </w:r>
            <w:r>
              <w:fldChar w:fldCharType="end"/>
            </w:r>
          </w:hyperlink>
        </w:p>
        <w:p w:rsidR="2355A70E" w:rsidP="2355A70E" w:rsidRDefault="2355A70E" w14:paraId="1692F0EA" w14:textId="219820C9">
          <w:pPr>
            <w:pStyle w:val="TOC3"/>
            <w:tabs>
              <w:tab w:val="right" w:leader="dot" w:pos="9345"/>
            </w:tabs>
            <w:rPr>
              <w:rStyle w:val="Hyperlink"/>
            </w:rPr>
          </w:pPr>
          <w:hyperlink w:anchor="_Toc95746665">
            <w:r w:rsidRPr="2355A70E" w:rsidR="2355A70E">
              <w:rPr>
                <w:rStyle w:val="Hyperlink"/>
              </w:rPr>
              <w:t>3.5.2 Model Design Tools</w:t>
            </w:r>
            <w:r>
              <w:tab/>
            </w:r>
            <w:r>
              <w:fldChar w:fldCharType="begin"/>
            </w:r>
            <w:r>
              <w:instrText xml:space="preserve">PAGEREF _Toc95746665 \h</w:instrText>
            </w:r>
            <w:r>
              <w:fldChar w:fldCharType="separate"/>
            </w:r>
            <w:r w:rsidRPr="2355A70E" w:rsidR="2355A70E">
              <w:rPr>
                <w:rStyle w:val="Hyperlink"/>
              </w:rPr>
              <w:t>19</w:t>
            </w:r>
            <w:r>
              <w:fldChar w:fldCharType="end"/>
            </w:r>
          </w:hyperlink>
        </w:p>
        <w:p w:rsidR="2355A70E" w:rsidP="2355A70E" w:rsidRDefault="2355A70E" w14:paraId="5D2BD300" w14:textId="245947C9">
          <w:pPr>
            <w:pStyle w:val="TOC3"/>
            <w:tabs>
              <w:tab w:val="right" w:leader="dot" w:pos="9345"/>
            </w:tabs>
            <w:rPr>
              <w:rStyle w:val="Hyperlink"/>
            </w:rPr>
          </w:pPr>
          <w:hyperlink w:anchor="_Toc1464626582">
            <w:r w:rsidRPr="2355A70E" w:rsidR="2355A70E">
              <w:rPr>
                <w:rStyle w:val="Hyperlink"/>
              </w:rPr>
              <w:t>3.5.3 Data Analysis Tools</w:t>
            </w:r>
            <w:r>
              <w:tab/>
            </w:r>
            <w:r>
              <w:fldChar w:fldCharType="begin"/>
            </w:r>
            <w:r>
              <w:instrText xml:space="preserve">PAGEREF _Toc1464626582 \h</w:instrText>
            </w:r>
            <w:r>
              <w:fldChar w:fldCharType="separate"/>
            </w:r>
            <w:r w:rsidRPr="2355A70E" w:rsidR="2355A70E">
              <w:rPr>
                <w:rStyle w:val="Hyperlink"/>
              </w:rPr>
              <w:t>19</w:t>
            </w:r>
            <w:r>
              <w:fldChar w:fldCharType="end"/>
            </w:r>
          </w:hyperlink>
        </w:p>
        <w:p w:rsidR="2355A70E" w:rsidP="2355A70E" w:rsidRDefault="2355A70E" w14:paraId="1F37F586" w14:textId="357E5057">
          <w:pPr>
            <w:pStyle w:val="TOC3"/>
            <w:tabs>
              <w:tab w:val="right" w:leader="dot" w:pos="9345"/>
            </w:tabs>
            <w:rPr>
              <w:rStyle w:val="Hyperlink"/>
            </w:rPr>
          </w:pPr>
          <w:hyperlink w:anchor="_Toc308413239">
            <w:r w:rsidRPr="2355A70E" w:rsidR="2355A70E">
              <w:rPr>
                <w:rStyle w:val="Hyperlink"/>
              </w:rPr>
              <w:t>3.5.4 Visualization Tools</w:t>
            </w:r>
            <w:r>
              <w:tab/>
            </w:r>
            <w:r>
              <w:fldChar w:fldCharType="begin"/>
            </w:r>
            <w:r>
              <w:instrText xml:space="preserve">PAGEREF _Toc308413239 \h</w:instrText>
            </w:r>
            <w:r>
              <w:fldChar w:fldCharType="separate"/>
            </w:r>
            <w:r w:rsidRPr="2355A70E" w:rsidR="2355A70E">
              <w:rPr>
                <w:rStyle w:val="Hyperlink"/>
              </w:rPr>
              <w:t>19</w:t>
            </w:r>
            <w:r>
              <w:fldChar w:fldCharType="end"/>
            </w:r>
          </w:hyperlink>
        </w:p>
        <w:p w:rsidR="2355A70E" w:rsidP="2355A70E" w:rsidRDefault="2355A70E" w14:paraId="01662888" w14:textId="4E1B7642">
          <w:pPr>
            <w:pStyle w:val="TOC2"/>
            <w:tabs>
              <w:tab w:val="right" w:leader="dot" w:pos="9345"/>
            </w:tabs>
            <w:rPr>
              <w:rStyle w:val="Hyperlink"/>
            </w:rPr>
          </w:pPr>
          <w:hyperlink w:anchor="_Toc1132839153">
            <w:r w:rsidRPr="2355A70E" w:rsidR="2355A70E">
              <w:rPr>
                <w:rStyle w:val="Hyperlink"/>
              </w:rPr>
              <w:t>3.6 Data Analysis</w:t>
            </w:r>
            <w:r>
              <w:tab/>
            </w:r>
            <w:r>
              <w:fldChar w:fldCharType="begin"/>
            </w:r>
            <w:r>
              <w:instrText xml:space="preserve">PAGEREF _Toc1132839153 \h</w:instrText>
            </w:r>
            <w:r>
              <w:fldChar w:fldCharType="separate"/>
            </w:r>
            <w:r w:rsidRPr="2355A70E" w:rsidR="2355A70E">
              <w:rPr>
                <w:rStyle w:val="Hyperlink"/>
              </w:rPr>
              <w:t>19</w:t>
            </w:r>
            <w:r>
              <w:fldChar w:fldCharType="end"/>
            </w:r>
          </w:hyperlink>
        </w:p>
        <w:p w:rsidR="2355A70E" w:rsidP="2355A70E" w:rsidRDefault="2355A70E" w14:paraId="4EE46D0C" w14:textId="4ABE8754">
          <w:pPr>
            <w:pStyle w:val="TOC3"/>
            <w:tabs>
              <w:tab w:val="right" w:leader="dot" w:pos="9345"/>
            </w:tabs>
            <w:rPr>
              <w:rStyle w:val="Hyperlink"/>
            </w:rPr>
          </w:pPr>
          <w:hyperlink w:anchor="_Toc1664028861">
            <w:r w:rsidRPr="2355A70E" w:rsidR="2355A70E">
              <w:rPr>
                <w:rStyle w:val="Hyperlink"/>
              </w:rPr>
              <w:t>3.6.1 Quantitative Data Analysis (Survey Data)</w:t>
            </w:r>
            <w:r>
              <w:tab/>
            </w:r>
            <w:r>
              <w:fldChar w:fldCharType="begin"/>
            </w:r>
            <w:r>
              <w:instrText xml:space="preserve">PAGEREF _Toc1664028861 \h</w:instrText>
            </w:r>
            <w:r>
              <w:fldChar w:fldCharType="separate"/>
            </w:r>
            <w:r w:rsidRPr="2355A70E" w:rsidR="2355A70E">
              <w:rPr>
                <w:rStyle w:val="Hyperlink"/>
              </w:rPr>
              <w:t>19</w:t>
            </w:r>
            <w:r>
              <w:fldChar w:fldCharType="end"/>
            </w:r>
          </w:hyperlink>
        </w:p>
        <w:p w:rsidR="2355A70E" w:rsidP="2355A70E" w:rsidRDefault="2355A70E" w14:paraId="48BDE874" w14:textId="3511F6A1">
          <w:pPr>
            <w:pStyle w:val="TOC3"/>
            <w:tabs>
              <w:tab w:val="right" w:leader="dot" w:pos="9345"/>
            </w:tabs>
            <w:rPr>
              <w:rStyle w:val="Hyperlink"/>
            </w:rPr>
          </w:pPr>
          <w:hyperlink w:anchor="_Toc607457472">
            <w:r w:rsidRPr="2355A70E" w:rsidR="2355A70E">
              <w:rPr>
                <w:rStyle w:val="Hyperlink"/>
              </w:rPr>
              <w:t>3.6.2 System Analytics and Behavioral Data Analysis</w:t>
            </w:r>
            <w:r>
              <w:tab/>
            </w:r>
            <w:r>
              <w:fldChar w:fldCharType="begin"/>
            </w:r>
            <w:r>
              <w:instrText xml:space="preserve">PAGEREF _Toc607457472 \h</w:instrText>
            </w:r>
            <w:r>
              <w:fldChar w:fldCharType="separate"/>
            </w:r>
            <w:r w:rsidRPr="2355A70E" w:rsidR="2355A70E">
              <w:rPr>
                <w:rStyle w:val="Hyperlink"/>
              </w:rPr>
              <w:t>19</w:t>
            </w:r>
            <w:r>
              <w:fldChar w:fldCharType="end"/>
            </w:r>
          </w:hyperlink>
        </w:p>
        <w:p w:rsidR="2355A70E" w:rsidP="2355A70E" w:rsidRDefault="2355A70E" w14:paraId="312F38F3" w14:textId="4F783E71">
          <w:pPr>
            <w:pStyle w:val="TOC3"/>
            <w:tabs>
              <w:tab w:val="right" w:leader="dot" w:pos="9345"/>
            </w:tabs>
            <w:rPr>
              <w:rStyle w:val="Hyperlink"/>
            </w:rPr>
          </w:pPr>
          <w:hyperlink w:anchor="_Toc1787039481">
            <w:r w:rsidRPr="2355A70E" w:rsidR="2355A70E">
              <w:rPr>
                <w:rStyle w:val="Hyperlink"/>
              </w:rPr>
              <w:t>3.6.3 Machine Learning Output Analysis</w:t>
            </w:r>
            <w:r>
              <w:tab/>
            </w:r>
            <w:r>
              <w:fldChar w:fldCharType="begin"/>
            </w:r>
            <w:r>
              <w:instrText xml:space="preserve">PAGEREF _Toc1787039481 \h</w:instrText>
            </w:r>
            <w:r>
              <w:fldChar w:fldCharType="separate"/>
            </w:r>
            <w:r w:rsidRPr="2355A70E" w:rsidR="2355A70E">
              <w:rPr>
                <w:rStyle w:val="Hyperlink"/>
              </w:rPr>
              <w:t>19</w:t>
            </w:r>
            <w:r>
              <w:fldChar w:fldCharType="end"/>
            </w:r>
          </w:hyperlink>
        </w:p>
        <w:p w:rsidR="2355A70E" w:rsidP="2355A70E" w:rsidRDefault="2355A70E" w14:paraId="64FC2AD9" w14:textId="15B8F00C">
          <w:pPr>
            <w:pStyle w:val="TOC3"/>
            <w:tabs>
              <w:tab w:val="right" w:leader="dot" w:pos="9345"/>
            </w:tabs>
            <w:rPr>
              <w:rStyle w:val="Hyperlink"/>
            </w:rPr>
          </w:pPr>
          <w:hyperlink w:anchor="_Toc1122594399">
            <w:r w:rsidRPr="2355A70E" w:rsidR="2355A70E">
              <w:rPr>
                <w:rStyle w:val="Hyperlink"/>
              </w:rPr>
              <w:t>3.6.4 Integration of Findings</w:t>
            </w:r>
            <w:r>
              <w:tab/>
            </w:r>
            <w:r>
              <w:fldChar w:fldCharType="begin"/>
            </w:r>
            <w:r>
              <w:instrText xml:space="preserve">PAGEREF _Toc1122594399 \h</w:instrText>
            </w:r>
            <w:r>
              <w:fldChar w:fldCharType="separate"/>
            </w:r>
            <w:r w:rsidRPr="2355A70E" w:rsidR="2355A70E">
              <w:rPr>
                <w:rStyle w:val="Hyperlink"/>
              </w:rPr>
              <w:t>19</w:t>
            </w:r>
            <w:r>
              <w:fldChar w:fldCharType="end"/>
            </w:r>
          </w:hyperlink>
        </w:p>
        <w:p w:rsidR="2355A70E" w:rsidP="2355A70E" w:rsidRDefault="2355A70E" w14:paraId="04976433" w14:textId="091357EC">
          <w:pPr>
            <w:pStyle w:val="TOC2"/>
            <w:tabs>
              <w:tab w:val="right" w:leader="dot" w:pos="9345"/>
            </w:tabs>
            <w:rPr>
              <w:rStyle w:val="Hyperlink"/>
            </w:rPr>
          </w:pPr>
          <w:hyperlink w:anchor="_Toc977412444">
            <w:r w:rsidRPr="2355A70E" w:rsidR="2355A70E">
              <w:rPr>
                <w:rStyle w:val="Hyperlink"/>
              </w:rPr>
              <w:t>3.7 Development of the Proposed Model</w:t>
            </w:r>
            <w:r>
              <w:tab/>
            </w:r>
            <w:r>
              <w:fldChar w:fldCharType="begin"/>
            </w:r>
            <w:r>
              <w:instrText xml:space="preserve">PAGEREF _Toc977412444 \h</w:instrText>
            </w:r>
            <w:r>
              <w:fldChar w:fldCharType="separate"/>
            </w:r>
            <w:r w:rsidRPr="2355A70E" w:rsidR="2355A70E">
              <w:rPr>
                <w:rStyle w:val="Hyperlink"/>
              </w:rPr>
              <w:t>19</w:t>
            </w:r>
            <w:r>
              <w:fldChar w:fldCharType="end"/>
            </w:r>
          </w:hyperlink>
        </w:p>
        <w:p w:rsidR="2355A70E" w:rsidP="2355A70E" w:rsidRDefault="2355A70E" w14:paraId="40FBA367" w14:textId="09B810DB">
          <w:pPr>
            <w:pStyle w:val="TOC2"/>
            <w:tabs>
              <w:tab w:val="right" w:leader="dot" w:pos="9345"/>
            </w:tabs>
            <w:rPr>
              <w:rStyle w:val="Hyperlink"/>
            </w:rPr>
          </w:pPr>
          <w:hyperlink w:anchor="_Toc1634219917">
            <w:r w:rsidRPr="2355A70E" w:rsidR="2355A70E">
              <w:rPr>
                <w:rStyle w:val="Hyperlink"/>
              </w:rPr>
              <w:t>3.8 Model Evaluation Strategy</w:t>
            </w:r>
            <w:r>
              <w:tab/>
            </w:r>
            <w:r>
              <w:fldChar w:fldCharType="begin"/>
            </w:r>
            <w:r>
              <w:instrText xml:space="preserve">PAGEREF _Toc1634219917 \h</w:instrText>
            </w:r>
            <w:r>
              <w:fldChar w:fldCharType="separate"/>
            </w:r>
            <w:r w:rsidRPr="2355A70E" w:rsidR="2355A70E">
              <w:rPr>
                <w:rStyle w:val="Hyperlink"/>
              </w:rPr>
              <w:t>19</w:t>
            </w:r>
            <w:r>
              <w:fldChar w:fldCharType="end"/>
            </w:r>
          </w:hyperlink>
        </w:p>
        <w:p w:rsidR="2355A70E" w:rsidP="2355A70E" w:rsidRDefault="2355A70E" w14:paraId="64D35A81" w14:textId="44037C4E">
          <w:pPr>
            <w:pStyle w:val="TOC3"/>
            <w:tabs>
              <w:tab w:val="right" w:leader="dot" w:pos="9345"/>
            </w:tabs>
            <w:rPr>
              <w:rStyle w:val="Hyperlink"/>
            </w:rPr>
          </w:pPr>
          <w:hyperlink w:anchor="_Toc1309952681">
            <w:r w:rsidRPr="2355A70E" w:rsidR="2355A70E">
              <w:rPr>
                <w:rStyle w:val="Hyperlink"/>
              </w:rPr>
              <w:t>3.8.1 Technical Performance Evaluation</w:t>
            </w:r>
            <w:r>
              <w:tab/>
            </w:r>
            <w:r>
              <w:fldChar w:fldCharType="begin"/>
            </w:r>
            <w:r>
              <w:instrText xml:space="preserve">PAGEREF _Toc1309952681 \h</w:instrText>
            </w:r>
            <w:r>
              <w:fldChar w:fldCharType="separate"/>
            </w:r>
            <w:r w:rsidRPr="2355A70E" w:rsidR="2355A70E">
              <w:rPr>
                <w:rStyle w:val="Hyperlink"/>
              </w:rPr>
              <w:t>19</w:t>
            </w:r>
            <w:r>
              <w:fldChar w:fldCharType="end"/>
            </w:r>
          </w:hyperlink>
        </w:p>
        <w:p w:rsidR="2355A70E" w:rsidP="2355A70E" w:rsidRDefault="2355A70E" w14:paraId="02A9FFE0" w14:textId="582BC233">
          <w:pPr>
            <w:pStyle w:val="TOC3"/>
            <w:tabs>
              <w:tab w:val="right" w:leader="dot" w:pos="9345"/>
            </w:tabs>
            <w:rPr>
              <w:rStyle w:val="Hyperlink"/>
            </w:rPr>
          </w:pPr>
          <w:hyperlink w:anchor="_Toc650054477">
            <w:r w:rsidRPr="2355A70E" w:rsidR="2355A70E">
              <w:rPr>
                <w:rStyle w:val="Hyperlink"/>
              </w:rPr>
              <w:t>3.8.2 User Engagement Evaluation</w:t>
            </w:r>
            <w:r>
              <w:tab/>
            </w:r>
            <w:r>
              <w:fldChar w:fldCharType="begin"/>
            </w:r>
            <w:r>
              <w:instrText xml:space="preserve">PAGEREF _Toc650054477 \h</w:instrText>
            </w:r>
            <w:r>
              <w:fldChar w:fldCharType="separate"/>
            </w:r>
            <w:r w:rsidRPr="2355A70E" w:rsidR="2355A70E">
              <w:rPr>
                <w:rStyle w:val="Hyperlink"/>
              </w:rPr>
              <w:t>19</w:t>
            </w:r>
            <w:r>
              <w:fldChar w:fldCharType="end"/>
            </w:r>
          </w:hyperlink>
        </w:p>
        <w:p w:rsidR="2355A70E" w:rsidP="2355A70E" w:rsidRDefault="2355A70E" w14:paraId="792C41E3" w14:textId="4A5D4C1F">
          <w:pPr>
            <w:pStyle w:val="TOC3"/>
            <w:tabs>
              <w:tab w:val="right" w:leader="dot" w:pos="9345"/>
            </w:tabs>
            <w:rPr>
              <w:rStyle w:val="Hyperlink"/>
            </w:rPr>
          </w:pPr>
          <w:hyperlink w:anchor="_Toc1810616157">
            <w:r w:rsidRPr="2355A70E" w:rsidR="2355A70E">
              <w:rPr>
                <w:rStyle w:val="Hyperlink"/>
              </w:rPr>
              <w:t>3.8.3 Cultural Adaptation Assessment</w:t>
            </w:r>
            <w:r>
              <w:tab/>
            </w:r>
            <w:r>
              <w:fldChar w:fldCharType="begin"/>
            </w:r>
            <w:r>
              <w:instrText xml:space="preserve">PAGEREF _Toc1810616157 \h</w:instrText>
            </w:r>
            <w:r>
              <w:fldChar w:fldCharType="separate"/>
            </w:r>
            <w:r w:rsidRPr="2355A70E" w:rsidR="2355A70E">
              <w:rPr>
                <w:rStyle w:val="Hyperlink"/>
              </w:rPr>
              <w:t>19</w:t>
            </w:r>
            <w:r>
              <w:fldChar w:fldCharType="end"/>
            </w:r>
          </w:hyperlink>
        </w:p>
        <w:p w:rsidR="2355A70E" w:rsidP="2355A70E" w:rsidRDefault="2355A70E" w14:paraId="062FC0DA" w14:textId="5D757DF2">
          <w:pPr>
            <w:pStyle w:val="TOC3"/>
            <w:tabs>
              <w:tab w:val="right" w:leader="dot" w:pos="9345"/>
            </w:tabs>
            <w:rPr>
              <w:rStyle w:val="Hyperlink"/>
            </w:rPr>
          </w:pPr>
          <w:hyperlink w:anchor="_Toc2098040783">
            <w:r w:rsidRPr="2355A70E" w:rsidR="2355A70E">
              <w:rPr>
                <w:rStyle w:val="Hyperlink"/>
              </w:rPr>
              <w:t>3.8.4 Usability and User Feedback</w:t>
            </w:r>
            <w:r>
              <w:tab/>
            </w:r>
            <w:r>
              <w:fldChar w:fldCharType="begin"/>
            </w:r>
            <w:r>
              <w:instrText xml:space="preserve">PAGEREF _Toc2098040783 \h</w:instrText>
            </w:r>
            <w:r>
              <w:fldChar w:fldCharType="separate"/>
            </w:r>
            <w:r w:rsidRPr="2355A70E" w:rsidR="2355A70E">
              <w:rPr>
                <w:rStyle w:val="Hyperlink"/>
              </w:rPr>
              <w:t>19</w:t>
            </w:r>
            <w:r>
              <w:fldChar w:fldCharType="end"/>
            </w:r>
          </w:hyperlink>
        </w:p>
        <w:p w:rsidR="2355A70E" w:rsidP="2355A70E" w:rsidRDefault="2355A70E" w14:paraId="352D7A98" w14:textId="017A72E6">
          <w:pPr>
            <w:pStyle w:val="TOC3"/>
            <w:tabs>
              <w:tab w:val="right" w:leader="dot" w:pos="9345"/>
            </w:tabs>
            <w:rPr>
              <w:rStyle w:val="Hyperlink"/>
            </w:rPr>
          </w:pPr>
          <w:hyperlink w:anchor="_Toc319861125">
            <w:r w:rsidRPr="2355A70E" w:rsidR="2355A70E">
              <w:rPr>
                <w:rStyle w:val="Hyperlink"/>
              </w:rPr>
              <w:t>3.8.5 Integrated Evaluation Approach</w:t>
            </w:r>
            <w:r>
              <w:tab/>
            </w:r>
            <w:r>
              <w:fldChar w:fldCharType="begin"/>
            </w:r>
            <w:r>
              <w:instrText xml:space="preserve">PAGEREF _Toc319861125 \h</w:instrText>
            </w:r>
            <w:r>
              <w:fldChar w:fldCharType="separate"/>
            </w:r>
            <w:r w:rsidRPr="2355A70E" w:rsidR="2355A70E">
              <w:rPr>
                <w:rStyle w:val="Hyperlink"/>
              </w:rPr>
              <w:t>19</w:t>
            </w:r>
            <w:r>
              <w:fldChar w:fldCharType="end"/>
            </w:r>
          </w:hyperlink>
        </w:p>
        <w:p w:rsidR="2355A70E" w:rsidP="2355A70E" w:rsidRDefault="2355A70E" w14:paraId="25B0B9D6" w14:textId="578D9BBD">
          <w:pPr>
            <w:pStyle w:val="TOC2"/>
            <w:tabs>
              <w:tab w:val="right" w:leader="dot" w:pos="9345"/>
            </w:tabs>
            <w:rPr>
              <w:rStyle w:val="Hyperlink"/>
            </w:rPr>
          </w:pPr>
          <w:hyperlink w:anchor="_Toc557232468">
            <w:r w:rsidRPr="2355A70E" w:rsidR="2355A70E">
              <w:rPr>
                <w:rStyle w:val="Hyperlink"/>
              </w:rPr>
              <w:t>3.9 Ethical Considerations</w:t>
            </w:r>
            <w:r>
              <w:tab/>
            </w:r>
            <w:r>
              <w:fldChar w:fldCharType="begin"/>
            </w:r>
            <w:r>
              <w:instrText xml:space="preserve">PAGEREF _Toc557232468 \h</w:instrText>
            </w:r>
            <w:r>
              <w:fldChar w:fldCharType="separate"/>
            </w:r>
            <w:r w:rsidRPr="2355A70E" w:rsidR="2355A70E">
              <w:rPr>
                <w:rStyle w:val="Hyperlink"/>
              </w:rPr>
              <w:t>19</w:t>
            </w:r>
            <w:r>
              <w:fldChar w:fldCharType="end"/>
            </w:r>
          </w:hyperlink>
        </w:p>
        <w:p w:rsidR="2355A70E" w:rsidP="2355A70E" w:rsidRDefault="2355A70E" w14:paraId="5509DC6D" w14:textId="6552C2B9">
          <w:pPr>
            <w:pStyle w:val="TOC1"/>
            <w:tabs>
              <w:tab w:val="right" w:leader="dot" w:pos="9345"/>
            </w:tabs>
            <w:rPr>
              <w:rStyle w:val="Hyperlink"/>
            </w:rPr>
          </w:pPr>
          <w:hyperlink w:anchor="_Toc1693650605">
            <w:r w:rsidRPr="2355A70E" w:rsidR="2355A70E">
              <w:rPr>
                <w:rStyle w:val="Hyperlink"/>
              </w:rPr>
              <w:t>CHAPTER FOUR</w:t>
            </w:r>
            <w:r>
              <w:tab/>
            </w:r>
            <w:r>
              <w:fldChar w:fldCharType="begin"/>
            </w:r>
            <w:r>
              <w:instrText xml:space="preserve">PAGEREF _Toc1693650605 \h</w:instrText>
            </w:r>
            <w:r>
              <w:fldChar w:fldCharType="separate"/>
            </w:r>
            <w:r w:rsidRPr="2355A70E" w:rsidR="2355A70E">
              <w:rPr>
                <w:rStyle w:val="Hyperlink"/>
              </w:rPr>
              <w:t>19</w:t>
            </w:r>
            <w:r>
              <w:fldChar w:fldCharType="end"/>
            </w:r>
          </w:hyperlink>
        </w:p>
        <w:p w:rsidR="2355A70E" w:rsidP="2355A70E" w:rsidRDefault="2355A70E" w14:paraId="629284FC" w14:textId="3F69D510">
          <w:pPr>
            <w:pStyle w:val="TOC1"/>
            <w:tabs>
              <w:tab w:val="right" w:leader="dot" w:pos="9345"/>
            </w:tabs>
            <w:rPr>
              <w:rStyle w:val="Hyperlink"/>
            </w:rPr>
          </w:pPr>
          <w:hyperlink w:anchor="_Toc119527081">
            <w:r w:rsidRPr="2355A70E" w:rsidR="2355A70E">
              <w:rPr>
                <w:rStyle w:val="Hyperlink"/>
              </w:rPr>
              <w:t>RESULTS AND DISCUSSION OF RESULTS</w:t>
            </w:r>
            <w:r>
              <w:tab/>
            </w:r>
            <w:r>
              <w:fldChar w:fldCharType="begin"/>
            </w:r>
            <w:r>
              <w:instrText xml:space="preserve">PAGEREF _Toc119527081 \h</w:instrText>
            </w:r>
            <w:r>
              <w:fldChar w:fldCharType="separate"/>
            </w:r>
            <w:r w:rsidRPr="2355A70E" w:rsidR="2355A70E">
              <w:rPr>
                <w:rStyle w:val="Hyperlink"/>
              </w:rPr>
              <w:t>19</w:t>
            </w:r>
            <w:r>
              <w:fldChar w:fldCharType="end"/>
            </w:r>
          </w:hyperlink>
        </w:p>
        <w:p w:rsidR="2355A70E" w:rsidP="2355A70E" w:rsidRDefault="2355A70E" w14:paraId="7EDE008A" w14:textId="135BE982">
          <w:pPr>
            <w:pStyle w:val="TOC2"/>
            <w:tabs>
              <w:tab w:val="right" w:leader="dot" w:pos="9345"/>
            </w:tabs>
            <w:rPr>
              <w:rStyle w:val="Hyperlink"/>
            </w:rPr>
          </w:pPr>
          <w:hyperlink w:anchor="_Toc2021320404">
            <w:r w:rsidRPr="2355A70E" w:rsidR="2355A70E">
              <w:rPr>
                <w:rStyle w:val="Hyperlink"/>
              </w:rPr>
              <w:t>4.1 The Developed System</w:t>
            </w:r>
            <w:r>
              <w:tab/>
            </w:r>
            <w:r>
              <w:fldChar w:fldCharType="begin"/>
            </w:r>
            <w:r>
              <w:instrText xml:space="preserve">PAGEREF _Toc2021320404 \h</w:instrText>
            </w:r>
            <w:r>
              <w:fldChar w:fldCharType="separate"/>
            </w:r>
            <w:r w:rsidRPr="2355A70E" w:rsidR="2355A70E">
              <w:rPr>
                <w:rStyle w:val="Hyperlink"/>
              </w:rPr>
              <w:t>19</w:t>
            </w:r>
            <w:r>
              <w:fldChar w:fldCharType="end"/>
            </w:r>
          </w:hyperlink>
        </w:p>
        <w:p w:rsidR="2355A70E" w:rsidP="2355A70E" w:rsidRDefault="2355A70E" w14:paraId="07C4410C" w14:textId="6F71949E">
          <w:pPr>
            <w:pStyle w:val="TOC3"/>
            <w:tabs>
              <w:tab w:val="right" w:leader="dot" w:pos="9345"/>
            </w:tabs>
            <w:rPr>
              <w:rStyle w:val="Hyperlink"/>
            </w:rPr>
          </w:pPr>
          <w:hyperlink w:anchor="_Toc2039514795">
            <w:r w:rsidRPr="2355A70E" w:rsidR="2355A70E">
              <w:rPr>
                <w:rStyle w:val="Hyperlink"/>
              </w:rPr>
              <w:t>4.1.1 System Architecture Overview</w:t>
            </w:r>
            <w:r>
              <w:tab/>
            </w:r>
            <w:r>
              <w:fldChar w:fldCharType="begin"/>
            </w:r>
            <w:r>
              <w:instrText xml:space="preserve">PAGEREF _Toc2039514795 \h</w:instrText>
            </w:r>
            <w:r>
              <w:fldChar w:fldCharType="separate"/>
            </w:r>
            <w:r w:rsidRPr="2355A70E" w:rsidR="2355A70E">
              <w:rPr>
                <w:rStyle w:val="Hyperlink"/>
              </w:rPr>
              <w:t>19</w:t>
            </w:r>
            <w:r>
              <w:fldChar w:fldCharType="end"/>
            </w:r>
          </w:hyperlink>
        </w:p>
        <w:p w:rsidR="2355A70E" w:rsidP="2355A70E" w:rsidRDefault="2355A70E" w14:paraId="4BD23D46" w14:textId="6BE3D1F9">
          <w:pPr>
            <w:pStyle w:val="TOC3"/>
            <w:tabs>
              <w:tab w:val="right" w:leader="dot" w:pos="9345"/>
            </w:tabs>
            <w:rPr>
              <w:rStyle w:val="Hyperlink"/>
            </w:rPr>
          </w:pPr>
          <w:hyperlink w:anchor="_Toc15972057">
            <w:r w:rsidRPr="2355A70E" w:rsidR="2355A70E">
              <w:rPr>
                <w:rStyle w:val="Hyperlink"/>
              </w:rPr>
              <w:t>4.1.2 Core Functional Modules</w:t>
            </w:r>
            <w:r>
              <w:tab/>
            </w:r>
            <w:r>
              <w:fldChar w:fldCharType="begin"/>
            </w:r>
            <w:r>
              <w:instrText xml:space="preserve">PAGEREF _Toc15972057 \h</w:instrText>
            </w:r>
            <w:r>
              <w:fldChar w:fldCharType="separate"/>
            </w:r>
            <w:r w:rsidRPr="2355A70E" w:rsidR="2355A70E">
              <w:rPr>
                <w:rStyle w:val="Hyperlink"/>
              </w:rPr>
              <w:t>19</w:t>
            </w:r>
            <w:r>
              <w:fldChar w:fldCharType="end"/>
            </w:r>
          </w:hyperlink>
        </w:p>
        <w:p w:rsidR="2355A70E" w:rsidP="2355A70E" w:rsidRDefault="2355A70E" w14:paraId="1195A9C6" w14:textId="5940E874">
          <w:pPr>
            <w:pStyle w:val="TOC3"/>
            <w:tabs>
              <w:tab w:val="right" w:leader="dot" w:pos="9345"/>
            </w:tabs>
            <w:rPr>
              <w:rStyle w:val="Hyperlink"/>
            </w:rPr>
          </w:pPr>
          <w:hyperlink w:anchor="_Toc2116005940">
            <w:r w:rsidRPr="2355A70E" w:rsidR="2355A70E">
              <w:rPr>
                <w:rStyle w:val="Hyperlink"/>
              </w:rPr>
              <w:t>4.1.3 Scalability and Adaptability</w:t>
            </w:r>
            <w:r>
              <w:tab/>
            </w:r>
            <w:r>
              <w:fldChar w:fldCharType="begin"/>
            </w:r>
            <w:r>
              <w:instrText xml:space="preserve">PAGEREF _Toc2116005940 \h</w:instrText>
            </w:r>
            <w:r>
              <w:fldChar w:fldCharType="separate"/>
            </w:r>
            <w:r w:rsidRPr="2355A70E" w:rsidR="2355A70E">
              <w:rPr>
                <w:rStyle w:val="Hyperlink"/>
              </w:rPr>
              <w:t>19</w:t>
            </w:r>
            <w:r>
              <w:fldChar w:fldCharType="end"/>
            </w:r>
          </w:hyperlink>
        </w:p>
        <w:p w:rsidR="2355A70E" w:rsidP="2355A70E" w:rsidRDefault="2355A70E" w14:paraId="20E95198" w14:textId="6FA843AD">
          <w:pPr>
            <w:pStyle w:val="TOC3"/>
            <w:tabs>
              <w:tab w:val="right" w:leader="dot" w:pos="9345"/>
            </w:tabs>
            <w:rPr>
              <w:rStyle w:val="Hyperlink"/>
            </w:rPr>
          </w:pPr>
          <w:hyperlink w:anchor="_Toc1653207357">
            <w:r w:rsidRPr="2355A70E" w:rsidR="2355A70E">
              <w:rPr>
                <w:rStyle w:val="Hyperlink"/>
              </w:rPr>
              <w:t>4.1.4 System Functionality Testing</w:t>
            </w:r>
            <w:r>
              <w:tab/>
            </w:r>
            <w:r>
              <w:fldChar w:fldCharType="begin"/>
            </w:r>
            <w:r>
              <w:instrText xml:space="preserve">PAGEREF _Toc1653207357 \h</w:instrText>
            </w:r>
            <w:r>
              <w:fldChar w:fldCharType="separate"/>
            </w:r>
            <w:r w:rsidRPr="2355A70E" w:rsidR="2355A70E">
              <w:rPr>
                <w:rStyle w:val="Hyperlink"/>
              </w:rPr>
              <w:t>19</w:t>
            </w:r>
            <w:r>
              <w:fldChar w:fldCharType="end"/>
            </w:r>
          </w:hyperlink>
        </w:p>
        <w:p w:rsidR="2355A70E" w:rsidP="2355A70E" w:rsidRDefault="2355A70E" w14:paraId="620BC732" w14:textId="0B607463">
          <w:pPr>
            <w:pStyle w:val="TOC2"/>
            <w:tabs>
              <w:tab w:val="left" w:leader="none" w:pos="720"/>
              <w:tab w:val="right" w:leader="dot" w:pos="9345"/>
            </w:tabs>
            <w:rPr>
              <w:rStyle w:val="Hyperlink"/>
            </w:rPr>
          </w:pPr>
          <w:hyperlink w:anchor="_Toc1680604015">
            <w:r w:rsidRPr="2355A70E" w:rsidR="2355A70E">
              <w:rPr>
                <w:rStyle w:val="Hyperlink"/>
              </w:rPr>
              <w:t>1.</w:t>
            </w:r>
            <w:r>
              <w:tab/>
            </w:r>
            <w:r w:rsidRPr="2355A70E" w:rsidR="2355A70E">
              <w:rPr>
                <w:rStyle w:val="Hyperlink"/>
              </w:rPr>
              <w:t>Data Persistence: Testing that user steps and points are properly established in the Neon PostgreSQL Database.</w:t>
            </w:r>
            <w:r>
              <w:tab/>
            </w:r>
            <w:r>
              <w:fldChar w:fldCharType="begin"/>
            </w:r>
            <w:r>
              <w:instrText xml:space="preserve">PAGEREF _Toc1680604015 \h</w:instrText>
            </w:r>
            <w:r>
              <w:fldChar w:fldCharType="separate"/>
            </w:r>
            <w:r w:rsidRPr="2355A70E" w:rsidR="2355A70E">
              <w:rPr>
                <w:rStyle w:val="Hyperlink"/>
              </w:rPr>
              <w:t>19</w:t>
            </w:r>
            <w:r>
              <w:fldChar w:fldCharType="end"/>
            </w:r>
          </w:hyperlink>
        </w:p>
        <w:p w:rsidR="2355A70E" w:rsidP="2355A70E" w:rsidRDefault="2355A70E" w14:paraId="1DB7693E" w14:textId="3A9DD9E4">
          <w:pPr>
            <w:pStyle w:val="TOC2"/>
            <w:tabs>
              <w:tab w:val="left" w:leader="none" w:pos="720"/>
              <w:tab w:val="right" w:leader="dot" w:pos="9345"/>
            </w:tabs>
            <w:rPr>
              <w:rStyle w:val="Hyperlink"/>
            </w:rPr>
          </w:pPr>
          <w:hyperlink w:anchor="_Toc579509845">
            <w:r w:rsidRPr="2355A70E" w:rsidR="2355A70E">
              <w:rPr>
                <w:rStyle w:val="Hyperlink"/>
              </w:rPr>
              <w:t>2.</w:t>
            </w:r>
            <w:r>
              <w:tab/>
            </w:r>
            <w:r w:rsidRPr="2355A70E" w:rsidR="2355A70E">
              <w:rPr>
                <w:rStyle w:val="Hyperlink"/>
              </w:rPr>
              <w:t>Concurrent Access: Testing the system’s responsiveness when multiple users make updates to the leaderboard at the same time.</w:t>
            </w:r>
            <w:r>
              <w:tab/>
            </w:r>
            <w:r>
              <w:fldChar w:fldCharType="begin"/>
            </w:r>
            <w:r>
              <w:instrText xml:space="preserve">PAGEREF _Toc579509845 \h</w:instrText>
            </w:r>
            <w:r>
              <w:fldChar w:fldCharType="separate"/>
            </w:r>
            <w:r w:rsidRPr="2355A70E" w:rsidR="2355A70E">
              <w:rPr>
                <w:rStyle w:val="Hyperlink"/>
              </w:rPr>
              <w:t>19</w:t>
            </w:r>
            <w:r>
              <w:fldChar w:fldCharType="end"/>
            </w:r>
          </w:hyperlink>
        </w:p>
        <w:p w:rsidR="2355A70E" w:rsidP="2355A70E" w:rsidRDefault="2355A70E" w14:paraId="10123CAB" w14:textId="3C72FDB7">
          <w:pPr>
            <w:pStyle w:val="TOC2"/>
            <w:tabs>
              <w:tab w:val="left" w:leader="none" w:pos="720"/>
              <w:tab w:val="right" w:leader="dot" w:pos="9345"/>
            </w:tabs>
            <w:rPr>
              <w:rStyle w:val="Hyperlink"/>
            </w:rPr>
          </w:pPr>
          <w:hyperlink w:anchor="_Toc886276265">
            <w:r w:rsidRPr="2355A70E" w:rsidR="2355A70E">
              <w:rPr>
                <w:rStyle w:val="Hyperlink"/>
              </w:rPr>
              <w:t>3.</w:t>
            </w:r>
            <w:r>
              <w:tab/>
            </w:r>
            <w:r w:rsidRPr="2355A70E" w:rsidR="2355A70E">
              <w:rPr>
                <w:rStyle w:val="Hyperlink"/>
              </w:rPr>
              <w:t>ML Pipeline Integrity: Testing that the encoder is effectively converting raw cultural survey data into useful system parameters.</w:t>
            </w:r>
            <w:r>
              <w:tab/>
            </w:r>
            <w:r>
              <w:fldChar w:fldCharType="begin"/>
            </w:r>
            <w:r>
              <w:instrText xml:space="preserve">PAGEREF _Toc886276265 \h</w:instrText>
            </w:r>
            <w:r>
              <w:fldChar w:fldCharType="separate"/>
            </w:r>
            <w:r w:rsidRPr="2355A70E" w:rsidR="2355A70E">
              <w:rPr>
                <w:rStyle w:val="Hyperlink"/>
              </w:rPr>
              <w:t>19</w:t>
            </w:r>
            <w:r>
              <w:fldChar w:fldCharType="end"/>
            </w:r>
          </w:hyperlink>
        </w:p>
        <w:p w:rsidR="2355A70E" w:rsidP="2355A70E" w:rsidRDefault="2355A70E" w14:paraId="32D381E0" w14:textId="0A1E0442">
          <w:pPr>
            <w:pStyle w:val="TOC2"/>
            <w:tabs>
              <w:tab w:val="right" w:leader="dot" w:pos="9345"/>
            </w:tabs>
            <w:rPr>
              <w:rStyle w:val="Hyperlink"/>
            </w:rPr>
          </w:pPr>
          <w:hyperlink w:anchor="_Toc1493121420">
            <w:r w:rsidRPr="2355A70E" w:rsidR="2355A70E">
              <w:rPr>
                <w:rStyle w:val="Hyperlink"/>
              </w:rPr>
              <w:t>4.2. Results Obtained from Objective 1 and 2</w:t>
            </w:r>
            <w:r>
              <w:tab/>
            </w:r>
            <w:r>
              <w:fldChar w:fldCharType="begin"/>
            </w:r>
            <w:r>
              <w:instrText xml:space="preserve">PAGEREF _Toc1493121420 \h</w:instrText>
            </w:r>
            <w:r>
              <w:fldChar w:fldCharType="separate"/>
            </w:r>
            <w:r w:rsidRPr="2355A70E" w:rsidR="2355A70E">
              <w:rPr>
                <w:rStyle w:val="Hyperlink"/>
              </w:rPr>
              <w:t>19</w:t>
            </w:r>
            <w:r>
              <w:fldChar w:fldCharType="end"/>
            </w:r>
          </w:hyperlink>
        </w:p>
        <w:p w:rsidR="2355A70E" w:rsidP="2355A70E" w:rsidRDefault="2355A70E" w14:paraId="560FB7EF" w14:textId="46E3513E">
          <w:pPr>
            <w:pStyle w:val="TOC3"/>
            <w:tabs>
              <w:tab w:val="right" w:leader="dot" w:pos="9345"/>
            </w:tabs>
            <w:rPr>
              <w:rStyle w:val="Hyperlink"/>
            </w:rPr>
          </w:pPr>
          <w:hyperlink w:anchor="_Toc741225322">
            <w:r w:rsidRPr="2355A70E" w:rsidR="2355A70E">
              <w:rPr>
                <w:rStyle w:val="Hyperlink"/>
              </w:rPr>
              <w:t>4.2.1 Results for Objective 1</w:t>
            </w:r>
            <w:r>
              <w:tab/>
            </w:r>
            <w:r>
              <w:fldChar w:fldCharType="begin"/>
            </w:r>
            <w:r>
              <w:instrText xml:space="preserve">PAGEREF _Toc741225322 \h</w:instrText>
            </w:r>
            <w:r>
              <w:fldChar w:fldCharType="separate"/>
            </w:r>
            <w:r w:rsidRPr="2355A70E" w:rsidR="2355A70E">
              <w:rPr>
                <w:rStyle w:val="Hyperlink"/>
              </w:rPr>
              <w:t>19</w:t>
            </w:r>
            <w:r>
              <w:fldChar w:fldCharType="end"/>
            </w:r>
          </w:hyperlink>
        </w:p>
        <w:p w:rsidR="2355A70E" w:rsidP="2355A70E" w:rsidRDefault="2355A70E" w14:paraId="21846DC9" w14:textId="708A9DD7">
          <w:pPr>
            <w:pStyle w:val="TOC3"/>
            <w:tabs>
              <w:tab w:val="right" w:leader="dot" w:pos="9345"/>
            </w:tabs>
            <w:rPr>
              <w:rStyle w:val="Hyperlink"/>
            </w:rPr>
          </w:pPr>
          <w:hyperlink w:anchor="_Toc1372385220">
            <w:r w:rsidRPr="2355A70E" w:rsidR="2355A70E">
              <w:rPr>
                <w:rStyle w:val="Hyperlink"/>
              </w:rPr>
              <w:t>4.2.2 Results for Objective 2: Design and Development of the Culturally-Tailored Prototype</w:t>
            </w:r>
            <w:r>
              <w:tab/>
            </w:r>
            <w:r>
              <w:fldChar w:fldCharType="begin"/>
            </w:r>
            <w:r>
              <w:instrText xml:space="preserve">PAGEREF _Toc1372385220 \h</w:instrText>
            </w:r>
            <w:r>
              <w:fldChar w:fldCharType="separate"/>
            </w:r>
            <w:r w:rsidRPr="2355A70E" w:rsidR="2355A70E">
              <w:rPr>
                <w:rStyle w:val="Hyperlink"/>
              </w:rPr>
              <w:t>19</w:t>
            </w:r>
            <w:r>
              <w:fldChar w:fldCharType="end"/>
            </w:r>
          </w:hyperlink>
        </w:p>
        <w:p w:rsidR="2355A70E" w:rsidP="2355A70E" w:rsidRDefault="2355A70E" w14:paraId="145CE8D7" w14:textId="4DF08569">
          <w:pPr>
            <w:pStyle w:val="TOC3"/>
            <w:tabs>
              <w:tab w:val="right" w:leader="dot" w:pos="9345"/>
            </w:tabs>
            <w:rPr>
              <w:rStyle w:val="Hyperlink"/>
            </w:rPr>
          </w:pPr>
          <w:hyperlink w:anchor="_Toc701286677">
            <w:r w:rsidRPr="2355A70E" w:rsidR="2355A70E">
              <w:rPr>
                <w:rStyle w:val="Hyperlink"/>
              </w:rPr>
              <w:t>4.2.3 Results for Objective 3: Implementation of the Gamified Model</w:t>
            </w:r>
            <w:r>
              <w:tab/>
            </w:r>
            <w:r>
              <w:fldChar w:fldCharType="begin"/>
            </w:r>
            <w:r>
              <w:instrText xml:space="preserve">PAGEREF _Toc701286677 \h</w:instrText>
            </w:r>
            <w:r>
              <w:fldChar w:fldCharType="separate"/>
            </w:r>
            <w:r w:rsidRPr="2355A70E" w:rsidR="2355A70E">
              <w:rPr>
                <w:rStyle w:val="Hyperlink"/>
              </w:rPr>
              <w:t>19</w:t>
            </w:r>
            <w:r>
              <w:fldChar w:fldCharType="end"/>
            </w:r>
          </w:hyperlink>
        </w:p>
        <w:p w:rsidR="2355A70E" w:rsidP="2355A70E" w:rsidRDefault="2355A70E" w14:paraId="489E1FBD" w14:textId="493C8CA1">
          <w:pPr>
            <w:pStyle w:val="TOC3"/>
            <w:tabs>
              <w:tab w:val="right" w:leader="dot" w:pos="9345"/>
            </w:tabs>
            <w:rPr>
              <w:rStyle w:val="Hyperlink"/>
            </w:rPr>
          </w:pPr>
          <w:hyperlink w:anchor="_Toc733273632">
            <w:r w:rsidRPr="2355A70E" w:rsidR="2355A70E">
              <w:rPr>
                <w:rStyle w:val="Hyperlink"/>
              </w:rPr>
              <w:t>4.2.4 Results for Objective 4: Impact Evaluation</w:t>
            </w:r>
            <w:r>
              <w:tab/>
            </w:r>
            <w:r>
              <w:fldChar w:fldCharType="begin"/>
            </w:r>
            <w:r>
              <w:instrText xml:space="preserve">PAGEREF _Toc733273632 \h</w:instrText>
            </w:r>
            <w:r>
              <w:fldChar w:fldCharType="separate"/>
            </w:r>
            <w:r w:rsidRPr="2355A70E" w:rsidR="2355A70E">
              <w:rPr>
                <w:rStyle w:val="Hyperlink"/>
              </w:rPr>
              <w:t>19</w:t>
            </w:r>
            <w:r>
              <w:fldChar w:fldCharType="end"/>
            </w:r>
          </w:hyperlink>
        </w:p>
        <w:p w:rsidR="2355A70E" w:rsidP="2355A70E" w:rsidRDefault="2355A70E" w14:paraId="1ABBD29F" w14:textId="41B1BE53">
          <w:pPr>
            <w:pStyle w:val="TOC2"/>
            <w:tabs>
              <w:tab w:val="right" w:leader="dot" w:pos="9345"/>
            </w:tabs>
            <w:rPr>
              <w:rStyle w:val="Hyperlink"/>
            </w:rPr>
          </w:pPr>
          <w:hyperlink w:anchor="_Toc1362708671">
            <w:r w:rsidRPr="2355A70E" w:rsidR="2355A70E">
              <w:rPr>
                <w:rStyle w:val="Hyperlink"/>
              </w:rPr>
              <w:t>4.3. Performance Evaluation Results</w:t>
            </w:r>
            <w:r>
              <w:tab/>
            </w:r>
            <w:r>
              <w:fldChar w:fldCharType="begin"/>
            </w:r>
            <w:r>
              <w:instrText xml:space="preserve">PAGEREF _Toc1362708671 \h</w:instrText>
            </w:r>
            <w:r>
              <w:fldChar w:fldCharType="separate"/>
            </w:r>
            <w:r w:rsidRPr="2355A70E" w:rsidR="2355A70E">
              <w:rPr>
                <w:rStyle w:val="Hyperlink"/>
              </w:rPr>
              <w:t>19</w:t>
            </w:r>
            <w:r>
              <w:fldChar w:fldCharType="end"/>
            </w:r>
          </w:hyperlink>
        </w:p>
        <w:p w:rsidR="2355A70E" w:rsidP="2355A70E" w:rsidRDefault="2355A70E" w14:paraId="101DF7AB" w14:textId="06595AF0">
          <w:pPr>
            <w:pStyle w:val="TOC2"/>
            <w:tabs>
              <w:tab w:val="right" w:leader="dot" w:pos="9345"/>
            </w:tabs>
            <w:rPr>
              <w:rStyle w:val="Hyperlink"/>
            </w:rPr>
          </w:pPr>
          <w:hyperlink w:anchor="_Toc1371460738">
            <w:r w:rsidRPr="2355A70E" w:rsidR="2355A70E">
              <w:rPr>
                <w:rStyle w:val="Hyperlink"/>
              </w:rPr>
              <w:t>4.4. Research Answers</w:t>
            </w:r>
            <w:r>
              <w:tab/>
            </w:r>
            <w:r>
              <w:fldChar w:fldCharType="begin"/>
            </w:r>
            <w:r>
              <w:instrText xml:space="preserve">PAGEREF _Toc1371460738 \h</w:instrText>
            </w:r>
            <w:r>
              <w:fldChar w:fldCharType="separate"/>
            </w:r>
            <w:r w:rsidRPr="2355A70E" w:rsidR="2355A70E">
              <w:rPr>
                <w:rStyle w:val="Hyperlink"/>
              </w:rPr>
              <w:t>19</w:t>
            </w:r>
            <w:r>
              <w:fldChar w:fldCharType="end"/>
            </w:r>
          </w:hyperlink>
        </w:p>
        <w:p w:rsidR="2355A70E" w:rsidP="2355A70E" w:rsidRDefault="2355A70E" w14:paraId="4FD52B11" w14:textId="4755DB4F">
          <w:pPr>
            <w:pStyle w:val="TOC1"/>
            <w:tabs>
              <w:tab w:val="right" w:leader="dot" w:pos="9345"/>
            </w:tabs>
            <w:rPr>
              <w:rStyle w:val="Hyperlink"/>
            </w:rPr>
          </w:pPr>
          <w:hyperlink w:anchor="_Toc1475059660">
            <w:r w:rsidRPr="2355A70E" w:rsidR="2355A70E">
              <w:rPr>
                <w:rStyle w:val="Hyperlink"/>
              </w:rPr>
              <w:t>CHAPTER FIVE</w:t>
            </w:r>
            <w:r>
              <w:tab/>
            </w:r>
            <w:r>
              <w:fldChar w:fldCharType="begin"/>
            </w:r>
            <w:r>
              <w:instrText xml:space="preserve">PAGEREF _Toc1475059660 \h</w:instrText>
            </w:r>
            <w:r>
              <w:fldChar w:fldCharType="separate"/>
            </w:r>
            <w:r w:rsidRPr="2355A70E" w:rsidR="2355A70E">
              <w:rPr>
                <w:rStyle w:val="Hyperlink"/>
              </w:rPr>
              <w:t>19</w:t>
            </w:r>
            <w:r>
              <w:fldChar w:fldCharType="end"/>
            </w:r>
          </w:hyperlink>
        </w:p>
        <w:p w:rsidR="2355A70E" w:rsidP="2355A70E" w:rsidRDefault="2355A70E" w14:paraId="65849C7C" w14:textId="1A919AA8">
          <w:pPr>
            <w:pStyle w:val="TOC1"/>
            <w:tabs>
              <w:tab w:val="right" w:leader="dot" w:pos="9345"/>
            </w:tabs>
            <w:rPr>
              <w:rStyle w:val="Hyperlink"/>
            </w:rPr>
          </w:pPr>
          <w:hyperlink w:anchor="_Toc2131445689">
            <w:r w:rsidRPr="2355A70E" w:rsidR="2355A70E">
              <w:rPr>
                <w:rStyle w:val="Hyperlink"/>
              </w:rPr>
              <w:t>SUMMARY, CONCLUSION AND RECOMMENDATIONS</w:t>
            </w:r>
            <w:r>
              <w:tab/>
            </w:r>
            <w:r>
              <w:fldChar w:fldCharType="begin"/>
            </w:r>
            <w:r>
              <w:instrText xml:space="preserve">PAGEREF _Toc2131445689 \h</w:instrText>
            </w:r>
            <w:r>
              <w:fldChar w:fldCharType="separate"/>
            </w:r>
            <w:r w:rsidRPr="2355A70E" w:rsidR="2355A70E">
              <w:rPr>
                <w:rStyle w:val="Hyperlink"/>
              </w:rPr>
              <w:t>19</w:t>
            </w:r>
            <w:r>
              <w:fldChar w:fldCharType="end"/>
            </w:r>
          </w:hyperlink>
        </w:p>
        <w:p w:rsidR="2355A70E" w:rsidP="2355A70E" w:rsidRDefault="2355A70E" w14:paraId="138CE063" w14:textId="51991F3A">
          <w:pPr>
            <w:pStyle w:val="TOC2"/>
            <w:tabs>
              <w:tab w:val="right" w:leader="dot" w:pos="9345"/>
            </w:tabs>
            <w:rPr>
              <w:rStyle w:val="Hyperlink"/>
            </w:rPr>
          </w:pPr>
          <w:hyperlink w:anchor="_Toc2143912253">
            <w:r w:rsidRPr="2355A70E" w:rsidR="2355A70E">
              <w:rPr>
                <w:rStyle w:val="Hyperlink"/>
              </w:rPr>
              <w:t>5.1 Summary of Findings</w:t>
            </w:r>
            <w:r>
              <w:tab/>
            </w:r>
            <w:r>
              <w:fldChar w:fldCharType="begin"/>
            </w:r>
            <w:r>
              <w:instrText xml:space="preserve">PAGEREF _Toc2143912253 \h</w:instrText>
            </w:r>
            <w:r>
              <w:fldChar w:fldCharType="separate"/>
            </w:r>
            <w:r w:rsidRPr="2355A70E" w:rsidR="2355A70E">
              <w:rPr>
                <w:rStyle w:val="Hyperlink"/>
              </w:rPr>
              <w:t>19</w:t>
            </w:r>
            <w:r>
              <w:fldChar w:fldCharType="end"/>
            </w:r>
          </w:hyperlink>
        </w:p>
        <w:p w:rsidR="2355A70E" w:rsidP="2355A70E" w:rsidRDefault="2355A70E" w14:paraId="0789846D" w14:textId="02E94A9C">
          <w:pPr>
            <w:pStyle w:val="TOC2"/>
            <w:tabs>
              <w:tab w:val="right" w:leader="dot" w:pos="9345"/>
            </w:tabs>
            <w:rPr>
              <w:rStyle w:val="Hyperlink"/>
            </w:rPr>
          </w:pPr>
          <w:hyperlink w:anchor="_Toc90721390">
            <w:r w:rsidRPr="2355A70E" w:rsidR="2355A70E">
              <w:rPr>
                <w:rStyle w:val="Hyperlink"/>
              </w:rPr>
              <w:t>5.2 Conclusion</w:t>
            </w:r>
            <w:r>
              <w:tab/>
            </w:r>
            <w:r>
              <w:fldChar w:fldCharType="begin"/>
            </w:r>
            <w:r>
              <w:instrText xml:space="preserve">PAGEREF _Toc90721390 \h</w:instrText>
            </w:r>
            <w:r>
              <w:fldChar w:fldCharType="separate"/>
            </w:r>
            <w:r w:rsidRPr="2355A70E" w:rsidR="2355A70E">
              <w:rPr>
                <w:rStyle w:val="Hyperlink"/>
              </w:rPr>
              <w:t>19</w:t>
            </w:r>
            <w:r>
              <w:fldChar w:fldCharType="end"/>
            </w:r>
          </w:hyperlink>
        </w:p>
        <w:p w:rsidR="2355A70E" w:rsidP="2355A70E" w:rsidRDefault="2355A70E" w14:paraId="16637D45" w14:textId="45564005">
          <w:pPr>
            <w:pStyle w:val="TOC2"/>
            <w:tabs>
              <w:tab w:val="right" w:leader="dot" w:pos="9345"/>
            </w:tabs>
            <w:rPr>
              <w:rStyle w:val="Hyperlink"/>
            </w:rPr>
          </w:pPr>
          <w:hyperlink w:anchor="_Toc2055604645">
            <w:r w:rsidRPr="2355A70E" w:rsidR="2355A70E">
              <w:rPr>
                <w:rStyle w:val="Hyperlink"/>
              </w:rPr>
              <w:t>5.3 Recommendations</w:t>
            </w:r>
            <w:r>
              <w:tab/>
            </w:r>
            <w:r>
              <w:fldChar w:fldCharType="begin"/>
            </w:r>
            <w:r>
              <w:instrText xml:space="preserve">PAGEREF _Toc2055604645 \h</w:instrText>
            </w:r>
            <w:r>
              <w:fldChar w:fldCharType="separate"/>
            </w:r>
            <w:r w:rsidRPr="2355A70E" w:rsidR="2355A70E">
              <w:rPr>
                <w:rStyle w:val="Hyperlink"/>
              </w:rPr>
              <w:t>19</w:t>
            </w:r>
            <w:r>
              <w:fldChar w:fldCharType="end"/>
            </w:r>
          </w:hyperlink>
        </w:p>
        <w:p w:rsidR="2355A70E" w:rsidP="2355A70E" w:rsidRDefault="2355A70E" w14:paraId="2B29F6FA" w14:textId="3A568774">
          <w:pPr>
            <w:pStyle w:val="TOC3"/>
            <w:tabs>
              <w:tab w:val="right" w:leader="dot" w:pos="9345"/>
            </w:tabs>
            <w:rPr>
              <w:rStyle w:val="Hyperlink"/>
            </w:rPr>
          </w:pPr>
          <w:hyperlink w:anchor="_Toc1952617058">
            <w:r w:rsidRPr="2355A70E" w:rsidR="2355A70E">
              <w:rPr>
                <w:rStyle w:val="Hyperlink"/>
              </w:rPr>
              <w:t>5.3.1 For Software Developers and UX Designers</w:t>
            </w:r>
            <w:r>
              <w:tab/>
            </w:r>
            <w:r>
              <w:fldChar w:fldCharType="begin"/>
            </w:r>
            <w:r>
              <w:instrText xml:space="preserve">PAGEREF _Toc1952617058 \h</w:instrText>
            </w:r>
            <w:r>
              <w:fldChar w:fldCharType="separate"/>
            </w:r>
            <w:r w:rsidRPr="2355A70E" w:rsidR="2355A70E">
              <w:rPr>
                <w:rStyle w:val="Hyperlink"/>
              </w:rPr>
              <w:t>19</w:t>
            </w:r>
            <w:r>
              <w:fldChar w:fldCharType="end"/>
            </w:r>
          </w:hyperlink>
        </w:p>
        <w:p w:rsidR="2355A70E" w:rsidP="2355A70E" w:rsidRDefault="2355A70E" w14:paraId="51030818" w14:textId="41C87873">
          <w:pPr>
            <w:pStyle w:val="TOC3"/>
            <w:tabs>
              <w:tab w:val="right" w:leader="dot" w:pos="9345"/>
            </w:tabs>
            <w:rPr>
              <w:rStyle w:val="Hyperlink"/>
            </w:rPr>
          </w:pPr>
          <w:hyperlink w:anchor="_Toc1331919659">
            <w:r w:rsidRPr="2355A70E" w:rsidR="2355A70E">
              <w:rPr>
                <w:rStyle w:val="Hyperlink"/>
              </w:rPr>
              <w:t>5.3.2 For Health Practitioners and Policy Makers</w:t>
            </w:r>
            <w:r>
              <w:tab/>
            </w:r>
            <w:r>
              <w:fldChar w:fldCharType="begin"/>
            </w:r>
            <w:r>
              <w:instrText xml:space="preserve">PAGEREF _Toc1331919659 \h</w:instrText>
            </w:r>
            <w:r>
              <w:fldChar w:fldCharType="separate"/>
            </w:r>
            <w:r w:rsidRPr="2355A70E" w:rsidR="2355A70E">
              <w:rPr>
                <w:rStyle w:val="Hyperlink"/>
              </w:rPr>
              <w:t>19</w:t>
            </w:r>
            <w:r>
              <w:fldChar w:fldCharType="end"/>
            </w:r>
          </w:hyperlink>
        </w:p>
        <w:p w:rsidR="2355A70E" w:rsidP="2355A70E" w:rsidRDefault="2355A70E" w14:paraId="2C7ED0B2" w14:textId="11CA121E">
          <w:pPr>
            <w:pStyle w:val="TOC2"/>
            <w:tabs>
              <w:tab w:val="right" w:leader="dot" w:pos="9345"/>
            </w:tabs>
            <w:rPr>
              <w:rStyle w:val="Hyperlink"/>
            </w:rPr>
          </w:pPr>
          <w:hyperlink w:anchor="_Toc2002955304">
            <w:r w:rsidRPr="2355A70E" w:rsidR="2355A70E">
              <w:rPr>
                <w:rStyle w:val="Hyperlink"/>
              </w:rPr>
              <w:t>5.4 Limitations and Suggestions for Further Research</w:t>
            </w:r>
            <w:r>
              <w:tab/>
            </w:r>
            <w:r>
              <w:fldChar w:fldCharType="begin"/>
            </w:r>
            <w:r>
              <w:instrText xml:space="preserve">PAGEREF _Toc2002955304 \h</w:instrText>
            </w:r>
            <w:r>
              <w:fldChar w:fldCharType="separate"/>
            </w:r>
            <w:r w:rsidRPr="2355A70E" w:rsidR="2355A70E">
              <w:rPr>
                <w:rStyle w:val="Hyperlink"/>
              </w:rPr>
              <w:t>19</w:t>
            </w:r>
            <w:r>
              <w:fldChar w:fldCharType="end"/>
            </w:r>
          </w:hyperlink>
        </w:p>
        <w:p w:rsidR="2355A70E" w:rsidP="2355A70E" w:rsidRDefault="2355A70E" w14:paraId="5F77B3D2" w14:textId="7A9A5A3E">
          <w:pPr>
            <w:pStyle w:val="TOC1"/>
            <w:tabs>
              <w:tab w:val="right" w:leader="dot" w:pos="9345"/>
            </w:tabs>
            <w:rPr>
              <w:rStyle w:val="Hyperlink"/>
            </w:rPr>
          </w:pPr>
          <w:hyperlink w:anchor="_Toc721139187">
            <w:r w:rsidRPr="2355A70E" w:rsidR="2355A70E">
              <w:rPr>
                <w:rStyle w:val="Hyperlink"/>
              </w:rPr>
              <w:t>REFRENCES</w:t>
            </w:r>
            <w:r>
              <w:tab/>
            </w:r>
            <w:r>
              <w:fldChar w:fldCharType="begin"/>
            </w:r>
            <w:r>
              <w:instrText xml:space="preserve">PAGEREF _Toc721139187 \h</w:instrText>
            </w:r>
            <w:r>
              <w:fldChar w:fldCharType="separate"/>
            </w:r>
            <w:r w:rsidRPr="2355A70E" w:rsidR="2355A70E">
              <w:rPr>
                <w:rStyle w:val="Hyperlink"/>
              </w:rPr>
              <w:t>19</w:t>
            </w:r>
            <w:r>
              <w:fldChar w:fldCharType="end"/>
            </w:r>
          </w:hyperlink>
          <w:r>
            <w:fldChar w:fldCharType="end"/>
          </w:r>
        </w:p>
      </w:sdtContent>
    </w:sdt>
    <w:p w:rsidR="00A55751" w:rsidP="00A55751" w:rsidRDefault="00A55751" w14:paraId="6C0667E9" w14:textId="645DB97C">
      <w:pPr>
        <w:spacing w:line="360" w:lineRule="auto"/>
      </w:pPr>
    </w:p>
    <w:p w:rsidR="00A55751" w:rsidP="00A55751" w:rsidRDefault="00A55751" w14:paraId="50232EE4" w14:textId="77777777">
      <w:pPr>
        <w:spacing w:line="360" w:lineRule="auto"/>
        <w:jc w:val="left"/>
        <w:rPr>
          <w:rFonts w:eastAsiaTheme="majorEastAsia" w:cstheme="majorBidi"/>
          <w:b/>
          <w:color w:val="000000" w:themeColor="text1"/>
          <w:szCs w:val="32"/>
        </w:rPr>
      </w:pPr>
      <w:r>
        <w:br w:type="page"/>
      </w:r>
    </w:p>
    <w:p w:rsidR="00112BF5" w:rsidP="00A55751" w:rsidRDefault="00A41C39" w14:paraId="0ED93592" w14:textId="39C83197">
      <w:pPr>
        <w:pStyle w:val="Heading1"/>
        <w:spacing w:line="360" w:lineRule="auto"/>
      </w:pPr>
      <w:bookmarkStart w:name="_Toc1643245051" w:id="542959639"/>
      <w:r w:rsidR="51D99AB4">
        <w:rPr/>
        <w:t>C</w:t>
      </w:r>
      <w:r w:rsidR="65B280BE">
        <w:rPr/>
        <w:t>HAPTER ONE</w:t>
      </w:r>
      <w:bookmarkEnd w:id="542959639"/>
    </w:p>
    <w:p w:rsidR="00F23B3D" w:rsidP="00A55751" w:rsidRDefault="00F23B3D" w14:paraId="2C8B4F07" w14:textId="77777777">
      <w:pPr>
        <w:pStyle w:val="Heading1"/>
        <w:spacing w:line="360" w:lineRule="auto"/>
      </w:pPr>
      <w:bookmarkStart w:name="_Toc283589209" w:id="972458793"/>
      <w:r w:rsidR="65B280BE">
        <w:rPr/>
        <w:t>INTRODUCTION</w:t>
      </w:r>
      <w:bookmarkEnd w:id="972458793"/>
    </w:p>
    <w:p w:rsidR="00F23B3D" w:rsidP="00A55751" w:rsidRDefault="00F23B3D" w14:paraId="0264FE89" w14:textId="77777777">
      <w:pPr>
        <w:pStyle w:val="Heading2"/>
        <w:numPr>
          <w:ilvl w:val="1"/>
          <w:numId w:val="2"/>
        </w:numPr>
        <w:spacing w:line="360" w:lineRule="auto"/>
        <w:rPr/>
      </w:pPr>
      <w:bookmarkStart w:name="_Toc2027416928" w:id="1400233659"/>
      <w:r w:rsidR="65B280BE">
        <w:rPr/>
        <w:t>Background of Study</w:t>
      </w:r>
      <w:bookmarkEnd w:id="1400233659"/>
    </w:p>
    <w:p w:rsidR="009A0BBC" w:rsidP="00A55751" w:rsidRDefault="00191985" w14:paraId="059B6111" w14:textId="77777777">
      <w:pPr>
        <w:spacing w:line="360" w:lineRule="auto"/>
      </w:pPr>
      <w:r w:rsidRPr="001D24CF">
        <w:t xml:space="preserve">The idea behind the concept of gamification is the adoption of game mechanics and elements from games into non-game settings in a manner designed to impress these elements of drive, participation, and involvement among the users (Zhao, 2024). </w:t>
      </w:r>
      <w:r w:rsidRPr="001D24CF" w:rsidR="00E1197C">
        <w:t>Gamification</w:t>
      </w:r>
      <w:r w:rsidRPr="001D24CF">
        <w:t xml:space="preserve"> is an amalgamation of the driving forces of a game including, but not limited to, the rewards, challenges, and communication elements of the physical world with the ultimate objective of inducing a desirable behavioral shift in the user. In accordance with the aforementioned explanation, a reference to the latest research indicates the application of gamification in various departments to be, in fact, a trend worth keeping track of. The objective is to eliminate the tedious or dreary tasks by transforming them into intriguing and earnitic enterprises that will keep the users’ emotions alive for a longer duration (Se</w:t>
      </w:r>
      <w:r w:rsidR="001D24CF">
        <w:t>rafeim A &amp; Christos K., 2022).</w:t>
      </w:r>
    </w:p>
    <w:p w:rsidR="00744C24" w:rsidP="00A55751" w:rsidRDefault="00191985" w14:paraId="24A563DC" w14:textId="77777777">
      <w:pPr>
        <w:spacing w:line="360" w:lineRule="auto"/>
      </w:pPr>
      <w:r w:rsidRPr="001D24CF">
        <w:t>Gamification has evolved to be one of the most commonly discussed concepts in regard to behavioral intervention strategies, specifically in the healthcare and fitness sector for the promotion of physical activity and a healthy lifestyle (Xu et al., 2022). Nowadays, health applications, and wearable devices are infused with game elements such as points, badges, leaderboards, progress bars, virtual rewards, and community challenges to lure users to the healthy lifestyle. Such elements tend to appeal to both the internal and external drivers or motivations of the users, as the latter entail, for examples, the need for achievement, competition, social belonging, and self-development that are the primary reasons for the users to make a long-term behavioral shift in their lives (Petkevičius, 2024). One such step taken by these applications is the assimilation of gamification by Fitbit, Strava, MyFitnessPal, and Nike Run Club to motivate users to develop a habit, keep track of their performance, and ultimately connect them to the virtual communities so as to create a sense of responsibility a</w:t>
      </w:r>
      <w:r w:rsidR="00744C24">
        <w:t>nd success (Björnström, 2025).</w:t>
      </w:r>
    </w:p>
    <w:p w:rsidR="009A0BBC" w:rsidP="00A55751" w:rsidRDefault="00191985" w14:paraId="15446D57" w14:textId="3237E051">
      <w:pPr>
        <w:spacing w:line="360" w:lineRule="auto"/>
      </w:pPr>
      <w:r w:rsidRPr="001D24CF">
        <w:t xml:space="preserve">It is however crucial to note that despite the promising impact of gamified fitness systems, studies have revealed that several users stop engaging-after the burst of excitement they had at first (Esmaeilzadeh, 2021). These low levels of engagement over time indicate that while gamification is capable of attracting users, maintaining them on an active forefront over a longer phase requires a more thorough understanding of human motivation and acknowledgment of the impact of the </w:t>
      </w:r>
      <w:r w:rsidRPr="001D24CF">
        <w:t>context One of the primary issues with existing gamified fitness solutions involves the fact that they rely on universal motivational designs without accounting for cultural and social variation (Vdovkin, 2025). The elements and factors which motivate a user in western societies that place a high priority on individualized performance and competition may lack effectiveness in cultures which have a different sociocultural setting, i. e., which are centered around community, cooperation, or collective e. g., wellbeing as opposed to individual achievement (Farinha &amp; Pina, 2025a). Consequently, one tends to notice the failure of the “one-size-fits-all” strategy in retaining user engagement within heterogene</w:t>
      </w:r>
      <w:r w:rsidR="009A0BBC">
        <w:t>ous regions and social groups.</w:t>
      </w:r>
    </w:p>
    <w:p w:rsidR="009A0BBC" w:rsidP="00A55751" w:rsidRDefault="00191985" w14:paraId="0931679F" w14:textId="77777777">
      <w:pPr>
        <w:spacing w:line="360" w:lineRule="auto"/>
      </w:pPr>
      <w:r w:rsidRPr="001D24CF">
        <w:t xml:space="preserve">Recently, a discussion surrounding the cross-cultural aspect of studying gamification has originated. The rationale behind this is that culture has a significant influence on how people understand rewards, their behavior in social settings, and the way they react to hardships for one. To illustrate, based on the work of Hofstede, a cultural theorist, national cultures vary with regards to numerous factors such as the individualism level, the power distance, the </w:t>
      </w:r>
      <w:r w:rsidRPr="001D24CF" w:rsidR="009A0BBC">
        <w:t>masculinity</w:t>
      </w:r>
      <w:r w:rsidRPr="001D24CF">
        <w:t xml:space="preserve"> level, or the uncertainty avoidance factor, etc. These factors all contribute to ways in which people interact with technology and social systems (Asrifan et al., 2025a). Thus, exploring the different cultural aspects is an inevitable step that needs to be considered before designing a system of gamification which can then be used against the international community. By implementing a cross-culturally adjustable gamification framework, one should be able to develop user-friendly and socially approachable experiences, which would be able to engage with a user irrespective of their geographic </w:t>
      </w:r>
      <w:r w:rsidR="009A0BBC">
        <w:t>or social background.</w:t>
      </w:r>
    </w:p>
    <w:p w:rsidRPr="001D24CF" w:rsidR="00191985" w:rsidP="00A55751" w:rsidRDefault="31569EB4" w14:paraId="5EEB0E1E" w14:textId="193EA5F9">
      <w:pPr>
        <w:spacing w:line="360" w:lineRule="auto"/>
      </w:pPr>
      <w:r>
        <w:t xml:space="preserve">The gamification of health and fitness presents a promising route for the health field of many progressing countries. Nigeria is such a nation. </w:t>
      </w:r>
      <w:r w:rsidR="2ACCBC2F">
        <w:t xml:space="preserve">Problems with gamification in these nations include limited access to technology, varying degrees of digital literacy, and socioeconomic disparities influencing user behaviour, in addition to the fact that cultural perceptions of fitness and health differ greatly around the </w:t>
      </w:r>
      <w:r w:rsidR="5FE39287">
        <w:t>world. Taking</w:t>
      </w:r>
      <w:r>
        <w:t>, for instance, physical activity</w:t>
      </w:r>
      <w:r w:rsidR="224F4BB4">
        <w:t>, i</w:t>
      </w:r>
      <w:r>
        <w:t xml:space="preserve">n some communities, it may not be seen as a priority or could be stereotyping as a particular age, gender, or occupation category. </w:t>
      </w:r>
      <w:r w:rsidR="7AF1D315">
        <w:t xml:space="preserve">In the education domain, similar barriers have been identified, including curriculum, institutional, and technical barriers, all of which affect the successful implementation of gamified instruction (Taiwo &amp; Adande, 2024). This highlights the importance of the gamification system aligning with local cultural values, as well as technical considerations that motivate the user. This </w:t>
      </w:r>
      <w:r w:rsidR="7AF1D315">
        <w:t>highlights the importance of gamified health systems that are both inclusive, easily accessible, and culturally sensitive. The Internet of Things (IoT) and Artificial Intelligence (AI) technologies are revolutionizing tele-exercise and tele-wellness, but health and fitness applications are typically designed by developers who operate within environments that have both well-established digital infrastructures and high fitness awareness (Fabbrizio et al., 2023). Gamified health systems deployed within culturally diverse environments, such as the African continent, run the risk of creating motivational strategies that do not resonate with the local culture. For example, the Nigerian culture may place more importance on challenges that involve the local community, local language support, and community achievements, as opposed to solitary competition. In addition, technical barriers, including internet access costs, lack of awareness of digital health tools, as well as the lack of electricity, can all affect the successful uptake of gamified health systems (Kaboré et al., 2022). These issues are all important considerations that will affect the successful achievement of gamified fitness systems.</w:t>
      </w:r>
    </w:p>
    <w:p w:rsidRPr="001D24CF" w:rsidR="00191985" w:rsidP="00A55751" w:rsidRDefault="7AF1D315" w14:paraId="12D9024B" w14:textId="51B50D4E">
      <w:pPr>
        <w:spacing w:line="360" w:lineRule="auto"/>
      </w:pPr>
      <w:r>
        <w:t>Against this background, there exists an emerging need to design a Cross-Cultural Gamification Model that addresses cultural, social, and technological differences to support global health adoption. The proposed model should be scalable, accessible, and culturally sensitive to support the needs of diverse and heterogeneous groups. Moreover, the model should incorporate personalization features to support the provision of gamification features with varying levels of personalization to suit cultural groups (Asrifan et al., 2025a). This way, cultural sensitivity can be achieved to design health and fitness applications that support long-term engagement, improved motivation, and healthy lifestyles among diverse groups.</w:t>
      </w:r>
    </w:p>
    <w:p w:rsidRPr="001D24CF" w:rsidR="00191985" w:rsidP="00A55751" w:rsidRDefault="7AF1D315" w14:paraId="00AEED96" w14:textId="1282C1AF">
      <w:pPr>
        <w:spacing w:line="360" w:lineRule="auto"/>
      </w:pPr>
      <w:r>
        <w:t>Thus, the primary goal of this research study is to design a Cross-Cultural Gamification Model for global health and fitness adoption, especially in the context of Nigeria. The model should be able to reveal the key gamification factors that govern engagement and create a model that can be easily applied to diverse cultural settings</w:t>
      </w:r>
      <w:r w:rsidR="31569EB4">
        <w:t>. With this approach, the current research will help in enhancing the efficacy and representation of gamized health systems, empowering and enabling individuals from varying cultural groups to attain and sustain healthier lifestyles.</w:t>
      </w:r>
    </w:p>
    <w:p w:rsidR="005572FA" w:rsidP="00A55751" w:rsidRDefault="005572FA" w14:paraId="44855751" w14:textId="77777777">
      <w:pPr>
        <w:pStyle w:val="Heading2"/>
        <w:numPr>
          <w:ilvl w:val="1"/>
          <w:numId w:val="2"/>
        </w:numPr>
        <w:spacing w:line="360" w:lineRule="auto"/>
        <w:rPr/>
      </w:pPr>
      <w:bookmarkStart w:name="_Toc1615362822" w:id="1085489560"/>
      <w:r w:rsidR="3E231DEF">
        <w:rPr/>
        <w:t>Statement of the Problem</w:t>
      </w:r>
      <w:bookmarkEnd w:id="1085489560"/>
    </w:p>
    <w:p w:rsidRPr="00CB77BE" w:rsidR="00CB77BE" w:rsidP="00A55751" w:rsidRDefault="50BFE11C" w14:paraId="1D5BC31E" w14:textId="306482E4">
      <w:pPr>
        <w:spacing w:line="360" w:lineRule="auto"/>
      </w:pPr>
      <w:r>
        <w:t>Even though gamification has turned</w:t>
      </w:r>
      <w:r w:rsidR="7D84149E">
        <w:t xml:space="preserve"> i</w:t>
      </w:r>
      <w:r>
        <w:t xml:space="preserve">nto a trendy strategy to encourage healthy lifestyles and increase participation in physical activity, the long-term effects of such approaches have yet to be </w:t>
      </w:r>
      <w:r>
        <w:t>fully evaluated. In fact, many sport and health apps have been gamified through the incorporation of game-like features such as point allocation, badges, challenges, and leaderboards, all intended to increase user motivation, but these systems often fail to sustain interest in the long term. Most gamified health systems often only create short-term excitement, followed by a gradual fading of user interest and therefore their motivation due to a decrease in the phase of participation. In truth, this reduction in motivation is primarily caused by the fact That current gamification frameworks have been developed in such a manner as to employ a uniform system and do not pay attention to variances in user preference, cultural background, and social influence (Petkevičius, 2024)</w:t>
      </w:r>
      <w:r w:rsidR="7F11EF9E">
        <w:t>.</w:t>
      </w:r>
      <w:r>
        <w:t xml:space="preserve"> Across different regions, human motivation </w:t>
      </w:r>
      <w:r w:rsidR="54CE13DA">
        <w:t>does</w:t>
      </w:r>
      <w:r>
        <w:t xml:space="preserve"> not </w:t>
      </w:r>
      <w:r w:rsidR="009F2569">
        <w:t xml:space="preserve">remain </w:t>
      </w:r>
      <w:r>
        <w:t xml:space="preserve">the same. </w:t>
      </w:r>
      <w:r w:rsidR="1A6F9896">
        <w:t>More expansive cultural values also play a significant role in determining how individuals react to competition, rewards, and collaboration (Yu, 2024). As a result, health promotion gaming systems, which have generally been aligned to Western-based motivational systems for the foreseeable future, are unable, as a general rule, to engage users across a range of cultures, particularly within African cultures where, as a potential consequence, group participation and social interaction may be considered core drivers of behavior rather than individual competition.</w:t>
      </w:r>
    </w:p>
    <w:p w:rsidRPr="00CB77BE" w:rsidR="00CB77BE" w:rsidP="00A55751" w:rsidRDefault="1A6F9896" w14:paraId="2F0EF1DB" w14:textId="24BD0E8E">
      <w:pPr>
        <w:spacing w:line="360" w:lineRule="auto"/>
      </w:pPr>
      <w:r>
        <w:t xml:space="preserve">The aforementioned challenges are also compounded by a range of factors, including a lack of access to more advanced fitness systems, internet connectivity, and a lack of understanding of digital health systems, all of which contribute to a slower rate of adoption of gamified fitness systems within Nigeria and other developing nations that possess similar socio-economic and technological characteristics (Mustafa et al., 2022). Furthermore, differing views on exercise and health also mean that users may have differing expectations for health-based applications, implying differing attitudes and engagement characteristics. </w:t>
      </w:r>
    </w:p>
    <w:p w:rsidRPr="00CB77BE" w:rsidR="00CB77BE" w:rsidP="00A55751" w:rsidRDefault="1A6F9896" w14:paraId="2A9B9081" w14:textId="4DAD8DC7">
      <w:pPr>
        <w:spacing w:line="360" w:lineRule="auto"/>
      </w:pPr>
      <w:r>
        <w:t>The model should be able to scale, be accessible, and adaptable to suit a range of cultures, supporting heterogeneous communities, and also incorporate personalization features to ensure that the gamification features are able to offer a range of customization options for rewarding users according to their cultural values and motivational systems (Asrifan et al., 2025a). By ensuring cultural sensitivity is built into the design of a gamification system, developers are able to ensure that health and fitness applications are able to engage users to a greater level, improving motivation and promoting a healthier lifestyle for a range of cultures.</w:t>
      </w:r>
    </w:p>
    <w:p w:rsidRPr="00CB77BE" w:rsidR="00CB77BE" w:rsidP="00A55751" w:rsidRDefault="1A6F9896" w14:paraId="38E131AA" w14:textId="6CB426BF">
      <w:pPr>
        <w:spacing w:line="360" w:lineRule="auto"/>
      </w:pPr>
      <w:r>
        <w:t>This paper, therefore, seeks to formulate a Cross-Cultural Gamification Model for Global Health and Fitness Adoption, with specific reference to Nigeria, and ensure that a model is developed that is able to readily adapt to a range of cultures, including those within Nigeria, to ensure that the core elements of a gamification system are able to be readily identified for a range of cultures</w:t>
      </w:r>
      <w:r w:rsidR="50BFE11C">
        <w:t>. If gamified fitness solutions are popular, there are relatively few studies focusing on the-cultural, social, and technological factors that impact long-term engagement and health behavior change. Consequently, there is a need for an urgent cross-cultural gamification model, which considers those features that will aid in sustaining user motivation, on an everyday basis, in diverse environments. The model should be developed to fit this region to their needs, values, and realities, while keeping participation continuous and improving health in a way that can be quantified.</w:t>
      </w:r>
    </w:p>
    <w:p w:rsidR="005572FA" w:rsidP="00A55751" w:rsidRDefault="005572FA" w14:paraId="33D4820B" w14:textId="77777777">
      <w:pPr>
        <w:pStyle w:val="Heading2"/>
        <w:numPr>
          <w:ilvl w:val="1"/>
          <w:numId w:val="2"/>
        </w:numPr>
        <w:spacing w:line="360" w:lineRule="auto"/>
        <w:rPr/>
      </w:pPr>
      <w:bookmarkStart w:name="_Toc1525201929" w:id="1272581921"/>
      <w:r w:rsidR="3E231DEF">
        <w:rPr/>
        <w:t>Justification for the Study</w:t>
      </w:r>
      <w:bookmarkEnd w:id="1272581921"/>
      <w:r w:rsidR="3E231DEF">
        <w:rPr/>
        <w:t xml:space="preserve"> </w:t>
      </w:r>
    </w:p>
    <w:p w:rsidRPr="0085123B" w:rsidR="00CB77BE" w:rsidP="00A55751" w:rsidRDefault="50BFE11C" w14:paraId="48C5F8D6" w14:textId="12FC1980">
      <w:pPr>
        <w:spacing w:line="360" w:lineRule="auto"/>
      </w:pPr>
      <w:r>
        <w:t xml:space="preserve">The main justification for embarking on this study is the increasing relevance of leveraging the potential of digital technology and behavioral science to promote health and fitness across societies in the world. However, it is also realized that a large number of-existing gamified-health systems have proved inadequate in delivering long-term results. This is, albeit unsurprisingly, influenced by the fact that most fitness applications utilize gamification as a means of promoting exercise and healthier lifestyles. However, there is an apparent tendency for many apps to witness a diminishing user engagement after a period of time. This is mainly due to the fact that the design and development of these health systems have predominantly been based on the ideas and concepts from Western motivational theories, with either little or No consideration for cultural differences and user diversities. Cultural factors indeed play a critical role in shaping human behavior. Motivation, perception, and engagement among individuals are all influenced through the context of their experiences, which in return are largely influenced by the cultural and social environments, thus making it reasonable to envision the development of a model that can facilitate the adaption of gamification principles into various cultural settings. </w:t>
      </w:r>
    </w:p>
    <w:p w:rsidR="4D7C224A" w:rsidP="00A55751" w:rsidRDefault="4D7C224A" w14:paraId="11ADDF92" w14:textId="4DE85F45">
      <w:pPr>
        <w:spacing w:line="360" w:lineRule="auto"/>
      </w:pPr>
      <w:r>
        <w:t xml:space="preserve">While undertaking this process, it is vital to take note of the values, beliefs, and practices of diverse audiences; therefore, there will be an incorporation of these factors to ensure that the developed gamification model provides an inclusive user experience. However, it is vital to comprehend the challenges to user motivation and participation based on cultural backgrounds; therefore, there will </w:t>
      </w:r>
      <w:r>
        <w:t>be an opportunity to create a framework that can motivate participation among diverse users through a simple mechanism of interest.</w:t>
      </w:r>
    </w:p>
    <w:p w:rsidR="005572FA" w:rsidP="00A55751" w:rsidRDefault="005572FA" w14:paraId="28D82C4F" w14:textId="77777777">
      <w:pPr>
        <w:pStyle w:val="Heading2"/>
        <w:numPr>
          <w:ilvl w:val="1"/>
          <w:numId w:val="2"/>
        </w:numPr>
        <w:spacing w:line="360" w:lineRule="auto"/>
        <w:rPr/>
      </w:pPr>
      <w:bookmarkStart w:name="_Toc1024234265" w:id="1669089287"/>
      <w:r w:rsidR="3E231DEF">
        <w:rPr/>
        <w:t>Aim and Objectives of the Study</w:t>
      </w:r>
      <w:bookmarkEnd w:id="1669089287"/>
      <w:r w:rsidR="3E231DEF">
        <w:rPr/>
        <w:t xml:space="preserve"> </w:t>
      </w:r>
    </w:p>
    <w:p w:rsidRPr="00227070" w:rsidR="00227070" w:rsidP="00A55751" w:rsidRDefault="00227070" w14:paraId="2385F22F" w14:textId="77777777">
      <w:pPr>
        <w:spacing w:line="360" w:lineRule="auto"/>
      </w:pPr>
      <w:r w:rsidRPr="00227070">
        <w:t xml:space="preserve">The aim of this research is to </w:t>
      </w:r>
      <w:r w:rsidR="000B04D5">
        <w:t>develop</w:t>
      </w:r>
      <w:r w:rsidRPr="00227070">
        <w:t xml:space="preserve"> a Cross-Cultural Gamification Model for Global Health and Fitness Adoption. To achieve this aim, the study will pursue the following specific objectives:</w:t>
      </w:r>
    </w:p>
    <w:p w:rsidRPr="00227070" w:rsidR="00227070" w:rsidP="00A55751" w:rsidRDefault="00227070" w14:paraId="575AC346" w14:textId="77777777">
      <w:pPr>
        <w:pStyle w:val="ListParagraph"/>
        <w:numPr>
          <w:ilvl w:val="0"/>
          <w:numId w:val="3"/>
        </w:numPr>
        <w:spacing w:line="360" w:lineRule="auto"/>
      </w:pPr>
      <w:r w:rsidRPr="00227070">
        <w:t>To identify key gamification features that influence sustained user participation across diverse cultural settings.</w:t>
      </w:r>
    </w:p>
    <w:p w:rsidRPr="00227070" w:rsidR="00227070" w:rsidP="00A55751" w:rsidRDefault="00227070" w14:paraId="1037CAD2" w14:textId="77777777">
      <w:pPr>
        <w:pStyle w:val="ListParagraph"/>
        <w:numPr>
          <w:ilvl w:val="0"/>
          <w:numId w:val="3"/>
        </w:numPr>
        <w:spacing w:line="360" w:lineRule="auto"/>
      </w:pPr>
      <w:r w:rsidRPr="00227070">
        <w:t xml:space="preserve">To design a scalable gamified fitness prototype </w:t>
      </w:r>
      <w:r w:rsidR="000B04D5">
        <w:t>system</w:t>
      </w:r>
      <w:r w:rsidRPr="00227070">
        <w:t xml:space="preserve"> that is tailored to the Nigerian context and adaptable to multicultural environments.</w:t>
      </w:r>
    </w:p>
    <w:p w:rsidRPr="00227070" w:rsidR="00227070" w:rsidP="00A55751" w:rsidRDefault="00227070" w14:paraId="402A8B62" w14:textId="77777777">
      <w:pPr>
        <w:pStyle w:val="ListParagraph"/>
        <w:numPr>
          <w:ilvl w:val="0"/>
          <w:numId w:val="3"/>
        </w:numPr>
        <w:spacing w:line="360" w:lineRule="auto"/>
      </w:pPr>
      <w:r w:rsidRPr="00227070">
        <w:t xml:space="preserve">To implement the designed </w:t>
      </w:r>
      <w:r w:rsidR="000B04D5">
        <w:t>system</w:t>
      </w:r>
      <w:r w:rsidR="00102595">
        <w:t>.</w:t>
      </w:r>
    </w:p>
    <w:p w:rsidRPr="00227070" w:rsidR="00227070" w:rsidP="00A55751" w:rsidRDefault="00227070" w14:paraId="1B6B1C1D" w14:textId="77777777">
      <w:pPr>
        <w:pStyle w:val="ListParagraph"/>
        <w:numPr>
          <w:ilvl w:val="0"/>
          <w:numId w:val="3"/>
        </w:numPr>
        <w:spacing w:line="360" w:lineRule="auto"/>
        <w:rPr>
          <w:rFonts w:eastAsia="Times New Roman"/>
          <w:lang w:eastAsia="en-US"/>
        </w:rPr>
      </w:pPr>
      <w:r w:rsidRPr="00227070">
        <w:t>To evaluate the impact of the developed prototype on user motivation, engagemen</w:t>
      </w:r>
      <w:r w:rsidR="00102595">
        <w:t>t, and physical activity levels.</w:t>
      </w:r>
    </w:p>
    <w:p w:rsidR="005572FA" w:rsidP="00A55751" w:rsidRDefault="00CC4458" w14:paraId="592F817A" w14:textId="77777777">
      <w:pPr>
        <w:pStyle w:val="Heading2"/>
        <w:numPr>
          <w:ilvl w:val="1"/>
          <w:numId w:val="2"/>
        </w:numPr>
        <w:spacing w:line="360" w:lineRule="auto"/>
        <w:rPr/>
      </w:pPr>
      <w:bookmarkStart w:name="_Toc1164384066" w:id="1862938606"/>
      <w:r w:rsidR="652CA597">
        <w:rPr/>
        <w:t>Research Questions</w:t>
      </w:r>
      <w:bookmarkEnd w:id="1862938606"/>
    </w:p>
    <w:p w:rsidRPr="00C74506" w:rsidR="00C74506" w:rsidP="00A55751" w:rsidRDefault="00C74506" w14:paraId="686E678A" w14:textId="77777777">
      <w:pPr>
        <w:spacing w:line="360" w:lineRule="auto"/>
      </w:pPr>
      <w:r w:rsidRPr="00C74506">
        <w:t>This study seeks to answer the following research questions:</w:t>
      </w:r>
    </w:p>
    <w:p w:rsidRPr="00C74506" w:rsidR="00C74506" w:rsidP="00A55751" w:rsidRDefault="00C74506" w14:paraId="36242739" w14:textId="77777777">
      <w:pPr>
        <w:pStyle w:val="ListParagraph"/>
        <w:numPr>
          <w:ilvl w:val="0"/>
          <w:numId w:val="4"/>
        </w:numPr>
        <w:spacing w:line="360" w:lineRule="auto"/>
      </w:pPr>
      <w:r w:rsidRPr="00C74506">
        <w:t>What gamification features most effectively promote sustained engagement and participation in health and fitness activities across different cultural contexts?</w:t>
      </w:r>
    </w:p>
    <w:p w:rsidRPr="00C74506" w:rsidR="00C74506" w:rsidP="00A55751" w:rsidRDefault="00C74506" w14:paraId="02449789" w14:textId="77777777">
      <w:pPr>
        <w:pStyle w:val="ListParagraph"/>
        <w:numPr>
          <w:ilvl w:val="0"/>
          <w:numId w:val="4"/>
        </w:numPr>
        <w:spacing w:line="360" w:lineRule="auto"/>
      </w:pPr>
      <w:r w:rsidRPr="00C74506">
        <w:t>How can a gamified fitness model be designed to reflect cultural preferences and motivational factors specific to Nigerian and global users?</w:t>
      </w:r>
    </w:p>
    <w:p w:rsidRPr="00C74506" w:rsidR="00C74506" w:rsidP="00A55751" w:rsidRDefault="00C74506" w14:paraId="0A8E6C9D" w14:textId="77777777">
      <w:pPr>
        <w:pStyle w:val="ListParagraph"/>
        <w:numPr>
          <w:ilvl w:val="0"/>
          <w:numId w:val="4"/>
        </w:numPr>
        <w:spacing w:line="360" w:lineRule="auto"/>
      </w:pPr>
      <w:r w:rsidRPr="00C74506">
        <w:t>What technological framework and tools are most suitable for implementing a scalable cross-cultural gamification model?</w:t>
      </w:r>
    </w:p>
    <w:p w:rsidRPr="00C74506" w:rsidR="00C74506" w:rsidP="00A55751" w:rsidRDefault="00C74506" w14:paraId="760BBFED" w14:textId="77777777">
      <w:pPr>
        <w:pStyle w:val="ListParagraph"/>
        <w:numPr>
          <w:ilvl w:val="0"/>
          <w:numId w:val="4"/>
        </w:numPr>
        <w:spacing w:line="360" w:lineRule="auto"/>
      </w:pPr>
      <w:r w:rsidRPr="00C74506">
        <w:t>To what extent does the developed prototype influence users’ motivation, engagement levels, and overall physical activity?</w:t>
      </w:r>
    </w:p>
    <w:p w:rsidR="005572FA" w:rsidP="00A55751" w:rsidRDefault="005572FA" w14:paraId="66CE8DE8" w14:textId="77777777">
      <w:pPr>
        <w:pStyle w:val="Heading2"/>
        <w:numPr>
          <w:ilvl w:val="1"/>
          <w:numId w:val="2"/>
        </w:numPr>
        <w:spacing w:line="360" w:lineRule="auto"/>
        <w:rPr/>
      </w:pPr>
      <w:bookmarkStart w:name="_Toc42141075" w:id="217964803"/>
      <w:r w:rsidR="3E231DEF">
        <w:rPr/>
        <w:t>Scope of the Study</w:t>
      </w:r>
      <w:bookmarkEnd w:id="217964803"/>
    </w:p>
    <w:p w:rsidRPr="0085123B" w:rsidR="0085123B" w:rsidP="00A55751" w:rsidRDefault="0085123B" w14:paraId="4C078B5E" w14:textId="77777777">
      <w:pPr>
        <w:spacing w:line="360" w:lineRule="auto"/>
      </w:pPr>
      <w:r w:rsidRPr="0085123B">
        <w:t xml:space="preserve">Cross-cultural gamification model design and evaluation: a paper to encourage international health and fitness adoption is the focus of this research. Primary limitation of this research lies in identifying </w:t>
      </w:r>
      <w:r w:rsidRPr="0085123B" w:rsidR="00440854">
        <w:t>gamification</w:t>
      </w:r>
      <w:r w:rsidRPr="0085123B">
        <w:t xml:space="preserve"> elements (points, challenges, leader boards, badges, feedback mechanisms) which will lead to sustainable adoption by users over time in varying cultural contexts. The research will highlight how socio-cultural context (a user’s socio-cultural background, motivational patter</w:t>
      </w:r>
      <w:r>
        <w:t xml:space="preserve">ns, </w:t>
      </w:r>
      <w:r w:rsidR="00440854">
        <w:t>technology</w:t>
      </w:r>
      <w:r>
        <w:t xml:space="preserve"> </w:t>
      </w:r>
      <w:r w:rsidR="00440854">
        <w:t>access</w:t>
      </w:r>
      <w:r>
        <w:t>, etc.</w:t>
      </w:r>
      <w:r w:rsidRPr="0085123B">
        <w:t xml:space="preserve">), impact on a user’s engagement and </w:t>
      </w:r>
      <w:r w:rsidRPr="0085123B">
        <w:t>adoption as examined through the lens of the participants who are local inhabitants of Nigeria. This paper will mostly keep focus on the proposed design and evaluation of a cross-cultural gamification model and will not consider aspects out of the scope of the paper like hardware integration of mobile devices, wearable fitness devices, and long term analysis of a user that will be monitored medical health metrics. The research model that will be designed here can be considered a prototype and a conceptually functioning application model and not a fully functional commercialization application, as the primary goal of the paper is to demonstrate the conceptualization, motivation, and engagement level of a user, not their clinical measure of fitness (weight, body fat, waist circumference) as part of a gamification model.</w:t>
      </w:r>
    </w:p>
    <w:p w:rsidR="005572FA" w:rsidP="00A55751" w:rsidRDefault="005572FA" w14:paraId="0202E4E8" w14:textId="77777777">
      <w:pPr>
        <w:pStyle w:val="Heading2"/>
        <w:numPr>
          <w:ilvl w:val="1"/>
          <w:numId w:val="2"/>
        </w:numPr>
        <w:spacing w:line="360" w:lineRule="auto"/>
        <w:rPr/>
      </w:pPr>
      <w:bookmarkStart w:name="_Toc1713788468" w:id="763420759"/>
      <w:r w:rsidR="3E231DEF">
        <w:rPr/>
        <w:t>Significance of the Study</w:t>
      </w:r>
      <w:bookmarkEnd w:id="763420759"/>
    </w:p>
    <w:p w:rsidRPr="001674FD" w:rsidR="001674FD" w:rsidP="00A55751" w:rsidRDefault="495FBE08" w14:paraId="46B62FA0" w14:textId="40499BC2">
      <w:pPr>
        <w:spacing w:line="360" w:lineRule="auto"/>
      </w:pPr>
      <w:r>
        <w:t xml:space="preserve">This model of cross cultural gamification is part of a digital health and fitness application that will deliver positive physical and psycholocial outcomes. The research in this paper is of significance in response to one of the main drawbacks of current fitness applications: the lack of long-term engagement and adaptability across cultural contexts and barriers; and this paper proposes a new and robust framework for cross-cultural gamification by taking into account user’s differing motivational needs, social behavior, and cultural factors in order to enhance user retention, facilitate sustained engagement in physical activities, and help people adopt healthier lifestyles across different regions. From an academic standpoint, this research adds to the increasing understanding of human-comuter interaction, Behavioral Sciences, and gamified system design that exist already. The investigation will provide real-world data concerning how gamification features (challenges, leaderboards, badges, etc.) can be most optimally deployed according to different cultural contexts, with a high relevance to developing countries such as Nigeria to propose improvements. </w:t>
      </w:r>
      <w:r w:rsidR="34317106">
        <w:t>As a reference point, the findings of this study will be used to guide future research endeavors that have similar objectives, especially those that seek to investigate the impact of cultural diversity on technology adoption and motivation.</w:t>
      </w:r>
    </w:p>
    <w:p w:rsidRPr="001674FD" w:rsidR="001674FD" w:rsidP="00A55751" w:rsidRDefault="34317106" w14:paraId="7D9E052A" w14:textId="7835F853">
      <w:pPr>
        <w:spacing w:line="360" w:lineRule="auto"/>
      </w:pPr>
      <w:r>
        <w:t>From a practical point of view, the findings of this study will be significant to various stakeholders, especially those in the field of creating fitness applications, to ensure that they consider the cross-cultural implications of their designs.</w:t>
      </w:r>
      <w:r w:rsidR="495FBE08">
        <w:t xml:space="preserve"> From a user’s perspective, the proposed model will aid towards more inclusive environments and motivate users to maintain sustained physical activity regimes. However, in the ultimate view, the research is an advancement toward global health's </w:t>
      </w:r>
      <w:r w:rsidR="495FBE08">
        <w:t>goal of aligning with technological innovation, cultural awareness, and human-centric designs to create better health and well-being.</w:t>
      </w:r>
    </w:p>
    <w:p w:rsidR="009A40D4" w:rsidP="00A55751" w:rsidRDefault="005572FA" w14:paraId="6FE18B01" w14:textId="77777777">
      <w:pPr>
        <w:pStyle w:val="Heading2"/>
        <w:numPr>
          <w:ilvl w:val="1"/>
          <w:numId w:val="2"/>
        </w:numPr>
        <w:spacing w:line="360" w:lineRule="auto"/>
        <w:rPr/>
      </w:pPr>
      <w:bookmarkStart w:name="_Toc272421491" w:id="1162083645"/>
      <w:r w:rsidR="3E231DEF">
        <w:rPr/>
        <w:t>Operational Definitions of Terms</w:t>
      </w:r>
      <w:bookmarkEnd w:id="1162083645"/>
    </w:p>
    <w:p w:rsidRPr="004A4888" w:rsidR="00EC2270" w:rsidP="00A55751" w:rsidRDefault="00EC2270" w14:paraId="5442F732" w14:textId="77777777">
      <w:pPr>
        <w:spacing w:line="360" w:lineRule="auto"/>
      </w:pPr>
      <w:r>
        <w:t xml:space="preserve">Gamification: It is the act of applying the elements of gamified design (points, badges, leaderboards, </w:t>
      </w:r>
      <w:r w:rsidRPr="004A4888">
        <w:t>challenges) within a non gameplay environment in an effort to encourage and</w:t>
      </w:r>
      <w:r w:rsidRPr="004A4888" w:rsidR="00D861CC">
        <w:t xml:space="preserve"> motivate the intended audience</w:t>
      </w:r>
    </w:p>
    <w:p w:rsidRPr="004A4888" w:rsidR="00EC2270" w:rsidP="00A55751" w:rsidRDefault="00EC2270" w14:paraId="108F723A" w14:textId="77777777">
      <w:pPr>
        <w:spacing w:line="360" w:lineRule="auto"/>
      </w:pPr>
      <w:r w:rsidRPr="004A4888">
        <w:t xml:space="preserve">Cross Cultural Model: It is a design model that evaluates cultural differences, values, beliefs, and motivation of users coming from diverse geographic locations. This one aims to ensure that the gamified system can be flexible and be used by the users </w:t>
      </w:r>
      <w:r w:rsidRPr="004A4888" w:rsidR="00D861CC">
        <w:t>of Nigeria, and other cultures.</w:t>
      </w:r>
    </w:p>
    <w:p w:rsidRPr="004A4888" w:rsidR="00EC2270" w:rsidP="00A55751" w:rsidRDefault="533A0ABD" w14:paraId="41D2B90F" w14:textId="77777777">
      <w:pPr>
        <w:spacing w:line="360" w:lineRule="auto"/>
      </w:pPr>
      <w:r>
        <w:t>Health and Fitness Model</w:t>
      </w:r>
      <w:r w:rsidR="6AF54C18">
        <w:t>: This is the act of patients embracing digital tools or applications to keep and maintain physical fitness, physical activity, and enhanced wellbeing on a regular and sustained basis.</w:t>
      </w:r>
    </w:p>
    <w:p w:rsidR="2F831B57" w:rsidP="00A55751" w:rsidRDefault="2F831B57" w14:paraId="5F5F2EB1" w14:textId="6EF4E27F">
      <w:pPr>
        <w:spacing w:line="360" w:lineRule="auto"/>
      </w:pPr>
      <w:r>
        <w:t>User Engagement: This is a metric that measures the level of engagement between users and the fitness application, whereby aspects such as challenges, workouts, and app use over time are included.</w:t>
      </w:r>
    </w:p>
    <w:p w:rsidR="2F831B57" w:rsidP="00A55751" w:rsidRDefault="2F831B57" w14:paraId="53A72211" w14:textId="0B70DFDE">
      <w:pPr>
        <w:spacing w:line="360" w:lineRule="auto"/>
      </w:pPr>
      <w:r>
        <w:t>Motivation: This is the driving force, either internal or external, that encourages individuals to participate in fitness activities. This study recognizes the role played by individualized motivation, such as individual goals, peer influence, rewards, and cultural factors.</w:t>
      </w:r>
    </w:p>
    <w:p w:rsidR="2F831B57" w:rsidP="00A55751" w:rsidRDefault="2F831B57" w14:paraId="5779B2E1" w14:textId="0799853D">
      <w:pPr>
        <w:spacing w:line="360" w:lineRule="auto"/>
      </w:pPr>
      <w:r>
        <w:t>Conceptual Model: This is the initial model of the gamification fitness system, whereby the model is subjected to tests in terms of its key aspects in order to establish its feasibility.</w:t>
      </w:r>
    </w:p>
    <w:p w:rsidR="2F831B57" w:rsidP="00A55751" w:rsidRDefault="2F831B57" w14:paraId="1CF6E6B8" w14:textId="3987E916">
      <w:pPr>
        <w:spacing w:line="360" w:lineRule="auto"/>
      </w:pPr>
      <w:r>
        <w:t xml:space="preserve">Cultural Adaptability: This is the gamification model/system’s ability to adapt, conform, and align with the cultural values of the diverse user groups. </w:t>
      </w:r>
    </w:p>
    <w:p w:rsidR="2F831B57" w:rsidP="00A55751" w:rsidRDefault="2F831B57" w14:paraId="31DE4894" w14:textId="7D6DCD9C">
      <w:pPr>
        <w:spacing w:line="360" w:lineRule="auto"/>
      </w:pPr>
      <w:r>
        <w:t>Mixed-Methods Approach: This is an empirical approach whereby the researcher combines the use of both quantitative (numerical survey) and qualitative aspects in order to come up with an in-depth understanding of the subject matter.</w:t>
      </w:r>
    </w:p>
    <w:p w:rsidR="00744C24" w:rsidP="00A55751" w:rsidRDefault="00744C24" w14:paraId="16B06030" w14:textId="77777777">
      <w:pPr>
        <w:spacing w:line="360" w:lineRule="auto"/>
        <w:jc w:val="left"/>
      </w:pPr>
      <w:r>
        <w:br w:type="page"/>
      </w:r>
    </w:p>
    <w:p w:rsidRPr="00744C24" w:rsidR="00DF50EF" w:rsidP="00A55751" w:rsidRDefault="00DF50EF" w14:paraId="30B247F4" w14:textId="4F26985F">
      <w:pPr>
        <w:pStyle w:val="Heading1"/>
        <w:spacing w:line="360" w:lineRule="auto"/>
      </w:pPr>
      <w:bookmarkStart w:name="_Toc648132395" w:id="1938533093"/>
      <w:r w:rsidR="47D0E349">
        <w:rPr/>
        <w:t>CHAPTER TWO</w:t>
      </w:r>
      <w:bookmarkEnd w:id="1938533093"/>
      <w:r w:rsidR="47D0E349">
        <w:rPr/>
        <w:t xml:space="preserve"> </w:t>
      </w:r>
    </w:p>
    <w:p w:rsidRPr="00102595" w:rsidR="00DF50EF" w:rsidP="00A55751" w:rsidRDefault="2E88C745" w14:paraId="2F08DECD" w14:textId="77777777">
      <w:pPr>
        <w:pStyle w:val="Heading1"/>
        <w:spacing w:line="360" w:lineRule="auto"/>
      </w:pPr>
      <w:bookmarkStart w:name="_Toc1035215587" w:id="463616613"/>
      <w:r w:rsidR="2382BD90">
        <w:rPr/>
        <w:t>LITERATURE REVIEW</w:t>
      </w:r>
      <w:bookmarkEnd w:id="463616613"/>
    </w:p>
    <w:p w:rsidR="5C6C2A86" w:rsidP="00A55751" w:rsidRDefault="5C6C2A86" w14:paraId="6699DCE8" w14:textId="696A9AEE">
      <w:pPr>
        <w:spacing w:line="360" w:lineRule="auto"/>
      </w:pPr>
      <w:r w:rsidR="663A5EE9">
        <w:rPr/>
        <w:t>This chapter reviews existing literature on gamification, cultural adaptability, and user motivation within the health and fitness domain. It introduces the major concepts, theories, and findings on which this study is based. The review is based on gamification for increasing user engagement, motivating physical activity, and promoting healthy behavior using elements such as points, badges, leaderboards, and challenges. It also reviews cultural adaptability for user perception, motivation, and acceptance of digital tools for health and fitness, with a focus on emerging countries such as Nigeria. The chapter is divided into conceptual, theoretical, and empirical sections to identify gaps in existing literature and establish the rationale for a cultural gamification model to encourage global engagement for health and fitness.</w:t>
      </w:r>
    </w:p>
    <w:p w:rsidR="0393663A" w:rsidP="62794C5E" w:rsidRDefault="0393663A" w14:paraId="79CCFC07" w14:textId="6B2F6C0C">
      <w:pPr>
        <w:pStyle w:val="Heading2"/>
        <w:spacing w:line="360" w:lineRule="auto"/>
        <w:rPr>
          <w:rFonts w:eastAsia="Times New Roman"/>
        </w:rPr>
      </w:pPr>
      <w:bookmarkStart w:name="_Toc1636660487" w:id="2106556047"/>
      <w:r w:rsidRPr="2355A70E" w:rsidR="5072B7DA">
        <w:rPr>
          <w:rFonts w:eastAsia="Times New Roman"/>
        </w:rPr>
        <w:t>2.1 Theoretical Framework</w:t>
      </w:r>
      <w:bookmarkEnd w:id="2106556047"/>
    </w:p>
    <w:p w:rsidR="0393663A" w:rsidP="62794C5E" w:rsidRDefault="0393663A" w14:paraId="042D9217" w14:textId="09896F8C">
      <w:pPr>
        <w:spacing w:line="360" w:lineRule="auto"/>
      </w:pPr>
      <w:r w:rsidR="0393663A">
        <w:rPr/>
        <w:t>This study is based on a variety of psychological and behavioral theories that help to understand the relationship between user engagement and motivation, as well as cultural influences on interacting with technology. The main theories relevant to this study are Self-Determination Theory(SDT), Flow Theory, Technology Acceptance Model(TAM), and Hofstede’s Cultural Dimensions Theory. These theories, therefore, offer a comprehensive conceptual model for understanding the potential of gamification elements for promoting high engagement in health and fitness systems across cultures.</w:t>
      </w:r>
    </w:p>
    <w:p w:rsidR="0393663A" w:rsidP="62794C5E" w:rsidRDefault="0393663A" w14:paraId="0B9E1A0B" w14:textId="65569B83">
      <w:pPr>
        <w:pStyle w:val="Heading3"/>
        <w:rPr>
          <w:rStyle w:val="Strong"/>
          <w:b w:val="1"/>
          <w:bCs w:val="1"/>
        </w:rPr>
      </w:pPr>
      <w:bookmarkStart w:name="_Toc1325600922" w:id="1795808396"/>
      <w:r w:rsidRPr="2355A70E" w:rsidR="5072B7DA">
        <w:rPr>
          <w:rStyle w:val="Strong"/>
          <w:b w:val="1"/>
          <w:bCs w:val="1"/>
        </w:rPr>
        <w:t>2.</w:t>
      </w:r>
      <w:r w:rsidRPr="2355A70E" w:rsidR="715F5864">
        <w:rPr>
          <w:rStyle w:val="Strong"/>
          <w:b w:val="1"/>
          <w:bCs w:val="1"/>
        </w:rPr>
        <w:t>1</w:t>
      </w:r>
      <w:r w:rsidRPr="2355A70E" w:rsidR="5072B7DA">
        <w:rPr>
          <w:rStyle w:val="Strong"/>
          <w:b w:val="1"/>
          <w:bCs w:val="1"/>
        </w:rPr>
        <w:t>.1 Self-Determination Theory (SDT)</w:t>
      </w:r>
      <w:bookmarkEnd w:id="1795808396"/>
    </w:p>
    <w:p w:rsidR="0393663A" w:rsidP="62794C5E" w:rsidRDefault="0393663A" w14:paraId="06D111AD">
      <w:pPr>
        <w:spacing w:line="360" w:lineRule="auto"/>
      </w:pPr>
      <w:r w:rsidR="0393663A">
        <w:rPr/>
        <w:t xml:space="preserve">According to the Self-Determination Theory, which is the work of Deci and Ryan, it is about people's motivation and the psychological needs that influence their behavior </w:t>
      </w:r>
      <w:r>
        <w:fldChar w:fldCharType="begin"/>
      </w:r>
      <w:r>
        <w:instrText xml:space="preserve"> ADDIN ZOTERO_ITEM CSL_CITATION {"citationID":"xEtGjLTh","properties":{"formattedCitation":"(Guay, 2022)","plainCitation":"(Guay, 2022)","noteIndex":0},"citationItems":[{"id":2305,"uris":["http://zotero.org/users/local/keQjKUBH/items/3JX2GDF5"],"itemData":{"id":2305,"type":"article-journal","abstract":"The self-determination theory (SDT) has been used to understand students’ motivation at school in general as well as in various school subjects. This literature review conducted on a number of SDT studies showed that (1) autonomous types of extrinsic motivation as well as intrinsic motivation leads to positive consequences for students; (2) the types of goals and the regulation behind them are also important to predict school outcomes; (3) when the psychological needs for competence, autonomy and relatedness are satisfied this leads to autonomous motivation or autonomous goals endorsement; (4) autonomy supportive practices by parents and teachers are important catalyzers of needs’ fulfillment; (5) intervention programs designed for teachers or parents focusing on these psychological needs usually lead to greater autonomous extrinsic motivation and intrinsic motivation and better adjustment outcomes. The implication of this theory for school psychologists is underscored as well as its implications for the practice of teaching.","container-title":"Canadian Journal of School Psychology","DOI":"10.1177/08295735211055355","ISSN":"0829-5735","issue":"1","language":"EN","note":"publisher: SAGE Publications Inc","page":"75-92","source":"SAGE Journals","title":"Applying Self-Determination Theory to Education: Regulations Types, Psychological Needs, and Autonomy Supporting Behaviors","title-short":"Applying Self-Determination Theory to Education","volume":"37","author":[{"family":"Guay","given":"Frédéric"}],"issued":{"date-parts":[["2022",3,1]]}}}],"schema":"https://github.com/citation-style-language/schema/raw/master/csl-citation.json"} </w:instrText>
      </w:r>
      <w:r>
        <w:fldChar w:fldCharType="separate"/>
      </w:r>
      <w:r w:rsidRPr="62794C5E" w:rsidR="0393663A">
        <w:rPr>
          <w:rFonts w:cs="Times New Roman"/>
        </w:rPr>
        <w:t>(Guay, 2022)</w:t>
      </w:r>
      <w:r>
        <w:fldChar w:fldCharType="end"/>
      </w:r>
      <w:r w:rsidR="0393663A">
        <w:rPr/>
        <w:t xml:space="preserve">. The theory specifies three core needs which are autonomy, competence, and relatedness that have to be fulfilled in individuals if they are to have a deep motivation and psychological well-being. In gamification, autonomy can be illustrated as users feeling the power of decision over their fitness goals and the progress made; competence may be obtained through the accomplishment of tasks and the rewarding process; and relatedness may become real through the communication features like the leaderboard or group activities </w:t>
      </w:r>
      <w:r>
        <w:fldChar w:fldCharType="begin"/>
      </w:r>
      <w:r>
        <w:instrText xml:space="preserve"> ADDIN ZOTERO_ITEM CSL_CITATION {"citationID":"Ws8Emv1x","properties":{"formattedCitation":"(L. Li et al., 2024)","plainCitation":"(L. Li et al., 2024)","noteIndex":0},"citationItems":[{"id":2307,"uris":["http://zotero.org/users/local/keQjKUBH/items/9ZGJJRYE"],"itemData":{"id":2307,"type":"article-journal","abstract":"Although many studies in recent years have examined the use of gamification as a motivational strategy in education, evidence regarding its effects on intrinsic motivation is inconsistent. To make the case for or against the adoption of gamification in education, this study examines its effects on students’ intrinsic motivation and the underlying motivational factors: perceived competence, autonomy, and relatedness. In this review, we analyzed the results of studies comparing gamified learning with non-gamified learning published between 2011 and 2022. The results of our meta-analysis of 35 independent interventions (involving 2500 participants) indicated an overall significant but small effect size favoring gamified learning over learning without gamification (Hedges’ g = 0.257, 95% CI [0.043, 0.471], p = .019) with no evidence of publication bias. Gamification also exerted a positive and significant effect on the students’ perceptions of autonomy (Hedges’ g = 0.638, 95% CI [0.139, 1.136], p = .012) and relatedness (Hedges’ g = 1.776, 95% CI [0.737, 2.814], p = .001), but minimal impact on competence (Hedges’ g = 0.277, 95% CI [0.001, 0.553], p = .049). To further investigate the possible reasons for the small impact on intrinsic motivation, a systematic review of 31 studies was conducted. The findings revealed two major challenges encountered in the adoption of gamification to increase students’ intrinsic motivation: students’ lack of perceived competence and lack of perceived autonomy in gamified classes.","container-title":"Educational technology research and development","DOI":"10.1007/s11423-023-10337-7","ISSN":"1556-6501","issue":"2","journalAbbreviation":"Education Tech Research Dev","language":"en","page":"765-796","source":"Springer Link","title":"Gamification enhances student intrinsic motivation, perceptions of autonomy and relatedness, but minimal impact on competency: a meta-analysis and systematic review","title-short":"Gamification enhances student intrinsic motivation, perceptions of autonomy and relatedness, but minimal impact on competency","volume":"72","author":[{"family":"Li","given":"Liuyufeng"},{"family":"Hew","given":"Khe Foon"},{"family":"Du","given":"Jiahui"}],"issued":{"date-parts":[["2024",4,1]]}}}],"schema":"https://github.com/citation-style-language/schema/raw/master/csl-citation.json"} </w:instrText>
      </w:r>
      <w:r>
        <w:fldChar w:fldCharType="separate"/>
      </w:r>
      <w:r w:rsidRPr="62794C5E" w:rsidR="0393663A">
        <w:rPr>
          <w:rFonts w:cs="Times New Roman"/>
        </w:rPr>
        <w:t>(L. Li et al., 2024)</w:t>
      </w:r>
      <w:r>
        <w:fldChar w:fldCharType="end"/>
      </w:r>
      <w:r w:rsidR="0393663A">
        <w:rPr/>
        <w:t>. SDT is in line with this work as it explains how using gamified features can lead to the intrinsic motivation source that is necessary to keep people engaged in fitness applications over time.</w:t>
      </w:r>
    </w:p>
    <w:p w:rsidR="0393663A" w:rsidP="62794C5E" w:rsidRDefault="0393663A" w14:paraId="4F1BCEE0" w14:textId="7A6D324E">
      <w:pPr>
        <w:pStyle w:val="Heading3"/>
        <w:rPr>
          <w:rStyle w:val="Strong"/>
          <w:b w:val="1"/>
          <w:bCs w:val="1"/>
        </w:rPr>
      </w:pPr>
      <w:bookmarkStart w:name="_Toc786027303" w:id="1047478599"/>
      <w:r w:rsidRPr="2355A70E" w:rsidR="5072B7DA">
        <w:rPr>
          <w:rStyle w:val="Strong"/>
          <w:b w:val="1"/>
          <w:bCs w:val="1"/>
        </w:rPr>
        <w:t>2.</w:t>
      </w:r>
      <w:r w:rsidRPr="2355A70E" w:rsidR="51A701B0">
        <w:rPr>
          <w:rStyle w:val="Strong"/>
          <w:b w:val="1"/>
          <w:bCs w:val="1"/>
        </w:rPr>
        <w:t>1</w:t>
      </w:r>
      <w:r w:rsidRPr="2355A70E" w:rsidR="5072B7DA">
        <w:rPr>
          <w:rStyle w:val="Strong"/>
          <w:b w:val="1"/>
          <w:bCs w:val="1"/>
        </w:rPr>
        <w:t>.2 Flow Theory</w:t>
      </w:r>
      <w:bookmarkEnd w:id="1047478599"/>
    </w:p>
    <w:p w:rsidR="0393663A" w:rsidP="62794C5E" w:rsidRDefault="0393663A" w14:paraId="08D5E53B">
      <w:pPr>
        <w:spacing w:line="360" w:lineRule="auto"/>
      </w:pPr>
      <w:r w:rsidR="0393663A">
        <w:rPr/>
        <w:t xml:space="preserve">Flow Theory, which was proposed  by  Mihaly Csikszentmihalyi, explains the highly focused and pleasurable state when a person is so deeply involved in an activity that he loses the sense of time and </w:t>
      </w:r>
      <w:r>
        <w:fldChar w:fldCharType="begin"/>
      </w:r>
      <w:r>
        <w:instrText xml:space="preserve"> ADDIN ZOTERO_ITEM CSL_CITATION {"citationID":"dYmD1B4z","properties":{"formattedCitation":"(Donaldson &amp; Dubin, 2024)","plainCitation":"(Donaldson &amp; Dubin, 2024)","noteIndex":0},"citationItems":[{"id":2309,"uris":["http://zotero.org/users/local/keQjKUBH/items/PCBH5XBJ"],"itemData":{"id":2309,"type":"book","abstract":"How the pioneering co-founder of the field of positive psychology can help us navigate our increasingly complicated world Over the years since Mihaly Csikszentmihalyi first published Flow: The Psychology of Optimal Experience, the field of positive psychology has become a rigorous, evidence-based discipline. Dr. Csikszentmihalyi’s pioneering work on “flow,” a state in which one is completely absorbed in a task or activity, continues to make lasting, positive impacts on individuals, groups, organizations, and societies around the world. In Flow 2.0, authors Stewart I. Donaldson and Matthew Dubin show us how their colleague’s and mentor’s contributions can be extended to improve our lives in 2024 and beyond. With an accessible and engaging narrative, the authors share what they have learned about flow over two decades of empirical research and provide a new framework designed to help us be fully engaged in our lives and flourish in complex and dynamic environments. Seven concise chapters explore ways the world has changed since the concept of flow was first developed, introduce the basics of flow and optimal experience, examine how we in our complex social and work lives, identify the essential role of flow in the PERMA+4 framework for work-related well-being and performance, and more. Addressing modern life contexts such as the hybrid world of work and the increasingly digital future of society, Flow 2.0: Optimal Experience in a Complex World is a must-read for all those seeking to improve their own lives and the lives of those around them.","ISBN":"978-1-394-26300-4","language":"en","note":"Google-Books-ID: qREuEQAAQBAJ","number-of-pages":"150","publisher":"John Wiley &amp; Sons","source":"Google Books","title":"Flow 2.0: Optimal Experience in a Complex World. Honoring Mihaly Csikszentmihalyi's Legacy","title-short":"Flow 2.0","author":[{"family":"Donaldson","given":"Stewart I."},{"family":"Dubin","given":"Matthew"}],"issued":{"date-parts":[["2024",10,30]]}}}],"schema":"https://github.com/citation-style-language/schema/raw/master/csl-citation.json"} </w:instrText>
      </w:r>
      <w:r>
        <w:fldChar w:fldCharType="separate"/>
      </w:r>
      <w:r w:rsidRPr="62794C5E" w:rsidR="0393663A">
        <w:rPr>
          <w:rFonts w:cs="Times New Roman"/>
        </w:rPr>
        <w:t>(Donaldson &amp; Dubin, 2024)</w:t>
      </w:r>
      <w:r>
        <w:fldChar w:fldCharType="end"/>
      </w:r>
      <w:r w:rsidR="0393663A">
        <w:rPr/>
        <w:t xml:space="preserve">. The secret of getting into a flow is to always have the skill of the user and the difficulty of the task balanced - if the task is too simple, users will get bored, but if it is too hard, they will be frustrated. A flow experience can be supported in a gamified health system by the user through the provision of progressively difficult tasks, real-time feedback, and attainable goals that keep users motivated without being too heavy </w:t>
      </w:r>
      <w:r>
        <w:fldChar w:fldCharType="begin"/>
      </w:r>
      <w:r>
        <w:instrText xml:space="preserve"> ADDIN ZOTERO_ITEM CSL_CITATION {"citationID":"0YvQdWzC","properties":{"formattedCitation":"(Chapman et al., 2025)","plainCitation":"(Chapman et al., 2025)","noteIndex":0},"citationItems":[{"id":2311,"uris":["http://zotero.org/users/local/keQjKUBH/items/YXRAIXZT"],"itemData":{"id":2311,"type":"article-journal","abstract":"Research has repeatedly demonstrated that educational gamification can improve academic outcomes. However, a well-defined theoretical explanation for gamification’s positive effects has yet to be validated. Two theories are frequently cited as potential theoretical explanations for gamification: Self-determination Theory (SDT) and Flow Theory. In this study, we compare students’ academic outcomes with measures of SDT and Flow Theory in both gamified and non-gamified versions of a course. Results showed a statistically significant effect for the gamified group on four academic measures: withdrawals, failures, dropouts, and performance. Given gamification’s significant improvements in academic outcomes, we expected to find a similarly significant difference in SDT and Flow Theory measures. However, there were no significant differences on 18 of 19 subscales assessed. These results suggest that contrary to common suggestions made in gamification literature, SDT and Flow Theory are insufficient explanations for gamification’s effectiveness. This finding, if confirmed in other studies, will have significant impact on how gamification is studied and implemented in the future. We suggest other possible theoretical explanations for gamification and how they might be validated.","container-title":"Journal of Research on Technology in Education","DOI":"10.1080/15391523.2023.2242981","ISSN":"1539-1523","issue":"2","note":"publisher: Routledge\n_eprint: https://doi.org/10.1080/15391523.2023.2242981","page":"417-436","source":"Taylor and Francis+NEJM","title":"Maybe we’ve got it wrong. An experimental evaluation of self-determination and Flow Theory in gamification","volume":"57","author":[{"family":"Chapman","given":"Jared R."},{"family":"Kohler","given":"Tanner B."},{"family":"Rich","given":"Peter J."},{"family":"Trego","given":"Angela"}],"issued":{"date-parts":[["2025",3,4]]}}}],"schema":"https://github.com/citation-style-language/schema/raw/master/csl-citation.json"} </w:instrText>
      </w:r>
      <w:r>
        <w:fldChar w:fldCharType="separate"/>
      </w:r>
      <w:r w:rsidRPr="62794C5E" w:rsidR="0393663A">
        <w:rPr>
          <w:rFonts w:cs="Times New Roman"/>
        </w:rPr>
        <w:t>(Chapman et al., 2025)</w:t>
      </w:r>
      <w:r>
        <w:fldChar w:fldCharType="end"/>
      </w:r>
      <w:r w:rsidR="0393663A">
        <w:rPr/>
        <w:t>. This theory is important for the current research to realize the need for creating gamification features that would keep the user involved and satisfied throughout the training process.</w:t>
      </w:r>
    </w:p>
    <w:p w:rsidR="0393663A" w:rsidP="62794C5E" w:rsidRDefault="0393663A" w14:paraId="7B853862" w14:textId="438325F9">
      <w:pPr>
        <w:pStyle w:val="Heading3"/>
        <w:rPr>
          <w:rStyle w:val="Strong"/>
          <w:b w:val="1"/>
          <w:bCs w:val="1"/>
        </w:rPr>
      </w:pPr>
      <w:bookmarkStart w:name="_Toc1246296198" w:id="728595903"/>
      <w:r w:rsidRPr="2355A70E" w:rsidR="5072B7DA">
        <w:rPr>
          <w:rStyle w:val="Strong"/>
          <w:b w:val="1"/>
          <w:bCs w:val="1"/>
        </w:rPr>
        <w:t>2.</w:t>
      </w:r>
      <w:r w:rsidRPr="2355A70E" w:rsidR="2AF0D354">
        <w:rPr>
          <w:rStyle w:val="Strong"/>
          <w:b w:val="1"/>
          <w:bCs w:val="1"/>
        </w:rPr>
        <w:t>1</w:t>
      </w:r>
      <w:r w:rsidRPr="2355A70E" w:rsidR="5072B7DA">
        <w:rPr>
          <w:rStyle w:val="Strong"/>
          <w:b w:val="1"/>
          <w:bCs w:val="1"/>
        </w:rPr>
        <w:t>.3 Technology Acceptance Model (TAM)</w:t>
      </w:r>
      <w:bookmarkEnd w:id="728595903"/>
    </w:p>
    <w:p w:rsidR="0393663A" w:rsidP="62794C5E" w:rsidRDefault="0393663A" w14:paraId="5405836C" w14:textId="1B54E453">
      <w:pPr>
        <w:spacing w:line="360" w:lineRule="auto"/>
      </w:pPr>
      <w:r w:rsidR="0393663A">
        <w:rPr/>
        <w:t xml:space="preserve">The Technology Acceptance Model, developed by Davis, explains how users come to accept and use new technologies </w:t>
      </w:r>
      <w:r>
        <w:fldChar w:fldCharType="begin"/>
      </w:r>
      <w:r>
        <w:instrText xml:space="preserve"> ADDIN ZOTERO_ITEM CSL_CITATION {"citationID":"UIUYiNGm","properties":{"formattedCitation":"(Sari, 2022)","plainCitation":"(Sari, 2022)","noteIndex":0},"citationItems":[{"id":2312,"uris":["http://zotero.org/users/local/keQjKUBH/items/ES4BBLM7"],"itemData":{"id":2312,"type":"article-journal","container-title":"ASEAN Marketing Journal","DOI":"10.21002/amj.v14i1.1151","ISSN":"2356-2242","issue":"1","source":"COinS","title":"The Use of Technology Acceptance Model to Explain Brand Attitude and Loyalty Intention in E-Commerce: The Gamification Case","title-short":"The Use of Technology Acceptance Model to Explain Brand Attitude and Loyalty Intention in E-Commerce","URL":"https://scholarhub.ui.ac.id/amj/vol14/iss1/5","volume":"14","author":[{"family":"Sari","given":"Nadia"}],"issued":{"date-parts":[["2022",6,30]]}}}],"schema":"https://github.com/citation-style-language/schema/raw/master/csl-citation.json"} </w:instrText>
      </w:r>
      <w:r>
        <w:fldChar w:fldCharType="separate"/>
      </w:r>
      <w:r w:rsidR="0393663A">
        <w:rPr/>
        <w:t>(Sari, 2022)</w:t>
      </w:r>
      <w:r>
        <w:fldChar w:fldCharType="end"/>
      </w:r>
      <w:r w:rsidR="0393663A">
        <w:rPr/>
        <w:t>. It identifies two major factors influencing adoption: Perceived Usefulness (PU) the degree to which a user believes that using a system will improve their performance and Perceived Ease of Use (PEOU) the extent to which they believe the system is free of effort. In particular, within a developing region setting, perceived ease of use (PEOU) is significantly affected by technical accessibility factors such as data consumption and availability. Within the context of this study, the Technology Acceptance Model (TAM) is useful for understanding user perception of gamified fitness systems and cultural/motivational influences on these perceptions (H.-M. Kim et al., 2023). The use of the Technology Acceptance Model within the design process is essential to ensure user-friendliness, cultural appropriateness, and overall acceptability of the developed cross-cultural gamification model.</w:t>
      </w:r>
    </w:p>
    <w:p w:rsidR="0393663A" w:rsidP="62794C5E" w:rsidRDefault="0393663A" w14:paraId="3EF71FF6" w14:textId="10FA9811">
      <w:pPr>
        <w:pStyle w:val="Heading3"/>
        <w:rPr>
          <w:rStyle w:val="Strong"/>
          <w:b w:val="1"/>
          <w:bCs w:val="1"/>
        </w:rPr>
      </w:pPr>
      <w:bookmarkStart w:name="_Toc1010982522" w:id="654673203"/>
      <w:r w:rsidRPr="2355A70E" w:rsidR="5072B7DA">
        <w:rPr>
          <w:rStyle w:val="Strong"/>
          <w:b w:val="1"/>
          <w:bCs w:val="1"/>
        </w:rPr>
        <w:t>2.</w:t>
      </w:r>
      <w:r w:rsidRPr="2355A70E" w:rsidR="1FF654E7">
        <w:rPr>
          <w:rStyle w:val="Strong"/>
          <w:b w:val="1"/>
          <w:bCs w:val="1"/>
        </w:rPr>
        <w:t>1</w:t>
      </w:r>
      <w:r w:rsidRPr="2355A70E" w:rsidR="5072B7DA">
        <w:rPr>
          <w:rStyle w:val="Strong"/>
          <w:b w:val="1"/>
          <w:bCs w:val="1"/>
        </w:rPr>
        <w:t>.4 Hofstede’s Cultural Dimensions Theory</w:t>
      </w:r>
      <w:bookmarkEnd w:id="654673203"/>
    </w:p>
    <w:p w:rsidR="0393663A" w:rsidP="62794C5E" w:rsidRDefault="0393663A" w14:paraId="15A1564E" w14:textId="3D672B28">
      <w:pPr>
        <w:spacing w:line="360" w:lineRule="auto"/>
      </w:pPr>
      <w:r w:rsidR="0393663A">
        <w:rPr/>
        <w:t xml:space="preserve">Hofstede's Cultural Dimensions Theory provides a perspective from which the role of culture in shaping behavior and decision-making can be understood (Tan, 2025). This theory proposes that culture can be described along dimensions such as individualism vs. collectivism, power distance, uncertainty avoidance, and long-term orientation, which explain the differences in the adoption of technology across cultures. For example, people from collectivist cultures tend to be motivated by challenges involving the group, while people from individualist cultures tend to be motivated by personal achievement (Zairon et al., 2025). This theory is relevant to the study because it provided the perspective from which the culturally informed adaptation of gamification strategies aimed at achieving inclusivity is informed. </w:t>
      </w:r>
    </w:p>
    <w:p w:rsidR="0393663A" w:rsidP="62794C5E" w:rsidRDefault="0393663A" w14:paraId="6851909E" w14:textId="0DD40573">
      <w:pPr>
        <w:spacing w:line="360" w:lineRule="auto"/>
      </w:pPr>
      <w:r w:rsidR="0393663A">
        <w:rPr/>
        <w:t>These theoretical perspectives provide a comprehensive foundation upon which a cross-cultural gamification model that promotes user motivation, behavioral change, and maintenance of engagement with global health and fitness initiatives can be developed.</w:t>
      </w:r>
    </w:p>
    <w:p w:rsidR="62794C5E" w:rsidP="62794C5E" w:rsidRDefault="62794C5E" w14:paraId="63D952DC" w14:textId="342E128E">
      <w:pPr>
        <w:pStyle w:val="Normal"/>
      </w:pPr>
    </w:p>
    <w:p w:rsidR="00DF50EF" w:rsidP="00A55751" w:rsidRDefault="39808171" w14:paraId="7CFEFD23" w14:textId="70D6246F">
      <w:pPr>
        <w:pStyle w:val="Heading2"/>
        <w:spacing w:line="360" w:lineRule="auto"/>
        <w:rPr>
          <w:rFonts w:eastAsia="Times New Roman"/>
        </w:rPr>
      </w:pPr>
      <w:bookmarkStart w:name="_Toc75780589" w:id="1620753653"/>
      <w:r w:rsidRPr="2355A70E" w:rsidR="5E755787">
        <w:rPr>
          <w:rFonts w:eastAsia="Times New Roman"/>
        </w:rPr>
        <w:t>2.</w:t>
      </w:r>
      <w:r w:rsidRPr="2355A70E" w:rsidR="51DD27DA">
        <w:rPr>
          <w:rFonts w:eastAsia="Times New Roman"/>
        </w:rPr>
        <w:t>2</w:t>
      </w:r>
      <w:r w:rsidRPr="2355A70E" w:rsidR="2382BD90">
        <w:rPr>
          <w:rFonts w:eastAsia="Times New Roman"/>
        </w:rPr>
        <w:t xml:space="preserve"> Conceptual </w:t>
      </w:r>
      <w:r w:rsidRPr="2355A70E" w:rsidR="5E755787">
        <w:rPr>
          <w:rFonts w:eastAsia="Times New Roman"/>
        </w:rPr>
        <w:t>Framework</w:t>
      </w:r>
      <w:bookmarkEnd w:id="1620753653"/>
    </w:p>
    <w:p w:rsidR="78F544E1" w:rsidP="00A55751" w:rsidRDefault="78F544E1" w14:paraId="7D0D5F31" w14:textId="55FF2F0C">
      <w:pPr>
        <w:spacing w:line="360" w:lineRule="auto"/>
      </w:pPr>
      <w:r>
        <w:t>Figure 2.1 shows a 'Dual-Layer' framework for the model. The major entity (User) interacts with the core Gamification Engine (points, streaks, progress), while the System controls Cultural Layer and Technical Resilience (offline support). The figure shows how the model bridges the intention–behavior gap by making the application both engaging (gamified) and accessible (culturally and technically adapted).</w:t>
      </w:r>
    </w:p>
    <w:p w:rsidRPr="006D7401" w:rsidR="006D7401" w:rsidP="00A55751" w:rsidRDefault="006D7401" w14:paraId="0A37501D" w14:textId="77777777">
      <w:pPr>
        <w:spacing w:line="360" w:lineRule="auto"/>
      </w:pPr>
    </w:p>
    <w:p w:rsidR="006D7401" w:rsidP="00A55751" w:rsidRDefault="006D7401" w14:paraId="5DAB6C7B" w14:textId="77777777">
      <w:pPr>
        <w:keepNext/>
        <w:spacing w:line="360" w:lineRule="auto"/>
        <w:jc w:val="center"/>
        <w:rPr>
          <w:noProof/>
          <w:lang w:eastAsia="en-US"/>
        </w:rPr>
      </w:pPr>
    </w:p>
    <w:p w:rsidR="00457FA3" w:rsidP="00A55751" w:rsidRDefault="00457FA3" w14:paraId="02EB378F" w14:textId="77777777">
      <w:pPr>
        <w:keepNext/>
        <w:spacing w:line="360" w:lineRule="auto"/>
        <w:jc w:val="center"/>
        <w:rPr>
          <w:noProof/>
          <w:lang w:eastAsia="en-US"/>
        </w:rPr>
      </w:pPr>
    </w:p>
    <w:p w:rsidR="004E7D44" w:rsidP="00A55751" w:rsidRDefault="004E7D44" w14:paraId="6A05A809" w14:textId="77777777">
      <w:pPr>
        <w:keepNext/>
        <w:spacing w:line="360" w:lineRule="auto"/>
        <w:jc w:val="center"/>
      </w:pPr>
      <w:r>
        <w:rPr>
          <w:noProof/>
          <w:lang w:eastAsia="en-US"/>
        </w:rPr>
        <w:drawing>
          <wp:inline distT="0" distB="0" distL="0" distR="0" wp14:anchorId="748757F0" wp14:editId="074583C8">
            <wp:extent cx="3505200" cy="3550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s5lqy5s5lqy5s5lq.png"/>
                    <pic:cNvPicPr/>
                  </pic:nvPicPr>
                  <pic:blipFill rotWithShape="1">
                    <a:blip r:embed="rId12" cstate="print">
                      <a:extLst>
                        <a:ext uri="{28A0092B-C50C-407E-A947-70E740481C1C}">
                          <a14:useLocalDpi xmlns:a14="http://schemas.microsoft.com/office/drawing/2010/main" val="0"/>
                        </a:ext>
                      </a:extLst>
                    </a:blip>
                    <a:srcRect t="8627" r="9804"/>
                    <a:stretch/>
                  </pic:blipFill>
                  <pic:spPr bwMode="auto">
                    <a:xfrm>
                      <a:off x="0" y="0"/>
                      <a:ext cx="3505200" cy="3550920"/>
                    </a:xfrm>
                    <a:prstGeom prst="rect">
                      <a:avLst/>
                    </a:prstGeom>
                    <a:ln>
                      <a:noFill/>
                    </a:ln>
                    <a:extLst>
                      <a:ext uri="{53640926-AAD7-44D8-BBD7-CCE9431645EC}">
                        <a14:shadowObscured xmlns:a14="http://schemas.microsoft.com/office/drawing/2010/main"/>
                      </a:ext>
                    </a:extLst>
                  </pic:spPr>
                </pic:pic>
              </a:graphicData>
            </a:graphic>
          </wp:inline>
        </w:drawing>
      </w:r>
    </w:p>
    <w:p w:rsidRPr="004E7D44" w:rsidR="004E7D44" w:rsidP="00A55751" w:rsidRDefault="004E7D44" w14:paraId="4EE4E33A" w14:textId="77777777">
      <w:pPr>
        <w:pStyle w:val="Caption"/>
        <w:spacing w:line="360" w:lineRule="auto"/>
        <w:jc w:val="center"/>
        <w:rPr>
          <w:b/>
          <w:color w:val="auto"/>
          <w:sz w:val="24"/>
        </w:rPr>
      </w:pPr>
      <w:bookmarkStart w:name="_Toc223091338" w:id="30"/>
      <w:r w:rsidRPr="004E7D44">
        <w:rPr>
          <w:b/>
          <w:color w:val="auto"/>
          <w:sz w:val="24"/>
        </w:rPr>
        <w:t xml:space="preserve">Figure 2. </w:t>
      </w:r>
      <w:r w:rsidRPr="004E7D44">
        <w:rPr>
          <w:b/>
          <w:color w:val="auto"/>
          <w:sz w:val="24"/>
        </w:rPr>
        <w:fldChar w:fldCharType="begin"/>
      </w:r>
      <w:r w:rsidRPr="004E7D44">
        <w:rPr>
          <w:b/>
          <w:color w:val="auto"/>
          <w:sz w:val="24"/>
        </w:rPr>
        <w:instrText xml:space="preserve"> SEQ Figure_2. \* ARABIC </w:instrText>
      </w:r>
      <w:r w:rsidRPr="004E7D44">
        <w:rPr>
          <w:b/>
          <w:color w:val="auto"/>
          <w:sz w:val="24"/>
        </w:rPr>
        <w:fldChar w:fldCharType="separate"/>
      </w:r>
      <w:r w:rsidRPr="004E7D44">
        <w:rPr>
          <w:b/>
          <w:noProof/>
          <w:color w:val="auto"/>
          <w:sz w:val="24"/>
        </w:rPr>
        <w:t>1</w:t>
      </w:r>
      <w:r w:rsidRPr="004E7D44">
        <w:rPr>
          <w:b/>
          <w:color w:val="auto"/>
          <w:sz w:val="24"/>
        </w:rPr>
        <w:fldChar w:fldCharType="end"/>
      </w:r>
      <w:r w:rsidRPr="004E7D44">
        <w:rPr>
          <w:b/>
          <w:color w:val="auto"/>
          <w:sz w:val="24"/>
        </w:rPr>
        <w:t xml:space="preserve"> Use case diagram</w:t>
      </w:r>
      <w:bookmarkEnd w:id="30"/>
    </w:p>
    <w:p w:rsidRPr="006B57D3" w:rsidR="00DF50EF" w:rsidP="00A55751" w:rsidRDefault="00102595" w14:paraId="29F53D5F" w14:textId="07A15CC5">
      <w:pPr>
        <w:pStyle w:val="Heading3"/>
      </w:pPr>
      <w:bookmarkStart w:name="_Toc2032571451" w:id="206395688"/>
      <w:r w:rsidR="62085DFE">
        <w:rPr/>
        <w:t>2.</w:t>
      </w:r>
      <w:r w:rsidR="1CEB9B5E">
        <w:rPr/>
        <w:t>2</w:t>
      </w:r>
      <w:r w:rsidR="47D0E349">
        <w:rPr/>
        <w:t>.1 Concept of Gamification</w:t>
      </w:r>
      <w:bookmarkEnd w:id="206395688"/>
    </w:p>
    <w:p w:rsidR="00DF50EF" w:rsidP="00A55751" w:rsidRDefault="00DF50EF" w14:paraId="74F88609" w14:textId="77777777">
      <w:pPr>
        <w:pStyle w:val="NormalWeb"/>
        <w:spacing w:line="360" w:lineRule="auto"/>
        <w:jc w:val="both"/>
      </w:pPr>
      <w:r w:rsidRPr="008738FF">
        <w:t>Gamification is the use of game design features and game mechanics from the gaming world into non-game contexts in order to induce the users' motivation, engagement, and a positive change in their behavior</w:t>
      </w:r>
      <w:r>
        <w:t xml:space="preserve"> </w:t>
      </w:r>
      <w:r>
        <w:fldChar w:fldCharType="begin"/>
      </w:r>
      <w:r>
        <w:instrText xml:space="preserve"> ADDIN ZOTERO_ITEM CSL_CITATION {"citationID":"0B2KFHVd","properties":{"formattedCitation":"(Zourmpakis et al., 2023)","plainCitation":"(Zourmpakis et al., 2023)","noteIndex":0},"citationItems":[{"id":2181,"uris":["http://zotero.org/users/local/keQjKUBH/items/U3F3NG4V"],"itemData":{"id":2181,"type":"article-journal","abstract":"In recent years, gamification has captured the attention of researchers and educators, particularly in science education, where students often express negative emotions. Gamification methods aim to motivate learners to participate in learning by incorporating intrinsic and extrinsic motivational factors. However, the effectiveness of gamification has yielded varying outcomes, prompting researchers to explore adaptive gamification as an alternative approach. Nevertheless, there needs to be more research on adaptive gamification approaches, particularly concerning motivation, which is the primary objective of gamification. In this study, we developed and tested an adaptive gamification environment based on specific motivational and psychological frameworks. This environment incorporated adaptive criteria, learning strategies, gaming elements, and all crucial aspects of science education for six classes of third-grade students in primary school. We employed a quantitative approach to gain insights into the motivational impact on students and their perception of the adaptive gamification application. We aimed to understand how each game element experienced by students influenced their motivation. Based on our findings, students were more motivated to learn science when using an adaptive gamification environment. Additionally, the adaptation process was largely successful, as students generally liked the game elements integrated into their lessons, indicating the effectiveness of the multidimensional framework employed in enhancing students’ experiences and engagement.","container-title":"Computers","DOI":"10.3390/computers12070143","ISSN":"2073-431X","issue":"7","language":"en","license":"http://creativecommons.org/licenses/by/3.0/","note":"publisher: Multidisciplinary Digital Publishing Institute","page":"143","source":"www.mdpi.com","title":"Adaptive Gamification in Science Education: An Analysis of the Impact of Implementation and Adapted Game Elements on Students’ Motivation","title-short":"Adaptive Gamification in Science Education","volume":"12","author":[{"family":"Zourmpakis","given":"Alkinoos-Ioannis"},{"family":"Kalogiannakis","given":"Michail"},{"family":"Papadakis","given":"Stamatios"}],"issued":{"date-parts":[["2023",7]]}}}],"schema":"https://github.com/citation-style-language/schema/raw/master/csl-citation.json"} </w:instrText>
      </w:r>
      <w:r>
        <w:fldChar w:fldCharType="separate"/>
      </w:r>
      <w:r w:rsidRPr="0047268B">
        <w:t>(Zourmpakis et al., 2023)</w:t>
      </w:r>
      <w:r>
        <w:fldChar w:fldCharType="end"/>
      </w:r>
      <w:r>
        <w:t xml:space="preserve">. </w:t>
      </w:r>
      <w:r w:rsidRPr="008738FF">
        <w:t xml:space="preserve">It is about using methods like points, badges, levels, leaderboards, rewards, and challenges from games to everyday tasks that are then become more interactive and rewarding. The idea was widely recognized for the first time in the early 2000s when companies started realizing the power of games to attract users not only for the sake of entertainment but also for other purposes. Gamification revolves around the concept that human beings are innately motivated by competition, accomplishment, and acknowledgment. According to </w:t>
      </w:r>
      <w:r>
        <w:fldChar w:fldCharType="begin"/>
      </w:r>
      <w:r>
        <w:instrText xml:space="preserve"> ADDIN ZOTERO_ITEM CSL_CITATION {"citationID":"aldftujy","properties":{"formattedCitation":"(Christopoulos &amp; Mystakidis, 2023)","plainCitation":"(Christopoulos &amp; Mystakidis, 2023)","dontUpdate":true,"noteIndex":0},"citationItems":[{"id":2185,"uris":["http://zotero.org/users/local/keQjKUBH/items/ZULEDIRC"],"itemData":{"id":2185,"type":"article-journal","abstract":"Gamification, or gameful design, refers to the strategic application of game design principles, mechanics, and elements into non-game environments. It is often facilitated using digital platforms, aiming to solve problems, increase engagement, and motivate individuals towards their goals. The technique fosters a gameful and interactive experience, enhancing perceived autonomy, competence, and relatedness among users. With roots in fields like education, business, marketing, and services, gamification is a versatile tool that serves to enrich user experience and create value in a multitude of settings. The widespread impact of gamification across various sectors has transformed traditional methods of engagement, notably in education.","container-title":"Encyclopedia","DOI":"10.3390/encyclopedia3040089","ISSN":"2673-8392","issue":"4","language":"en","license":"http://creativecommons.org/licenses/by/3.0/","note":"publisher: Multidisciplinary Digital Publishing Institute","page":"1223-1243","source":"www.mdpi.com","title":"Gamification in Education","volume":"3","author":[{"family":"Christopoulos","given":"Athanasios"},{"family":"Mystakidis","given":"Stylianos"}],"issued":{"date-parts":[["2023",12]]}}}],"schema":"https://github.com/citation-style-language/schema/raw/master/csl-citation.json"} </w:instrText>
      </w:r>
      <w:r>
        <w:fldChar w:fldCharType="separate"/>
      </w:r>
      <w:r w:rsidRPr="00426EB0">
        <w:t xml:space="preserve">Christopoulos &amp; Mystakidis, </w:t>
      </w:r>
      <w:r>
        <w:t>(</w:t>
      </w:r>
      <w:r w:rsidRPr="00426EB0">
        <w:t>2023)</w:t>
      </w:r>
      <w:r>
        <w:fldChar w:fldCharType="end"/>
      </w:r>
      <w:r>
        <w:t xml:space="preserve"> </w:t>
      </w:r>
      <w:r w:rsidRPr="008738FF">
        <w:t>when these motivating factors are strategically employed in a non-game context, they have the power to convert the dismal or monotonous tasks into activities that the users feel are fun and thus, continue to keep them engaged.</w:t>
      </w:r>
      <w:r>
        <w:t xml:space="preserve">  </w:t>
      </w:r>
    </w:p>
    <w:p w:rsidR="00DF50EF" w:rsidP="00A55751" w:rsidRDefault="2E88C745" w14:paraId="54CE1580" w14:textId="1AB68212">
      <w:pPr>
        <w:pStyle w:val="NormalWeb"/>
        <w:spacing w:line="360" w:lineRule="auto"/>
        <w:jc w:val="both"/>
      </w:pPr>
      <w:r>
        <w:t xml:space="preserve">Health and fitness-related gamification has been very successful in motivating people to take part in physical activities and make lifestyle choices that are good for their health </w:t>
      </w:r>
      <w:r w:rsidR="00DF50EF">
        <w:fldChar w:fldCharType="begin"/>
      </w:r>
      <w:r w:rsidR="00DF50EF">
        <w:instrText xml:space="preserve"> ADDIN ZOTERO_ITEM CSL_CITATION {"citationID":"e0acCQXB","properties":{"formattedCitation":"(Sousa Basto &amp; Ferreira, 2025)","plainCitation":"(Sousa Basto &amp; Ferreira, 2025)","noteIndex":0},"citationItems":[{"id":2187,"uris":["http://zotero.org/users/local/keQjKUBH/items/ETSC84R2"],"itemData":{"id":2187,"type":"article-journal","abstract":"This paper studies the role of mobile applications in promoting physical activity and user loyalty to them. In doing so, our study offers fresh insights into the role of mobile applications in promoting physical activity and healthier lifestyles, filling gaps in the existing body of research.","container-title":"BMC Health Services Research","DOI":"10.1186/s12913-025-12489-z","ISSN":"1472-6963","issue":"1","journalAbbreviation":"BMC Health Serv Res","language":"en","page":"359","source":"Springer Link","title":"Mobile applications, physical activity, and health promotion","volume":"25","author":[{"family":"Sousa Basto","given":"Pedro"},{"family":"Ferreira","given":"Priscila"}],"issued":{"date-parts":[["2025",3,10]]}}}],"schema":"https://github.com/citation-style-language/schema/raw/master/csl-citation.json"} </w:instrText>
      </w:r>
      <w:r w:rsidR="00DF50EF">
        <w:fldChar w:fldCharType="separate"/>
      </w:r>
      <w:r>
        <w:t>(Sousa Basto &amp; Ferreira, 2025)</w:t>
      </w:r>
      <w:r w:rsidR="00DF50EF">
        <w:fldChar w:fldCharType="end"/>
      </w:r>
      <w:r>
        <w:t xml:space="preserve">. Currently, fitness apps use game mechanics to incentivize a user to keep a workout routine, record one’s progress, or reach certain health goals. Users are attracted to features like streaks, daily challenges, and virtual competitions through which they not only get to maintain their fitness but also to observe the progress they have made over a period of time </w:t>
      </w:r>
      <w:r w:rsidR="00DF50EF">
        <w:fldChar w:fldCharType="begin"/>
      </w:r>
      <w:r w:rsidR="00DF50EF">
        <w:instrText xml:space="preserve"> ADDIN ZOTERO_ITEM CSL_CITATION {"citationID":"gdaqJTt5","properties":{"formattedCitation":"(Neupane et al., 2021)","plainCitation":"(Neupane et al., 2021)","noteIndex":0},"citationItems":[{"id":2189,"uris":["http://zotero.org/users/local/keQjKUBH/items/IA6RCS37"],"itemData":{"id":2189,"type":"article-journal","abstract":"This article reviews 103 gamified fitness tracker apps (Android and iOS) that incorporate step count data into gameplay. Games are labeled with a set of 13 game elements as well as meta-data from the app stores (e.g., avg rating, number of reviews). Network clustering and visualizations are used to identify the relationship between game elements that occur in the same games. A taxonomy of how steps are used as rewards is provided, along with example games. An existing taxonomy of how games use currency is also mapped to step-based games. We show that many games use the triad of Social Influence, Competition, and Challenges, with Social Influence being the most common game element. We also identify holes in the design space, such as games that include a Plot element (e.g., Collaboration and Plot only co-occur in one game). Games that use Real-Life Incentives (e.g., allow you to translate steps into dollars or discounts) were surprisingly common, but relatively simple in their gameplay. We differentiate between task-contingent rewards (including completion-contingent and engagement-contingent) and performance-contingent rewards, illustrating the differences with fitness apps. We also demonstrate the value of treating steps as currency by mapping an existing currency-based taxonomy onto step-based games and providing illustrations of nine different categories.","container-title":"Multimodal Technologies and Interaction","DOI":"10.3390/mti5020005","ISSN":"2414-4088","issue":"2","language":"en","license":"http://creativecommons.org/licenses/by/3.0/","note":"publisher: Multidisciplinary Digital Publishing Institute","page":"5","source":"www.mdpi.com","title":"The Role of Steps and Game Elements in Gamified Fitness Tracker Apps: A Systematic Review","title-short":"The Role of Steps and Game Elements in Gamified Fitness Tracker Apps","volume":"5","author":[{"family":"Neupane","given":"Aatish"},{"family":"Hansen","given":"Derek"},{"family":"Fails","given":"Jerry Alan"},{"family":"Sharma","given":"Anud"}],"issued":{"date-parts":[["2021",2]]}}}],"schema":"https://github.com/citation-style-language/schema/raw/master/csl-citation.json"} </w:instrText>
      </w:r>
      <w:r w:rsidR="00DF50EF">
        <w:fldChar w:fldCharType="separate"/>
      </w:r>
      <w:r>
        <w:t>(Neupane et al., 2021)</w:t>
      </w:r>
      <w:r w:rsidR="00DF50EF">
        <w:fldChar w:fldCharType="end"/>
      </w:r>
      <w:r>
        <w:t xml:space="preserve">. The power of gamification is in its capability to link intrinsic motivation, i.e. motivation coming from inside the individual, like satisfaction or self-improvement, with extrinsic one, e.g. a reward, a badge, or peer recognition </w:t>
      </w:r>
      <w:r w:rsidR="00DF50EF">
        <w:fldChar w:fldCharType="begin"/>
      </w:r>
      <w:r w:rsidR="00DF50EF">
        <w:instrText xml:space="preserve"> ADDIN ZOTERO_ITEM CSL_CITATION {"citationID":"gCYQdyVq","properties":{"formattedCitation":"(TEZCAN, 2025)","plainCitation":"(TEZCAN, 2025)","noteIndex":0},"citationItems":[{"id":2191,"uris":["http://zotero.org/users/local/keQjKUBH/items/6M2HM7QZ"],"itemData":{"id":2191,"type":"article-journal","abstract":"LAUREA MAGISTRALE","language":"eng","note":"Accepted: 2025-07-02T14:42:01Z","source":"www.politesi.polimi.it","title":"A gamification guideline design to increase intrinsic motivation in self development apps","URL":"https://www.politesi.polimi.it/handle/10589/235817","author":[{"family":"TEZCAN","given":"ILAY"}],"accessed":{"date-parts":[["2025",10,17]]},"issued":{"date-parts":[["2025",4,3]]}}}],"schema":"https://github.com/citation-style-language/schema/raw/master/csl-citation.json"} </w:instrText>
      </w:r>
      <w:r w:rsidR="00DF50EF">
        <w:fldChar w:fldCharType="separate"/>
      </w:r>
      <w:r>
        <w:t>(TEZCAN, 2025)</w:t>
      </w:r>
      <w:r w:rsidR="00DF50EF">
        <w:fldChar w:fldCharType="end"/>
      </w:r>
      <w:r>
        <w:t xml:space="preserve">. </w:t>
      </w:r>
      <w:r w:rsidR="6B45820F">
        <w:t>Instant feedback, comparison with others, and feelings of accomplishment are some of the factors through which users of gamified systems contribute in the creation of behavioral changes that are long-lasting.</w:t>
      </w:r>
      <w:r>
        <w:t xml:space="preserve"> Consequently, it is essential to grasp the basic point here with gamification if one is to come up with a game model that is not only engaging but also socially and culturally adaptable and, thus, able to retain participants in worldwide health and fitness projects </w:t>
      </w:r>
      <w:r w:rsidR="00DF50EF">
        <w:fldChar w:fldCharType="begin"/>
      </w:r>
      <w:r w:rsidR="00DF50EF">
        <w:instrText xml:space="preserve"> ADDIN ZOTERO_ITEM CSL_CITATION {"citationID":"Fv6SQuIq","properties":{"formattedCitation":"(Castellano-Tejedor &amp; Cencerrado, 2024a)","plainCitation":"(Castellano-Tejedor &amp; Cencerrado, 2024a)","dontUpdate":true,"noteIndex":0},"citationItems":[{"id":2193,"uris":["http://zotero.org/users/local/keQjKUBH/items/FML36SG5"],"itemData":{"id":2193,"type":"article-journal","abstract":"The concept of gamification, originally rooted in digital media and game design, has increasingly emerged as a pivotal element in psychology and engagement strategies. Its application spans diverse domains within healthcare, offering innovative solutions to transform patient care through behavior modification and heightened engagement. This contemporary perspective explores theoretical frameworks and provides a critical interdisciplinary examination of current advancements in gamification for mental health and health psychology, identifying existing knowledge gaps and projecting future trends and research directions within these contexts. Based on this, concise criteria for designing, implementing, and evaluating gamification in healthcare, aligned with acknowledged best practices to promote ethical, fair, and trustworthy systems, are outlined, establishing a robust theoretical framework to design gamified interventions and scientifically evaluate their impact.","container-title":"International Journal of Environmental Research and Public Health","DOI":"10.3390/ijerph21080990","ISSN":"1660-4601","issue":"8","language":"en","license":"http://creativecommons.org/licenses/by/3.0/","note":"publisher: Multidisciplinary Digital Publishing Institute","page":"990","source":"www.mdpi.com","title":"Gamification for Mental Health and Health Psychology: Insights at the First Quarter Mark of the 21st Century","title-short":"Gamification for Mental Health and Health Psychology","volume":"21","author":[{"family":"Castellano-Tejedor","given":"Carmina"},{"family":"Cencerrado","given":"Andrés"}],"issued":{"date-parts":[["2024",8]]}}}],"schema":"https://github.com/citation-style-language/schema/raw/master/csl-citation.json"} </w:instrText>
      </w:r>
      <w:r w:rsidR="00DF50EF">
        <w:fldChar w:fldCharType="separate"/>
      </w:r>
      <w:r>
        <w:t>(Castellano-Tejedor &amp; Cencerrado, 2024)</w:t>
      </w:r>
      <w:r w:rsidR="00DF50EF">
        <w:fldChar w:fldCharType="end"/>
      </w:r>
    </w:p>
    <w:p w:rsidRPr="006B57D3" w:rsidR="00DF50EF" w:rsidP="00A55751" w:rsidRDefault="00102595" w14:paraId="2D3462D6" w14:textId="1DE23547">
      <w:pPr>
        <w:pStyle w:val="Heading3"/>
      </w:pPr>
      <w:bookmarkStart w:name="_Toc2116259541" w:id="1285485362"/>
      <w:r w:rsidR="62085DFE">
        <w:rPr/>
        <w:t>2.</w:t>
      </w:r>
      <w:r w:rsidR="43C26C1A">
        <w:rPr/>
        <w:t>2</w:t>
      </w:r>
      <w:r w:rsidR="47D0E349">
        <w:rPr/>
        <w:t>.2 Gamification in Health and Fitness</w:t>
      </w:r>
      <w:bookmarkEnd w:id="1285485362"/>
    </w:p>
    <w:p w:rsidR="00DF50EF" w:rsidP="00A55751" w:rsidRDefault="2E88C745" w14:paraId="5EAEB27A" w14:textId="34315B04">
      <w:pPr>
        <w:spacing w:line="360" w:lineRule="auto"/>
      </w:pPr>
      <w:r>
        <w:t xml:space="preserve">Gamification is turning into one of the most influential means of delivering health and fitness promotion via digital channels. </w:t>
      </w:r>
      <w:r w:rsidR="16C9C8D5">
        <w:t>The basic idea behind these applications is the utilization of motivational strategies, as well as techniques related to game design, to encourage the creation of good habits, the maintenance of physical activities, and the extension of the application's usage over a considerable period of time (Gkintoni et al., 2024).</w:t>
      </w:r>
      <w:r w:rsidRPr="1FEFC50C">
        <w:rPr>
          <w:rFonts w:eastAsia="Times New Roman" w:cs="Times New Roman"/>
        </w:rPr>
        <w:t xml:space="preserve"> </w:t>
      </w:r>
      <w:r>
        <w:t xml:space="preserve">In a great number of cases, fitness apps present gamified features which are points, progress bars, challenges, and leaderboards. Such features help to renew the user's interest, provide a sense of belonging to a community, and also support the users to realize their goals and make new and better habits of life. </w:t>
      </w:r>
    </w:p>
    <w:p w:rsidR="5BF68F97" w:rsidP="00A55751" w:rsidRDefault="5BF68F97" w14:paraId="516AC1D2" w14:textId="70FD5C03">
      <w:pPr>
        <w:spacing w:line="360" w:lineRule="auto"/>
      </w:pPr>
      <w:r>
        <w:t>The immediacy of these features and the feeling of success are considered to be the main factors on which the commitment and consistency of users are established. A study on the motivations of users reveals that individuals who use a gamified fitness application show a high level of motivation compared to those who use non-gamified systems (Fatima et al., 2023). Well-known fitness applications, such as Nike Run Club and Fitbit, incorporate features such as daily challenges, rewards, and social comparison to increase user engagement and track their performances.</w:t>
      </w:r>
    </w:p>
    <w:p w:rsidR="5BF68F97" w:rsidP="00A55751" w:rsidRDefault="5BF68F97" w14:paraId="0640AFD7" w14:textId="1344861C">
      <w:pPr>
        <w:spacing w:line="360" w:lineRule="auto"/>
      </w:pPr>
      <w:r>
        <w:t xml:space="preserve"> </w:t>
      </w:r>
    </w:p>
    <w:p w:rsidR="5BF68F97" w:rsidP="00A55751" w:rsidRDefault="5BF68F97" w14:paraId="5635FA73" w14:textId="66F96D25">
      <w:pPr>
        <w:spacing w:line="360" w:lineRule="auto"/>
      </w:pPr>
      <w:r>
        <w:t>Apart from providing the main function of motivating users, gamification for health and fitness also promotes behavioral change by incorporating specific psychological elements, including goal-setting, feedback, and social aspects (Castellano-Tejedor &amp; Cencerrado, 2024b). When individuals are able to monitor their progress and simultaneously receive positive feedback, it is highly likely that they will maintain their behavior. The social features incorporated also help users feel competitive and social, as they are able to engage in team challenges and leaderboards. However, one of the main challenges for gamified fitness applications is to maintain user engagement for a longer period. A study reveals that although gamified fitness applications are able to attract users, about 71% of users are likely to disengage within three months of using the application, as they find the challenges repetitive, non-personalized, and non-congruent with their expectations (Taiwo &amp; Adande, 2024). This indicates that a culturally adaptive model of gamification is essential to address the diversity of users, including their level of motivation, access to technology, and cultural variations, which is addressed in this study.</w:t>
      </w:r>
    </w:p>
    <w:p w:rsidRPr="006B57D3" w:rsidR="00DF50EF" w:rsidP="00A55751" w:rsidRDefault="39808171" w14:paraId="0015B42B" w14:textId="3704DA2F">
      <w:pPr>
        <w:pStyle w:val="Heading3"/>
      </w:pPr>
      <w:bookmarkStart w:name="_Toc1574575391" w:id="942730674"/>
      <w:r w:rsidR="5E755787">
        <w:rPr/>
        <w:t>2.</w:t>
      </w:r>
      <w:r w:rsidR="52D2D1AE">
        <w:rPr/>
        <w:t>2</w:t>
      </w:r>
      <w:r w:rsidR="2382BD90">
        <w:rPr/>
        <w:t>.3 Elements of Gamification (points, badges, leaderboards, challenges, feedback, etc.)</w:t>
      </w:r>
      <w:bookmarkEnd w:id="942730674"/>
    </w:p>
    <w:p w:rsidR="00DF50EF" w:rsidP="00A55751" w:rsidRDefault="1CAFA7EE" w14:paraId="4FC368A8" w14:textId="2547880D">
      <w:pPr>
        <w:spacing w:before="240" w:after="240" w:line="360" w:lineRule="auto"/>
      </w:pPr>
      <w:r w:rsidRPr="1FEFC50C">
        <w:rPr>
          <w:rFonts w:eastAsia="Times New Roman" w:cs="Times New Roman"/>
        </w:rPr>
        <w:t>Gamification is best implemented when the fundamental aspects of gamification are well thought out and executed to generate the necessary motivational stimuli, keeping the user engaged (Luo, 2022). In gamification, the gamification toolkit is composed of points, badges, leaderboards, challenges, levels, feedback, etc. Each of these aspects of gamification is unique and helps to generate the necessary stimuli to motivate the user. For example, points offer instant gratification, keeping the user motivated to participate continuously. Badges, on the other hand, offer the user a feeling of pride, acknowledging their achievements upon the successful completion of tasks or the achievement of certain milestones (Funa, 2024). Leaderboards, meanwhile, recognize the best-performing users, using the power of social interaction to keep the user motivated, creating a competitive spirit among the users (Michinov &amp; Michinov, 2025). Challenges and levels motivate the user to set their own goals, keeping them motivated to achieve the set challenges (Mazzotti et al., 2022). Feedback, meanwhile, is considered a crucial element of gamification, helping to motivate the user through the provision of performance reports, offering suggestions for improvement (W.-T. Li et al., 2024).</w:t>
      </w:r>
      <w:r w:rsidRPr="1FEFC50C" w:rsidR="1A4444C7">
        <w:rPr>
          <w:rFonts w:eastAsia="Times New Roman" w:cs="Times New Roman"/>
        </w:rPr>
        <w:t xml:space="preserve"> </w:t>
      </w:r>
      <w:r w:rsidR="2E88C745">
        <w:t xml:space="preserve">Furthermore, elements like avatars, progress bars, and virtual rewards are helpful in that they provide personalization and a deeper emotional bond with the </w:t>
      </w:r>
      <w:r w:rsidR="2E88C745">
        <w:t xml:space="preserve">experience which, in turn, leads to the immersion of the user </w:t>
      </w:r>
      <w:r w:rsidR="00DF50EF">
        <w:fldChar w:fldCharType="begin"/>
      </w:r>
      <w:r w:rsidR="00DF50EF">
        <w:instrText xml:space="preserve"> ADDIN ZOTERO_ITEM CSL_CITATION {"citationID":"5qpycEvz","properties":{"formattedCitation":"(Nacimiento-Garc\\uc0\\u237{}a et al., 2024)","plainCitation":"(Nacimiento-García et al., 2024)","noteIndex":0},"citationItems":[{"id":2262,"uris":["http://zotero.org/users/local/keQjKUBH/items/6LGFUTVF"],"itemData":{"id":2262,"type":"article-journal","abstract":"With the global population of individuals aged 60 and above steadily increasing, the need for effective and realistic solutions to promote healthy aging has become imperative. Leveraging the potential of serious games, gamification, and immersive technologies, this study focuses on developing and implementing a practical and tailored gamified platform to foster active aging in older adults. This platform was designed to incorporate game elements such as points, badges, levels, rankings, achievements, and immersive 360-degree images to provide a realistic and captivating user experience. Six distinct games and challenges have been developed through an extensive and iterative design process, each carefully calibrated to accommodate the aging population’s diverse cognitive abilities and interests. By combining the engagement-enhancing features of gamification with the immersive realism of 360-degree images, our platform offers a gamified and immersive solution for older adults. The gamified experiences are enjoyable and directly target cognitive functions, enhancing memory, attention, and problem-solving skills. The platform’s design has been refined through user feedback and usability testing, ensuring its relevance and effectiveness in real-life scenarios. The outcomes of this research shed light on a practical approach to active aging, emphasizing the importance of incorporating gaming experiences to engage and stimulate older adults. This study provides insights for the design and implementation of future interventions aimed at promoting digital literacy and technological proficiency among older populations, ultimately contributing to their active and fulfilling participation in the digital age.","container-title":"Applied Sciences","DOI":"10.3390/app142310880","ISSN":"2076-3417","issue":"23","language":"en","license":"http://creativecommons.org/licenses/by/3.0/","note":"publisher: Multidisciplinary Digital Publishing Institute","page":"10880","source":"www.mdpi.com","title":"Gamification and Immersive Experiences: A Gamified Approach for Promoting Active Aging","title-short":"Gamification and Immersive Experiences","volume":"14","author":[{"family":"Nacimiento-García","given":"Eduardo"},{"family":"González-González","given":"Carina S."},{"family":"Colombo-Ruano","given":"Lorena"},{"family":"Gutiérrez-Vela","given":"Francisco L."}],"issued":{"date-parts":[["2024",1]]}}}],"schema":"https://github.com/citation-style-language/schema/raw/master/csl-citation.json"} </w:instrText>
      </w:r>
      <w:r w:rsidR="00DF50EF">
        <w:fldChar w:fldCharType="separate"/>
      </w:r>
      <w:r w:rsidRPr="1FEFC50C" w:rsidR="2E88C745">
        <w:rPr>
          <w:rFonts w:cs="Times New Roman"/>
        </w:rPr>
        <w:t>(Nacimiento-García et al., 2024)</w:t>
      </w:r>
      <w:r w:rsidR="00DF50EF">
        <w:fldChar w:fldCharType="end"/>
      </w:r>
      <w:r w:rsidR="2E88C745">
        <w:t xml:space="preserve">. In sum, the use of gamification components in a well-balanced way leads to the creation of a dynamic environment that satisfies the psychological needs of users for competence, autonomy, and social relatedness, which, in turn, are the main drivers of long-term participation in health and fitness platforms </w:t>
      </w:r>
      <w:r w:rsidR="00DF50EF">
        <w:fldChar w:fldCharType="begin"/>
      </w:r>
      <w:r w:rsidR="00DF50EF">
        <w:instrText xml:space="preserve"> ADDIN ZOTERO_ITEM CSL_CITATION {"citationID":"CINyHOYv","properties":{"formattedCitation":"(Chan et al., 2024)","plainCitation":"(Chan et al., 2024)","noteIndex":0},"citationItems":[{"id":2264,"uris":["http://zotero.org/users/local/keQjKUBH/items/GC8QESNA"],"itemData":{"id":2264,"type":"article-journal","abstract":"Fun and social affiliation are good predictors of long-term intention to use game-based interventions including those for motivating physical activity, yet current player matching algorithms are poor at facilitating social connectedness. In this paper, we report on the results of a study investigating how different player traits are associated with interest in social features of an exercise game for improving player experience through better player matching using common and complementary characteristics. Twelve conceptual scenarios were illustrated using storyboards and data was collected from 196 respondents who rated their attitudes and preferences towards gamification elements. Correlational results showed that all scenarios, except for cutting corners, were perceived as persuasive, enjoyable, engaging and are likely to increase future exercise intention for players who score high on Philanthropist- and Socialiser-oriented traits. Results also showed that many players favour the altruistic donation feature. Furthermore, qualitative results underscore that it is the player's partner that matters more than the players’ personalities. We conclude with practical recommendations for designing more personalised exercise games that can include more socially engaging game mechanics in the future.","container-title":"Behaviour &amp; Information Technology","DOI":"10.1080/0144929X.2023.2255293","ISSN":"0144-929X","issue":"11","note":"publisher: Taylor &amp; Francis\n_eprint: https://doi.org/10.1080/0144929X.2023.2255293","page":"2608-2638","source":"Taylor and Francis+NEJM","title":"Increasing motivation in social exercise games: personalising gamification elements to player type","title-short":"Increasing motivation in social exercise games","volume":"43","author":[{"family":"Chan","given":"Gerry"},{"family":"Arya","given":"Ali"},{"family":"Orji","given":"Rita"},{"family":"Zhao","given":"Zhao"},{"family":"Whitehead","given":"Anthony"}],"issued":{"date-parts":[["2024",8,17]]}}}],"schema":"https://github.com/citation-style-language/schema/raw/master/csl-citation.json"} </w:instrText>
      </w:r>
      <w:r w:rsidR="00DF50EF">
        <w:fldChar w:fldCharType="separate"/>
      </w:r>
      <w:r w:rsidRPr="1FEFC50C" w:rsidR="2E88C745">
        <w:rPr>
          <w:rFonts w:cs="Times New Roman"/>
        </w:rPr>
        <w:t>(Chan et al., 2024)</w:t>
      </w:r>
      <w:r w:rsidR="00DF50EF">
        <w:fldChar w:fldCharType="end"/>
      </w:r>
      <w:r w:rsidR="2E88C745">
        <w:t>.</w:t>
      </w:r>
    </w:p>
    <w:p w:rsidRPr="006B57D3" w:rsidR="00DF50EF" w:rsidP="00A55751" w:rsidRDefault="00102595" w14:paraId="4DAD5778" w14:textId="4DA2370F">
      <w:pPr>
        <w:pStyle w:val="Heading3"/>
      </w:pPr>
      <w:bookmarkStart w:name="_Toc240757673" w:id="1103194088"/>
      <w:r w:rsidR="62085DFE">
        <w:rPr/>
        <w:t>2.</w:t>
      </w:r>
      <w:r w:rsidR="366D14CA">
        <w:rPr/>
        <w:t>2</w:t>
      </w:r>
      <w:r w:rsidR="47D0E349">
        <w:rPr/>
        <w:t>.4 Motivation and Behavioral Change Theories (Self-Determination Theory, Flow Theory, etc.)</w:t>
      </w:r>
      <w:bookmarkEnd w:id="1103194088"/>
    </w:p>
    <w:p w:rsidRPr="00A16A29" w:rsidR="00DF50EF" w:rsidP="00A55751" w:rsidRDefault="00DF50EF" w14:paraId="0464B87C" w14:textId="77777777">
      <w:pPr>
        <w:spacing w:line="360" w:lineRule="auto"/>
      </w:pPr>
      <w:r w:rsidRPr="00F65AAD">
        <w:t xml:space="preserve">Psychological and behavioral theories are among the major factors that influence the design of gamified systems. These theories explain how and why individuals are motivated to engage in certain activities </w:t>
      </w:r>
      <w:r>
        <w:fldChar w:fldCharType="begin"/>
      </w:r>
      <w:r>
        <w:instrText xml:space="preserve"> ADDIN ZOTERO_ITEM CSL_CITATION {"citationID":"4i0mYkBk","properties":{"formattedCitation":"(Oliveira et al., 2022)","plainCitation":"(Oliveira et al., 2022)","noteIndex":0},"citationItems":[{"id":2265,"uris":["http://zotero.org/users/local/keQjKUBH/items/VWSUGU4Z"],"itemData":{"id":2265,"type":"article-journal","abstract":"Gamification refers to the attempt to transform different kinds of systems to be able to better invoke positive experiences such as the flow state. However, the ability of such intervention to invoke flow state is commonly believed to depend on several moderating factors including the user’s traits. Currently, there is a dearth of research on the effect of user traits on the results of gamification. Gamer types (personality traits related to gaming styles and preferences) are considered some of the most relevant factors affecting the individual’s susceptibility to gamification. Therefore, in this study we investigate how gamer types from the BrainHex taxonomy (achiever, conqueror, daredevil, mastermind, seeker, socializer and survivor) moderate the effects of personalized/non-personalized gamification on users’ flow experience (challenge-skill balance, merging of action and awareness, clear goals, feedback, concentration, control, loss of self-consciousness and autotelic experience), enjoyment, perception of gamification and motivation. We conducted a mixed factorial within-subject experiment involving 121 elementary school students comparing a personalized version against a non-personalized version of a gamified education system. There were no main effects between personalization and students’ flow experience, perception of gamification and motivation, and enjoyment. Our results also indicate patterns of characteristics that can lead students to the high flow experience (e.g., those who prefer to play multiplayer have a high flow experience in both personalized and non-personalized versions). Based on our results, we provided recommendations to advance the design of gamifed educational systems.","container-title":"Smart Learning Environments","DOI":"10.1186/s40561-022-00194-x","ISSN":"2196-7091","issue":"1","journalAbbreviation":"Smart Learn. Environ.","language":"en","page":"16","source":"Springer Link","title":"The effects of personalized gamification on students’ flow experience, motivation, and enjoyment","volume":"9","author":[{"family":"Oliveira","given":"Wilk"},{"family":"Hamari","given":"Juho"},{"family":"Joaquim","given":"Sivaldo"},{"family":"Toda","given":"Armando M."},{"family":"Palomino","given":"Paula T."},{"family":"Vassileva","given":"Julita"},{"family":"Isotani","given":"Seiji"}],"issued":{"date-parts":[["2022",3,29]]}}}],"schema":"https://github.com/citation-style-language/schema/raw/master/csl-citation.json"} </w:instrText>
      </w:r>
      <w:r>
        <w:fldChar w:fldCharType="separate"/>
      </w:r>
      <w:r w:rsidRPr="00A16A29">
        <w:rPr>
          <w:rFonts w:cs="Times New Roman"/>
        </w:rPr>
        <w:t>(Oliveira et al., 2022)</w:t>
      </w:r>
      <w:r>
        <w:fldChar w:fldCharType="end"/>
      </w:r>
      <w:r>
        <w:t xml:space="preserve">. </w:t>
      </w:r>
      <w:r w:rsidRPr="00F65AAD">
        <w:t xml:space="preserve">A significant portion of the literature relies on the Self-Determination Theory (SDT), which in its turn, is based on three main psychological needs: autonomy, competence, and relatedness </w:t>
      </w:r>
      <w:r>
        <w:fldChar w:fldCharType="begin"/>
      </w:r>
      <w:r>
        <w:instrText xml:space="preserve"> ADDIN ZOTERO_ITEM CSL_CITATION {"citationID":"s8NdUOoJ","properties":{"formattedCitation":"(Ryan et al., 2022)","plainCitation":"(Ryan et al., 2022)","noteIndex":0},"citationItems":[{"id":2267,"uris":["http://zotero.org/users/local/keQjKUBH/items/NSUFZ8Z6"],"itemData":{"id":2267,"type":"article-journal","abstract":"Self-determination theory (SDT) is a theoretical framework for addressing human motivation and wellness that has been actively and increasingly researched over 4 decades. As a cumulative knowledge base, many of SDT’s fundamental tenets have been repeatedly examined. We identified 60 meta-analyses that tested many of the propositions of SDT’s six mini-theories, other theory-based hypotheses, and SDT’s utility in applied domains. In this review, we examine what these meta-analyses establish, highlighting the support they lend to the validity of SDT’s motivational taxonomy and its hypotheses regarding the respective effects of basic psychological need satisfaction and frustration on well-being and ill-being. Meta-analytic evidence also strongly supports the relevance of SDT for organizations, health care, parenting, and education among other domains, with identifiable gaps in the meta-analytic literature. We conclude by discussing the importance of broad theory and the use of meta-analytic knowledge as scaffolding for further theory and research, albeit with its own methodological limitations. (PsycInfo Database Record (c) 2025 APA, all rights reserved)","container-title":"Psychological Bulletin","DOI":"10.1037/bul0000385","ISSN":"1939-1455","issue":"11-12","note":"publisher-place: US\npublisher: American Psychological Association","page":"813-842","source":"APA PsycNet","title":"We know this much is (meta-analytically) true: A meta-review of meta-analytic findings evaluating self-determination theory","title-short":"We know this much is (meta-analytically) true","volume":"148","author":[{"family":"Ryan","given":"Richard M."},{"family":"Duineveld","given":"Jasper J."},{"family":"Di Domenico","given":"Stefano I."},{"family":"Ryan","given":"William S."},{"family":"Steward","given":"Ben A."},{"family":"Bradshaw","given":"Emma L."}],"issued":{"date-parts":[["2022"]]}}}],"schema":"https://github.com/citation-style-language/schema/raw/master/csl-citation.json"} </w:instrText>
      </w:r>
      <w:r>
        <w:fldChar w:fldCharType="separate"/>
      </w:r>
      <w:r w:rsidRPr="00061C78">
        <w:rPr>
          <w:rFonts w:cs="Times New Roman"/>
        </w:rPr>
        <w:t>(Ryan et al., 2022)</w:t>
      </w:r>
      <w:r>
        <w:fldChar w:fldCharType="end"/>
      </w:r>
      <w:r>
        <w:t xml:space="preserve">. </w:t>
      </w:r>
      <w:r w:rsidRPr="00F65AAD">
        <w:t xml:space="preserve">In accordance with that theory, users will keep the participation for a long time, if they perceive that they are in control of their actions (autonomy), that they are making progress or are mastering (competence), and that they are connected with a group or belong to it (relatedness). Gamification meets these requirements by using the features like challenges, feedback, and leaderboards which revive the feeling of both achievement and community. Flow Theory is, in fact, also a pertinent framework, which argues that a person’s mental state, characterized by the deepest concentration and the highest level of enjoyment, occurs only when the individual is fully engrossed in the activity </w:t>
      </w:r>
      <w:r>
        <w:fldChar w:fldCharType="begin"/>
      </w:r>
      <w:r>
        <w:instrText xml:space="preserve"> ADDIN ZOTERO_ITEM CSL_CITATION {"citationID":"mnFzSRXk","properties":{"formattedCitation":"(Hussein K. H. &amp; Abd El-Sattar, 2023)","plainCitation":"(Hussein K. H. &amp; Abd El-Sattar, 2023)","noteIndex":0},"citationItems":[{"id":2270,"uris":["http://zotero.org/users/local/keQjKUBH/items/SJK3NEUJ"],"itemData":{"id":2270,"type":"article-journal","abstract":"Serious games (SGs) are seen as a clear aid and a potential technique for motivating learners to engage in active and beneficial learning. The creation of SGs is a difficult task. Learning theory, learning aspects (pedagogy and learning materials), and game design are three cross-disciplinary issues related to successful SG design. Numerous studies have looked at this matter and provided guidelines and frameworks for resolving important research concerns. We discovered, however, that research hardly ever discusses the roots of learning theory in SGs. Unfortunately, designing proper SGs is still more of an art than a science. The science of SGs has to be developed on a strong theoretical basis. By illustrating how SGs may be understood from several theoretical viewpoints in learning theory and going through a number of core game design elements that are necessary for successful learning, this paper makes an attempt to solve this issue. Then, in order to encourage engagement and learning in SG contexts, we provide a new framework for the design and development of SG models that makes it easier to combine flow state with such game elements. The agile software process model serves as the basis for the development process in our system. The Unified Modeling Language was used to model prototypes and diagrams. A case study entitled \"One day without the use of computer-based intervention technologies\" was used to demonstrate the effectiveness of the proposed framework.","language":"en","source":"Zotero","title":"A New Learning Theory-based Framework for Combining Flow State with Game Elements to Promote Engagement and Learning in Serious Games","author":[{"family":"Hussein K. H.","given":""},{"family":"Abd El-Sattar","given":""}],"issued":{"date-parts":[["2023"]]}}}],"schema":"https://github.com/citation-style-language/schema/raw/master/csl-citation.json"} </w:instrText>
      </w:r>
      <w:r>
        <w:fldChar w:fldCharType="separate"/>
      </w:r>
      <w:r w:rsidRPr="00183795">
        <w:rPr>
          <w:rFonts w:cs="Times New Roman"/>
        </w:rPr>
        <w:t>(Hussein K. H. &amp; Abd El-Sattar, 2023)</w:t>
      </w:r>
      <w:r>
        <w:fldChar w:fldCharType="end"/>
      </w:r>
      <w:r>
        <w:t xml:space="preserve">. </w:t>
      </w:r>
      <w:r w:rsidRPr="00F65AAD">
        <w:t xml:space="preserve"> Namely, gamified systems look to trigger this “flow” experience through various means, such as equating the difficulty of the task with the skill level of the user, giving clear-cut objectives, and, at the same time, providing instant feedback. What is more incredible is the fact that the Transtheoretical Model (TTM) and Behavioral Economics Theory, as two of many conceptual models focusing on behavioral change, have been implemented to elucidate the way rewards, feedback loops, and social influence could lead to the gradual adoption of healthy habits </w:t>
      </w:r>
      <w:r>
        <w:fldChar w:fldCharType="begin"/>
      </w:r>
      <w:r>
        <w:instrText xml:space="preserve"> ADDIN ZOTERO_ITEM CSL_CITATION {"citationID":"ZjZHEnOJ","properties":{"formattedCitation":"(Michaelsen &amp; Esch, 2023)","plainCitation":"(Michaelsen &amp; Esch, 2023)","noteIndex":0},"citationItems":[{"id":2271,"uris":["http://zotero.org/users/local/keQjKUBH/items/AA7KZVC5"],"itemData":{"id":2271,"type":"article-journal","abstract":"The global rise of lifestyle-related chronic diseases has engendered growing interest among various stakeholders including policymakers, scientists, healthcare professionals, and patients, regarding the effective management of health behavior change and the development of interventions that facilitate lifestyle modification. Consequently, a plethora of health behavior change theories has been developed with the intention of elucidating the mechanisms underlying health behavior change and identifying key domains that enhance the likelihood of successful outcomes. Until now, only few studies have taken into account neurobiological correlates underlying health behavior change processes. Recent progress in the neuroscience of motivation and reward systems has provided further insights into the relevance of such domains. The aim of this contribution is to review the latest explanations of health behavior change initiation and maintenance based on novel insights into motivation and reward mechanisms. Based on a systematic literature search in PubMed, PsycInfo and Google Scholar, four articles were reviewed. As a result, a description of motivation and reward systems (approach/wanting = pleasure; aversion/avoiding = relief; assertion/non-wanting = quiescence) and their role in health behavior change processes is presented. Three central findings are discussed: 1) motivation and reward processes allow to distinguish between goal-oriented and stimulus-driven behavior, 2) approach motivation is the key driver of the individual process of behavior change until a new behavior is maintained and assertion motivation takes over, 3) behavior change techniques can be clustered based on motivation and processes according to their functional mechanisms into facilitating (= providing external resources), boosting (= strengthening internal reflective resources) and nudging (= activating internal affective resources). The strengths and limitations of these advances for intervention planning are highlighted and an agenda for testing the models as well as future research is proposed.","container-title":"Frontiers in Behavioral Neuroscience","DOI":"10.3389/fnbeh.2023.1151918","ISSN":"1662-5153","journalAbbreviation":"Front. Behav. Neurosci.","language":"English","note":"publisher: Frontiers","source":"Frontiers","title":"Understanding health behavior change by motivation and reward mechanisms: a review of the literature","title-short":"Understanding health behavior change by motivation and reward mechanisms","URL":"https://www.frontiersin.org/journals/behavioral-neuroscience/articles/10.3389/fnbeh.2023.1151918/full","volume":"17","author":[{"family":"Michaelsen","given":"Maren M."},{"family":"Esch","given":"Tobias"}],"accessed":{"date-parts":[["2025",10,19]]},"issued":{"date-parts":[["2023",6,19]]}}}],"schema":"https://github.com/citation-style-language/schema/raw/master/csl-citation.json"} </w:instrText>
      </w:r>
      <w:r>
        <w:fldChar w:fldCharType="separate"/>
      </w:r>
      <w:r w:rsidRPr="00183795">
        <w:rPr>
          <w:rFonts w:cs="Times New Roman"/>
        </w:rPr>
        <w:t>(Michaelsen &amp; Esch, 2023)</w:t>
      </w:r>
      <w:r>
        <w:fldChar w:fldCharType="end"/>
      </w:r>
      <w:r w:rsidRPr="00F65AAD">
        <w:t>. The set of these ideas forms the bedrock of comprehension of the ways through which gamification can gradually change people’s behavior, keep users motivated, and acquire users’ long commitment in health and fitness contexts.</w:t>
      </w:r>
    </w:p>
    <w:p w:rsidRPr="006B57D3" w:rsidR="00DF50EF" w:rsidP="00A55751" w:rsidRDefault="00102595" w14:paraId="0EB067A8" w14:textId="54E7DA57">
      <w:pPr>
        <w:pStyle w:val="Heading3"/>
      </w:pPr>
      <w:bookmarkStart w:name="_Toc949025261" w:id="88055520"/>
      <w:r w:rsidR="62085DFE">
        <w:rPr/>
        <w:t>2.</w:t>
      </w:r>
      <w:r w:rsidR="1266B288">
        <w:rPr/>
        <w:t>2</w:t>
      </w:r>
      <w:r w:rsidR="47D0E349">
        <w:rPr/>
        <w:t>.5 Cross-Cultural Perspectives in Technology Adoption</w:t>
      </w:r>
      <w:bookmarkEnd w:id="88055520"/>
    </w:p>
    <w:p w:rsidR="00DF50EF" w:rsidP="00A55751" w:rsidRDefault="6B2426CE" w14:paraId="4AA8F51F" w14:textId="7072ECFF">
      <w:pPr>
        <w:pStyle w:val="NormalWeb"/>
        <w:spacing w:line="360" w:lineRule="auto"/>
        <w:jc w:val="both"/>
      </w:pPr>
      <w:r>
        <w:t>The adoption of technology is significantly influenced by culturally related factors, which affect users' perception, motivation, and behavior regarding technology (FakhrHosseini et al., 2024). A cross-cultural approach to understanding user behavior regarding technology acknowledges that people from different parts of the world may perceive and use technology differently, considering their values, beliefs, patterns of communication, and cultures. According to Hofstede's Cultural Dimensions Theory, for example, cultures are known to vary on dimensions such as individualism-collectivism, uncertainty avoidance, power distance, and long-term orientation, all of which may affect users' behavior regarding technology and gamified experiences (Farinha &amp; Pina, 2025b). To exemplify this, a user may come from a culture that values collectivism, meaning that he/she may prefer features such as "team challenges" and "group achievements" when using a particular technology, while another user may come from a culture that values individualism, meaning that he/she may prefer features such as individual goals and leaderboards (Wang et al., 2025). Additionally, users' access to technology, language, and level of literacy may vary significantly across cultures, which may affect their engagement and willingness to continue participating in a particular technology.</w:t>
      </w:r>
      <w:r w:rsidR="2E88C745">
        <w:t xml:space="preserve"> Considering the case of health and fitness applications, the different cultural factors are the ones that decide how users view rewards, feedback, and motivation as aspects of the gamified system. Knowing all these differences is, therefore, very important if one wants to create not only gamification models that are inclusive, flexible, and culturally sensitive but also models that are really capable of encouraging diverse populations to engage in fitness activities  </w:t>
      </w:r>
      <w:r w:rsidR="00DF50EF">
        <w:fldChar w:fldCharType="begin"/>
      </w:r>
      <w:r w:rsidR="00DF50EF">
        <w:instrText xml:space="preserve"> ADDIN ZOTERO_ITEM CSL_CITATION {"citationID":"GPFrYke4","properties":{"formattedCitation":"(Bla\\uc0\\u382{}ek et al., 2024)","plainCitation":"(Blažek et al., 2024)","noteIndex":0},"citationItems":[{"id":2278,"uris":["http://zotero.org/users/local/keQjKUBH/items/N5RCTVAG"],"itemData":{"id":2278,"type":"article-journal","language":"en","source":"Zotero","title":"Gamification of heritage for community involvement in low-density territories","author":[{"family":"Blažek","given":"Vojtěch"},{"family":"Karvánková","given":"Petra"},{"family":"Miloiu","given":"Silviu"},{"family":"Smokova","given":"Marusya"},{"family":"Rypl","given":"Jiří"},{"family":"Marques","given":"Célio Gonçalo"}],"issued":{"date-parts":[["2024"]]}}}],"schema":"https://github.com/citation-style-language/schema/raw/master/csl-citation.json"} </w:instrText>
      </w:r>
      <w:r w:rsidR="00DF50EF">
        <w:fldChar w:fldCharType="separate"/>
      </w:r>
      <w:r w:rsidR="2E88C745">
        <w:t>(Blažek et al., 2024)</w:t>
      </w:r>
      <w:r w:rsidR="00DF50EF">
        <w:fldChar w:fldCharType="end"/>
      </w:r>
      <w:r w:rsidR="2E88C745">
        <w:t xml:space="preserve">. </w:t>
      </w:r>
    </w:p>
    <w:p w:rsidRPr="006B57D3" w:rsidR="00DF50EF" w:rsidP="00A55751" w:rsidRDefault="00102595" w14:paraId="34EB9E81" w14:textId="0C3EBDDD">
      <w:pPr>
        <w:pStyle w:val="Heading3"/>
      </w:pPr>
      <w:bookmarkStart w:name="_Toc1097073398" w:id="1301134115"/>
      <w:r w:rsidR="62085DFE">
        <w:rPr/>
        <w:t>2.</w:t>
      </w:r>
      <w:r w:rsidR="7C29C2F1">
        <w:rPr/>
        <w:t>2</w:t>
      </w:r>
      <w:r w:rsidR="47D0E349">
        <w:rPr/>
        <w:t>.6 Cultural Factors Influencing Fitness App Usage</w:t>
      </w:r>
      <w:bookmarkEnd w:id="1301134115"/>
    </w:p>
    <w:p w:rsidR="00DF50EF" w:rsidP="00A55751" w:rsidRDefault="00DF50EF" w14:paraId="795E8B9A" w14:textId="77777777">
      <w:pPr>
        <w:pStyle w:val="NormalWeb"/>
        <w:spacing w:line="360" w:lineRule="auto"/>
        <w:jc w:val="both"/>
      </w:pPr>
      <w:r>
        <w:t xml:space="preserve">Culture influences the perception, usage, and engagement of people with fitness applications significantly </w:t>
      </w:r>
      <w:r>
        <w:fldChar w:fldCharType="begin"/>
      </w:r>
      <w:r>
        <w:instrText xml:space="preserve"> ADDIN ZOTERO_ITEM CSL_CITATION {"citationID":"hRI6Ktu0","properties":{"formattedCitation":"(Oyibo &amp; Vassileva, 2024)","plainCitation":"(Oyibo &amp; Vassileva, 2024)","noteIndex":0},"citationItems":[{"id":2279,"uris":["http://zotero.org/users/local/keQjKUBH/items/45CCXKT5"],"itemData":{"id":2279,"type":"article-journal","abstract":"Fitness apps are persuasive tools developed to motivate physical activity. Despite their popularity, there is little work on how social-cognitive characteristics such as culture, household size, physical activity level, perceived self-efficacy and social support influence users’ willingness to use them and preference (personal vs. social). Knowing these relationships can help developers tailor fitness apps to different socio-cultural groups. Hence, we conducted two studies to address the research gap. In the first study (n = 194) aimed at recruiting participants for the second study, we asked participants about their app preference (personal vs. social), physical activity level and key demographic variables. In the second study (n = 49), we asked participants about their social-cognitive beliefs about exercise and their willingness to use a fitness app (presented as a screenshot). The results of the first study showed that, in the collectivist group (Nigerians), people in large households were more likely to be active and use the social version of a fitness app than those in small households. However, in the individualist group (Canadians/Americans), neither the preference for the social or personal version of a fitness app nor the physical activity level depended on the household size. Moreover, in the second study, in the individualist model, perceived self-efficacy and perceived self-regulation have a significant total effect on willingness to use a fitness app. However, in the collectivist model, perceived social support and outcome expectation have a significant total effect on the target construct. Finally, we found that females in individualist cultures had higher overall social-cognitive beliefs about exercise than males in individualist cultures and females in collectivist cultures. The implications of the findings are discussed.","container-title":"Multimodal Technologies and Interaction","DOI":"10.3390/mti8040033","ISSN":"2414-4088","issue":"4","language":"en","license":"http://creativecommons.org/licenses/by/3.0/","note":"publisher: Multidisciplinary Digital Publishing Institute","page":"33","source":"www.mdpi.com","title":"The Effect of Culture and Social-Cognitive Characteristics on App Preference and Willingness to Use a Fitness App","volume":"8","author":[{"family":"Oyibo","given":"Kiemute"},{"family":"Vassileva","given":"Julita"}],"issued":{"date-parts":[["2024",4]]}}}],"schema":"https://github.com/citation-style-language/schema/raw/master/csl-citation.json"} </w:instrText>
      </w:r>
      <w:r>
        <w:fldChar w:fldCharType="separate"/>
      </w:r>
      <w:r w:rsidRPr="00027532">
        <w:t>(Oyibo &amp; Vassileva, 2024)</w:t>
      </w:r>
      <w:r>
        <w:fldChar w:fldCharType="end"/>
      </w:r>
      <w:r>
        <w:t xml:space="preserve">. </w:t>
      </w:r>
      <w:r w:rsidRPr="00687C8D">
        <w:t xml:space="preserve">Various aspects like language, social norms, lifestyle patterns, religious beliefs, and even the collective feelings towards health and body image affect the way users accept and continue to use fitness technologies </w:t>
      </w:r>
      <w:r>
        <w:fldChar w:fldCharType="begin"/>
      </w:r>
      <w:r>
        <w:instrText xml:space="preserve"> ADDIN ZOTERO_ITEM CSL_CITATION {"citationID":"OeztAxIZ","properties":{"formattedCitation":"(Yang et al., 2024)","plainCitation":"(Yang et al., 2024)","noteIndex":0},"citationItems":[{"id":2281,"uris":["http://zotero.org/users/local/keQjKUBH/items/B3GNLEAP"],"itemData":{"id":2281,"type":"article-journal","container-title":"Heliyon","DOI":"10.1016/j.heliyon.2024.e30179","ISSN":"2405-8440","issue":"9","journalAbbreviation":"Heliyon","language":"English","note":"publisher: Elsevier","source":"www.cell.com","title":"Modelling the significance of value-belief-norm framework to predict mass adoption potentials of internet of things-enabled wearable fitness devices","URL":"https://www.cell.com/heliyon/abstract/S2405-8440(24)06210-8","volume":"10","author":[{"family":"Yang","given":"Qing"},{"family":"Mamun","given":"Abdullah Al"},{"family":"Reza","given":"Mohammad Nurul Hassan"},{"family":"Naznen","given":"Farzana"}],"accessed":{"date-parts":[["2025",10,19]]},"issued":{"date-parts":[["2024",5,15]]}}}],"schema":"https://github.com/citation-style-language/schema/raw/master/csl-citation.json"} </w:instrText>
      </w:r>
      <w:r>
        <w:fldChar w:fldCharType="separate"/>
      </w:r>
      <w:r w:rsidRPr="007C1FC7">
        <w:t>(Yang et al., 2024)</w:t>
      </w:r>
      <w:r>
        <w:fldChar w:fldCharType="end"/>
      </w:r>
      <w:r>
        <w:t xml:space="preserve">. </w:t>
      </w:r>
      <w:r w:rsidRPr="00687C8D">
        <w:t xml:space="preserve">Existence of such differences is seen in the notion of physical activity; one culture may consider it as a social or community-driven activity, whereas another may see it as a personal pursuit of self-improvement. Hence users' preference for features depends on whether they opt for collaborative </w:t>
      </w:r>
      <w:r w:rsidRPr="00687C8D">
        <w:t>features like team-based challenges or individual features such as personal progress tr</w:t>
      </w:r>
      <w:r>
        <w:t xml:space="preserve">acking and solo achievements </w:t>
      </w:r>
      <w:r>
        <w:fldChar w:fldCharType="begin"/>
      </w:r>
      <w:r>
        <w:instrText xml:space="preserve"> ADDIN ZOTERO_ITEM CSL_CITATION {"citationID":"XLWTgLYj","properties":{"formattedCitation":"(Solis et al., 2025)","plainCitation":"(Solis et al., 2025)","noteIndex":0},"citationItems":[{"id":2283,"uris":["http://zotero.org/users/local/keQjKUBH/items/HY3UME5M"],"itemData":{"id":2283,"type":"article-journal","abstract":"Understanding the individual characteristics of cultural barriers, physical activity motivation, and exercise adherence among Muslim women is essential in promoting inclusive physical activity programs. In culturally conservative settings, such as among Meranao women in the southern Philippines, these factors are influenced by deeply rooted social and religious norms that shape how physical activity is perceived and practiced. This study aimed to describe and assess the levels and patterns of cultural barriers, physical activity motivation, and exercise adherence among Meranao women students at a state university in Marawi City.\nA descriptive cross-sectional design was employed, involving 369 Meranao women aged 18–24 years from Mindanao State University–Marawi City. Data were collected using three validated instruments: the Cultural Barriers Questionnaire (CBQ), the RM 4–FM Physical Activity Motivation Scale, and the Exercise Adherence Questionnaire. Frequency counts, percentages, and mean scores were used to analyze the distribution and characteristics of the three variables.\nResults revealed that participants experienced a moderate level of cultural barriers (M = 2.9766), particularly in terms of environmental and access-related factors. Despite these challenges, participants demonstrated a high level of motivation to engage in physical activity (M = 3.4138), primarily driven by intrinsic factors such as enjoyment, health benefits, and personal improvement. Exercise adherence was rated as moderate (M = 3.3561), with stronger adherence observed in health-oriented and routine-based practices, and lower adherence associated with time constraints and limited knowledge about exercise.\nThe study highlights a population that is highly motivated yet only moderately adherent, facing both sociocultural and logistical challenges that influence their participation in physical activity. These findings emphasize the need for culturally appropriate, accessible, and empowering physical activity programs that respect the values, preferences, and lived experiences of Meranao women.","container-title":"Aloysian Interdisciplinary Journal of Social Sciences, Education, and Allied Fields","DOI":"10.5281/zenodo.15502963","ISSN":"3082-5121","issue":"5","language":"en","page":"144-154","source":"journals.aloysianpublications.com","title":"Cultural and Motivational Determinants of Exercise Adherence in Meranao Women","volume":"1","author":[{"family":"Solis","given":"Jane Mae"},{"family":"Ompoc","given":"Harlyn Mae"},{"family":"Nagba","given":"Junah"}],"issued":{"date-parts":[["2025",5,23]]}}}],"schema":"https://github.com/citation-style-language/schema/raw/master/csl-citation.json"} </w:instrText>
      </w:r>
      <w:r>
        <w:fldChar w:fldCharType="separate"/>
      </w:r>
      <w:r w:rsidRPr="007C1FC7">
        <w:t>(Solis et al., 2025)</w:t>
      </w:r>
      <w:r>
        <w:fldChar w:fldCharType="end"/>
      </w:r>
      <w:r>
        <w:t xml:space="preserve">. </w:t>
      </w:r>
      <w:r w:rsidRPr="00687C8D">
        <w:t>Furthermore, cultural perceptions of gender roles can also affect involvement as, for example, certain groups may be subjected to limitations or stigmas concerning public exercise or the usage of technology for fitness monitoring</w:t>
      </w:r>
      <w:r>
        <w:fldChar w:fldCharType="begin"/>
      </w:r>
      <w:r>
        <w:instrText xml:space="preserve"> ADDIN ZOTERO_ITEM CSL_CITATION {"citationID":"ca8xrHtj","properties":{"formattedCitation":"(Liu et al., 2023)","plainCitation":"(Liu et al., 2023)","noteIndex":0},"citationItems":[{"id":2285,"uris":["http://zotero.org/users/local/keQjKUBH/items/AYLGCEDQ"],"itemData":{"id":2285,"type":"article-journal","abstract":"Physical inactivity is a significant public health concern globally, associated with an increased risk of chronic diseases and detrimental effects on both physical and mental health. Technologically based interventions have emerged as a potential solution to promote physical activity engagement and improve mental health outcomes. However, understanding the effectiveness of these interventions and the role of gender in their outcomes is essential for developing tailored strategies.","container-title":"BMC Psychology","DOI":"10.1186/s40359-023-01348-3","ISSN":"2050-7283","issue":"1","journalAbbreviation":"BMC Psychol","language":"en","page":"298","source":"Springer Link","title":"The impact of technology on promoting physical activities and mental health: a gender-based study","title-short":"The impact of technology on promoting physical activities and mental health","volume":"11","author":[{"family":"Liu","given":"Yangyang"},{"family":"Zhang","given":"Hongxue"},{"family":"Xu","given":"Ruilin"}],"issued":{"date-parts":[["2023",9,29]]}}}],"schema":"https://github.com/citation-style-language/schema/raw/master/csl-citation.json"} </w:instrText>
      </w:r>
      <w:r>
        <w:fldChar w:fldCharType="separate"/>
      </w:r>
      <w:r w:rsidRPr="00F92018">
        <w:t>(Liu et al., 2023)</w:t>
      </w:r>
      <w:r>
        <w:fldChar w:fldCharType="end"/>
      </w:r>
      <w:r>
        <w:t xml:space="preserve">. </w:t>
      </w:r>
      <w:r w:rsidRPr="00687C8D">
        <w:t xml:space="preserve">The economic situations and access to a reliable internet connection or smartphones are other factors that influence how gamified fitness platforms are welcomed in regions like Nigeria, which is going through digital equality with different levels of inclusion for various demographics </w:t>
      </w:r>
      <w:r>
        <w:fldChar w:fldCharType="begin"/>
      </w:r>
      <w:r>
        <w:instrText xml:space="preserve"> ADDIN ZOTERO_ITEM CSL_CITATION {"citationID":"X5oXKy4S","properties":{"formattedCitation":"(Agbeyangi et al., 2024)","plainCitation":"(Agbeyangi et al., 2024)","noteIndex":0},"citationItems":[{"id":2287,"uris":["http://zotero.org/users/local/keQjKUBH/items/ZXK5QN55"],"itemData":{"id":2287,"type":"article","abstract":"Nigeria's remarkable information and communication technology (ICT) journey spans decades, playing a pivotal role in economic sustainability, especially as the nation celebrates its Republic at Sixty. This paper provides an overview of Nigeria's ICT journey, underscoring its central role in sustainable economic prosperity. We explore the potential of artificial intelligence, blockchain, and the Internet of Things (IoT), revealing the remarkable opportunities on the horizon. We stress the urgency of achieving digital inclusivity, bridging the urban-rural gap, and reducing the technological divide, all of which are critical as Nigeria marks its sixtieth year. We intend to prove the invaluable opportunities of ICT for policymakers, business leaders, and educational institutes as Nigeria looks towards enduring economic development in this digital age. Specifically, we envision a dynamic landscape where emerging technologies are set to redefine industries, supercharge economic growth, and enhance the quality of life for every Nigerian.","DOI":"10.48550/arXiv.2401.03996","note":"arXiv:2401.03996 [cs]","number":"arXiv:2401.03996","publisher":"arXiv","source":"arXiv.org","title":"Nigeria's ICT and Economic Sustainability in the Digital Age","URL":"http://arxiv.org/abs/2401.03996","author":[{"family":"Agbeyangi","given":"Abayomi"},{"family":"Makinde","given":"Ayodeji"},{"family":"Odun-Ayo","given":"Isaac"}],"accessed":{"date-parts":[["2025",10,19]]},"issued":{"date-parts":[["2024",1,8]]}}}],"schema":"https://github.com/citation-style-language/schema/raw/master/csl-citation.json"} </w:instrText>
      </w:r>
      <w:r>
        <w:fldChar w:fldCharType="separate"/>
      </w:r>
      <w:r w:rsidRPr="00B47F4E">
        <w:t>(Agbeyangi et al., 2024)</w:t>
      </w:r>
      <w:r>
        <w:fldChar w:fldCharType="end"/>
      </w:r>
      <w:r>
        <w:t xml:space="preserve">. </w:t>
      </w:r>
      <w:r w:rsidRPr="00687C8D">
        <w:t xml:space="preserve">Hence, the knowledge of cultural influences equips developers with the possibility to create fitness applications that embody local values, motivational triggers, and accessibility needs so that gamification strategies can still be effective and relevant across different cultural contexts </w:t>
      </w:r>
      <w:r>
        <w:fldChar w:fldCharType="begin"/>
      </w:r>
      <w:r w:rsidR="00A840F1">
        <w:instrText xml:space="preserve"> ADDIN ZOTERO_ITEM CSL_CITATION {"citationID":"NwBbuYTB","properties":{"formattedCitation":"(Asrifan et al., 2025b)","plainCitation":"(Asrifan et al., 2025b)","noteIndex":0},"citationItems":[{"id":2291,"uris":["http://zotero.org/users/local/keQjKUBH/items/VYLN24IG"],"itemData":{"id":2291,"type":"chapter","abstract":"Digital technologies have changed cultural production and consumption, making gamified apps important cultural artifacts. Despite their global reach, little is known about how cultural differences affect system design and user experience. Research has mostly ignored cross-cultural user interactions....","container-title":"Enhancing Engagement With Gamification: Education, Business, and Healthcare Perspectives","ISBN":"979-8-3693-8322-3","language":"en","license":"Access limited to members","note":"DOI: 10.4018/979-8-3693-8322-3.ch001","page":"1-28","publisher":"IGI Global Scientific Publishing","source":"www.igi-global.com","title":"Cross-Cultural Gamification: Understanding Design and User Experience in Different Cultural Contexts","title-short":"Cross-Cultural Gamification","URL":"https://www.igi-global.com/chapter/cross-cultural-gamification/www.igi-global.com/chapter/cross-cultural-gamification/364652","author":[{"family":"Asrifan","given":"Andi"},{"family":"Kaddas","given":"Badruddin"},{"family":"Mulyadi","given":"Mulyadi"},{"family":"Pratiwi","given":"Widya Rizky"},{"family":"Supriadi","given":"Supriadi"},{"family":"Jabu","given":"Baso"}],"accessed":{"date-parts":[["2025",10,19]]},"issued":{"date-parts":[["2025"]]}}}],"schema":"https://github.com/citation-style-language/schema/raw/master/csl-citation.json"} </w:instrText>
      </w:r>
      <w:r>
        <w:fldChar w:fldCharType="separate"/>
      </w:r>
      <w:r w:rsidRPr="00A840F1" w:rsidR="00A840F1">
        <w:t>(Asrifan et al., 2025b)</w:t>
      </w:r>
      <w:r>
        <w:fldChar w:fldCharType="end"/>
      </w:r>
      <w:r>
        <w:t>.</w:t>
      </w:r>
    </w:p>
    <w:p w:rsidRPr="006B57D3" w:rsidR="00DF50EF" w:rsidP="00A55751" w:rsidRDefault="00102595" w14:paraId="35836BB1" w14:textId="60BAF34B">
      <w:pPr>
        <w:pStyle w:val="Heading3"/>
      </w:pPr>
      <w:bookmarkStart w:name="_Toc1031246995" w:id="1882219517"/>
      <w:r w:rsidR="62085DFE">
        <w:rPr/>
        <w:t>2.</w:t>
      </w:r>
      <w:r w:rsidR="694A87FF">
        <w:rPr/>
        <w:t>2</w:t>
      </w:r>
      <w:r w:rsidR="47D0E349">
        <w:rPr/>
        <w:t>.7 Challenges in Sustaining User Engagement in Gamified Systems</w:t>
      </w:r>
      <w:bookmarkEnd w:id="1882219517"/>
    </w:p>
    <w:p w:rsidR="2E88C745" w:rsidP="00A55751" w:rsidRDefault="2E88C745" w14:paraId="2F3C8AED" w14:textId="0C1FBA37">
      <w:pPr>
        <w:spacing w:line="360" w:lineRule="auto"/>
      </w:pPr>
      <w:r w:rsidR="626AA78D">
        <w:rPr/>
        <w:t xml:space="preserve">While gamification in itself has become increasingly successful in motivating and getting users to participate, the problem of keeping users engaged for a long time still stands out to be a challenge of the designers and developers </w:t>
      </w:r>
      <w:r>
        <w:fldChar w:fldCharType="begin"/>
      </w:r>
      <w:r>
        <w:instrText xml:space="preserve"> ADDIN ZOTERO_ITEM CSL_CITATION {"citationID":"AXxXRd97","properties":{"formattedCitation":"(Serafeim A. Triantafyllou, &amp; Christos K. Georgiadis, 2022)","plainCitation":"(Serafeim A. Triantafyllou, &amp; Christos K. Georgiadis, 2022)","noteIndex":0},"citationItems":[{"id":2292,"uris":["http://zotero.org/users/local/keQjKUBH/items/YP5ANXRR"],"itemData":{"id":2292,"type":"article-journal","abstract":"The rapid development of technology in today’s times make business’ survival a rather complex task. It is therefore necessary for the specialized organization and administration of each company to differentiate and strengthen its competitive advantages. Gamification is an established practice in many business domains and can enforce employees to engage in business processes and change aspects of their behavior. Even though numerous gamification patterns that are described in literature have been used so far by businesses to various working environments, the outcomes were not the best possible that we would expect in terms of their right utilization to business non-game contexts. Thus, there is need for concise gamification patterns that can offer right guidance to game designers in business. Gamification design patterns can provide a distilled knowledge of techniques of how to design object-oriented software. This paper aims to address this gap in existing literature by describing new gamification design patterns, classifying them according to specific criteria and providing new information to this research domain. Our study is a descriptive literature review and is based on review of previous works. This descriptive literature review tries to give a better understanding by proposing new gamification design patterns in the continuously evolving research domain of gamification design patterns.","container-title":"Informatics in Education - An International Journal","ISSN":"1648-5831","issue":"4","language":"English","note":"publisher: Vilniaus Universiteto Leidykla","page":"655-674","source":"www.ceeol.com","title":"Gamification Design Patterns for User Engagement","volume":"21","author":[{"family":"Serafeim A. Triantafyllou,","given":""},{"family":"Christos K. Georgiadis","given":""}],"issued":{"date-parts":[["2022"]]}}}],"schema":"https://github.com/citation-style-language/schema/raw/master/csl-citation.json"} </w:instrText>
      </w:r>
      <w:r>
        <w:fldChar w:fldCharType="separate"/>
      </w:r>
      <w:r w:rsidRPr="62794C5E" w:rsidR="626AA78D">
        <w:rPr>
          <w:rFonts w:cs="Times New Roman"/>
        </w:rPr>
        <w:t>(Serafeim A. Triantafyllou, &amp; Christos K. Georgiadis, 2022)</w:t>
      </w:r>
      <w:r>
        <w:fldChar w:fldCharType="end"/>
      </w:r>
      <w:r w:rsidR="626AA78D">
        <w:rPr/>
        <w:t xml:space="preserve">. Most gamification systems witness a drop in user activity after the initial stage of the thrill as the users get used to the rewards or lose interest in the monotonous tasks </w:t>
      </w:r>
      <w:r>
        <w:fldChar w:fldCharType="begin"/>
      </w:r>
      <w:r>
        <w:instrText xml:space="preserve"> ADDIN ZOTERO_ITEM CSL_CITATION {"citationID":"iAqZUfOh","properties":{"formattedCitation":"(Hammedi et al., 2024)","plainCitation":"(Hammedi et al., 2024)","noteIndex":0},"citationItems":[{"id":2293,"uris":["http://zotero.org/users/local/keQjKUBH/items/Y3S7KZ27"],"itemData":{"id":2293,"type":"article-journal","abstract":"Despite the popularity of gamification to improve the quality of experience in a variety of services, there is a lack of evidence on its effective integration into service design and the long-term impact of repeated gamified activities on customer experience. Using 10 studies, including behavioral data, survey, field, and laboratory experiments, this research investigates the effects of repeated gamified activities on customer experience quality and behavioral engagement. We examine the phenomenon through the lens of satiation theory, which explains the declining enjoyment for initially pleasurable activities. Supported by this theory, our results show evidence for a negative impact of gamified services that are highly repeated on experience quality and behavioral engagement. Further, we demonstrate strategies to compensate for such satiation by introducing mechanism and reward variety, a recovery period, and a sense of being near-to-winning. This research makes theoretical and managerial contributions by showing the potential backfire effects of gamification when gamified activities are repeated. Furthermore, this paper feeds the ongoing debate on standardization and personalization of service experiences. This paper demonstrates how high exposure to the same service experience can become counterproductive and increase risks of satiation.","container-title":"Journal of Service Research","DOI":"10.1177/10946705231190873","ISSN":"1094-6705","issue":"2","language":"EN","note":"publisher: SAGE Publications Inc","page":"213-230","source":"SAGE Journals","title":"Gamification Myopia: Satiation Effects in Gamified Activities","title-short":"Gamification Myopia","volume":"27","author":[{"family":"Hammedi","given":"Wafa"},{"family":"Leclercq","given":"Thomas"},{"family":"Steils","given":"Nadia"}],"issued":{"date-parts":[["2024",5,1]]}}}],"schema":"https://github.com/citation-style-language/schema/raw/master/csl-citation.json"} </w:instrText>
      </w:r>
      <w:r>
        <w:fldChar w:fldCharType="separate"/>
      </w:r>
      <w:r w:rsidRPr="62794C5E" w:rsidR="626AA78D">
        <w:rPr>
          <w:rFonts w:cs="Times New Roman"/>
        </w:rPr>
        <w:t>(Hammedi et al., 2024)</w:t>
      </w:r>
      <w:r>
        <w:fldChar w:fldCharType="end"/>
      </w:r>
      <w:r w:rsidR="626AA78D">
        <w:rPr/>
        <w:t xml:space="preserve">. </w:t>
      </w:r>
      <w:r w:rsidR="75338A83">
        <w:rPr/>
        <w:t>This is normally referred to as “gamification fatigue” whereby the user no longer feels any intrinsic satisfaction from the system. The second major challenge that has been noted in gamification systems is the lack of personalization, whereby the standard features of a game do not match the goals, needs, and culture of the specific user. This would make the user drop out of the system as they would not consider the system as having any relevance to their lives (O’Brien et al., 2022). In addition, there could be technical barriers that would make users drop out of the system, including internet connectivity, availability of digital devices, and usability, which would mainly affect developing countries due to reduced participation rates (Junqueira et al., 2023). To solve these challenges, there needs to be a paradigm shift that would include motivational psychology, cultural diversity, and user experience design, which would ensure that there is an adaptive gamification model that can sustain user engagement (Palomino et al., 2024).</w:t>
      </w:r>
    </w:p>
    <w:p w:rsidR="00DF50EF" w:rsidP="00A55751" w:rsidRDefault="00DF50EF" w14:paraId="43D53B49" w14:textId="72A241D2">
      <w:pPr>
        <w:pStyle w:val="Heading2"/>
        <w:spacing w:line="360" w:lineRule="auto"/>
        <w:rPr>
          <w:rFonts w:eastAsia="Times New Roman"/>
        </w:rPr>
      </w:pPr>
      <w:bookmarkStart w:name="_Toc980873223" w:id="600128003"/>
      <w:r w:rsidRPr="2355A70E" w:rsidR="47D0E349">
        <w:rPr>
          <w:rFonts w:eastAsia="Times New Roman"/>
        </w:rPr>
        <w:t>2.</w:t>
      </w:r>
      <w:r w:rsidRPr="2355A70E" w:rsidR="4A24B5AE">
        <w:rPr>
          <w:rFonts w:eastAsia="Times New Roman"/>
        </w:rPr>
        <w:t>3</w:t>
      </w:r>
      <w:r w:rsidRPr="2355A70E" w:rsidR="47D0E349">
        <w:rPr>
          <w:rFonts w:eastAsia="Times New Roman"/>
        </w:rPr>
        <w:t xml:space="preserve"> </w:t>
      </w:r>
      <w:r w:rsidRPr="2355A70E" w:rsidR="47D0E349">
        <w:rPr>
          <w:rFonts w:eastAsia="Times New Roman"/>
        </w:rPr>
        <w:t>Related works</w:t>
      </w:r>
      <w:bookmarkEnd w:id="600128003"/>
    </w:p>
    <w:p w:rsidRPr="00262068" w:rsidR="00DF50EF" w:rsidP="00A55751" w:rsidRDefault="00DF50EF" w14:paraId="276D3F2A" w14:textId="77777777">
      <w:pPr>
        <w:spacing w:line="360" w:lineRule="auto"/>
      </w:pPr>
      <w:r w:rsidRPr="00262068">
        <w:t>Various studies have been presented showing the efficacy of gamified interventions in improving motivation and engagement, as well as behavior change. In such areas as health and fitness, the studies have found that gamification itself can have a positive effect on intrinsic motivation, self-efficacy, and habit formation (Kim et al., 2023; Fatima et al., 2023; Mazeas et al., 2022; Sotos-</w:t>
      </w:r>
      <w:r w:rsidRPr="00262068">
        <w:t>Martínez et al., 2023; Bai et al., 2024). For instance, the engagement, goal completion, and positive behavior reinforcement of both Fitbit users and students in gamified physical education programs have been confirmed, thus, they constitute the evidence that gamification is an effective means to facilitate regular participation and physical, mental, and social health benefits promotion (Bitrián et al., 2023; Sotos-Martínez et al., 2023). However, the same authors also acknowledge that the strategy has been widely recognized as having limitations, among which is the competition-oriented gamification that can raise the stress level and negative social interactions. Furthermore, the impacts can be dependent on the individual's age, gender, or health condition (Bai et al., 2024; Alzghoul, 2024). These discoveries indicate that the designing of gamified interventions should be done with great care in order to balance motivation, enjoyment, and psychological well-being.</w:t>
      </w:r>
    </w:p>
    <w:p w:rsidRPr="00994465" w:rsidR="00DF50EF" w:rsidP="00A55751" w:rsidRDefault="00DF50EF" w14:paraId="5652A39D" w14:textId="77777777">
      <w:pPr>
        <w:spacing w:line="360" w:lineRule="auto"/>
      </w:pPr>
      <w:r w:rsidRPr="00994465">
        <w:t>One of the major influences on the success of gamified interventions has been personalization and user-centered design. Studies show that adaptive features like setting goals, getting feedback, receiving rewards, customizing avatars, and comparing socially can greatly increase the engagement of users because these features can take care of individual preferences, demographic characteristics, and psychological needs of the users separately (Guo et al., 2022; Mustafa et al., 2023; Kim, 2024; Bitrián et al., 2023). These components, which originate from the structures of Self-Determination Theory (SDT) and Behavior Change Techniques (BCTs), give users the opportunity to feel that they have independence, skill, and a sense of belonging which, in turn, lead to the formation of habits and the retention of motivation (Fatima et al., 2023; Bitrián et al., 2023). Many of the studies, however, failed to regard cultural adaptation and the cross-cultural applicability of the insights, thus they are not able to determine how gamification could be a means to attract users from different cultural backgrounds (Mustafa et al., 2023; Kim &amp; Lee, 2022; Bai et al., 2024). Although some research works talk about demographic differences such as age, gender, or education level, the question of integrating cultural context in designing health and fitness gamification systems still remains unanswered (Guo et al., 2022; Sestino et al., 2025).</w:t>
      </w:r>
    </w:p>
    <w:p w:rsidRPr="00E44703" w:rsidR="00DF50EF" w:rsidP="00A55751" w:rsidRDefault="00DF50EF" w14:paraId="17997546" w14:textId="77777777">
      <w:pPr>
        <w:spacing w:line="360" w:lineRule="auto"/>
      </w:pPr>
      <w:r w:rsidRPr="00E44703">
        <w:t xml:space="preserve">Culture and local factors are significant when determining the use of gamification in different cultures or globally. Based on the research, users like design elements that are culturally in line with them, for instance, an avatar which includes their looks, gender, and the style of the clothes which increases the trust and engagement of users of digital health platforms (Aljaroodi et al., 2022; Wu et al., 2022; Zhang et al., 2022). Besides, gamification has been utilized effectively in </w:t>
      </w:r>
      <w:r w:rsidRPr="00E44703">
        <w:t>culturally-tailored-solutions such as helping in the revival of Tanka culture in the southern part of China through the use of cooperative gameplay and set-collection mechanisms, thereby, showing that games can become a means of cultural learning and can create a sustainable engagement in remote areas (Wu et al., 2022). Moreover, the study of the usage of wearable devices and mobile health apps suggests that Hofstede’s cultural dimensions e.g. individualism, masculinity, and uncertainty avoidance may have an impact on people's intention to adopt and accept technology (Zhang et al., 2022; Kuo et al., 2022). However, in most of the health and fitness gamification research, there is still a lack of cross-cultural evaluation, hence the findings cannot be generalized worldwide. This points to the existence of a need for culture-sensitive frameworks that consider localization, personalization, and gamification design as a way to engage, motivate, and create positive behavioral outcomes in different populations of the world (Rahardja et al., 2025; Naderbagi et al., 2024; Mustafa et al., 2022).</w:t>
      </w:r>
    </w:p>
    <w:p w:rsidRPr="00995A85" w:rsidR="00DF50EF" w:rsidP="00A55751" w:rsidRDefault="00DF50EF" w14:paraId="55659799" w14:textId="77777777">
      <w:pPr>
        <w:pStyle w:val="Caption"/>
        <w:keepNext/>
        <w:spacing w:line="360" w:lineRule="auto"/>
        <w:rPr>
          <w:b/>
          <w:color w:val="auto"/>
          <w:sz w:val="24"/>
        </w:rPr>
      </w:pPr>
      <w:bookmarkStart w:name="_Toc223091388" w:id="44"/>
      <w:r w:rsidRPr="00995A85">
        <w:rPr>
          <w:b/>
          <w:color w:val="auto"/>
          <w:sz w:val="24"/>
        </w:rPr>
        <w:t xml:space="preserve">Table 2. </w:t>
      </w:r>
      <w:r w:rsidRPr="00995A85">
        <w:rPr>
          <w:b/>
          <w:color w:val="auto"/>
          <w:sz w:val="24"/>
        </w:rPr>
        <w:fldChar w:fldCharType="begin"/>
      </w:r>
      <w:r w:rsidRPr="00995A85">
        <w:rPr>
          <w:b/>
          <w:color w:val="auto"/>
          <w:sz w:val="24"/>
        </w:rPr>
        <w:instrText xml:space="preserve"> SEQ Table_2. \* ARABIC </w:instrText>
      </w:r>
      <w:r w:rsidRPr="00995A85">
        <w:rPr>
          <w:b/>
          <w:color w:val="auto"/>
          <w:sz w:val="24"/>
        </w:rPr>
        <w:fldChar w:fldCharType="separate"/>
      </w:r>
      <w:r w:rsidRPr="00995A85">
        <w:rPr>
          <w:b/>
          <w:noProof/>
          <w:color w:val="auto"/>
          <w:sz w:val="24"/>
        </w:rPr>
        <w:t>1</w:t>
      </w:r>
      <w:r w:rsidRPr="00995A85">
        <w:rPr>
          <w:b/>
          <w:color w:val="auto"/>
          <w:sz w:val="24"/>
        </w:rPr>
        <w:fldChar w:fldCharType="end"/>
      </w:r>
      <w:r w:rsidRPr="00995A85">
        <w:rPr>
          <w:b/>
          <w:color w:val="auto"/>
          <w:sz w:val="24"/>
        </w:rPr>
        <w:t xml:space="preserve"> Summary of Related Works</w:t>
      </w:r>
      <w:bookmarkEnd w:id="44"/>
    </w:p>
    <w:tbl>
      <w:tblPr>
        <w:tblStyle w:val="TableGrid"/>
        <w:tblW w:w="0" w:type="auto"/>
        <w:tblLook w:val="04A0" w:firstRow="1" w:lastRow="0" w:firstColumn="1" w:lastColumn="0" w:noHBand="0" w:noVBand="1"/>
      </w:tblPr>
      <w:tblGrid>
        <w:gridCol w:w="1303"/>
        <w:gridCol w:w="1864"/>
        <w:gridCol w:w="2520"/>
        <w:gridCol w:w="2359"/>
        <w:gridCol w:w="1304"/>
      </w:tblGrid>
      <w:tr w:rsidRPr="001E5908" w:rsidR="00DF50EF" w:rsidTr="00C87652" w14:paraId="2E82713C" w14:textId="77777777">
        <w:tc>
          <w:tcPr>
            <w:tcW w:w="0" w:type="auto"/>
            <w:hideMark/>
          </w:tcPr>
          <w:p w:rsidRPr="00AE3FAB" w:rsidR="00DF50EF" w:rsidP="00A55751" w:rsidRDefault="00DF50EF" w14:paraId="3822F2F2" w14:textId="77777777">
            <w:pPr>
              <w:spacing w:line="360" w:lineRule="auto"/>
              <w:jc w:val="center"/>
              <w:rPr>
                <w:rFonts w:eastAsia="Times New Roman" w:cs="Times New Roman"/>
                <w:b/>
                <w:bCs/>
              </w:rPr>
            </w:pPr>
            <w:r w:rsidRPr="00AE3FAB">
              <w:rPr>
                <w:rFonts w:eastAsia="Times New Roman" w:cs="Times New Roman"/>
                <w:b/>
                <w:bCs/>
              </w:rPr>
              <w:t>Author(s)</w:t>
            </w:r>
          </w:p>
        </w:tc>
        <w:tc>
          <w:tcPr>
            <w:tcW w:w="0" w:type="auto"/>
            <w:hideMark/>
          </w:tcPr>
          <w:p w:rsidRPr="001E5908" w:rsidR="00DF50EF" w:rsidP="00A55751" w:rsidRDefault="00DF50EF" w14:paraId="31DACFE5" w14:textId="77777777">
            <w:pPr>
              <w:spacing w:line="360" w:lineRule="auto"/>
              <w:jc w:val="center"/>
              <w:rPr>
                <w:rFonts w:eastAsia="Times New Roman" w:cs="Times New Roman"/>
                <w:b/>
                <w:bCs/>
              </w:rPr>
            </w:pPr>
            <w:r w:rsidRPr="001E5908">
              <w:rPr>
                <w:rFonts w:eastAsia="Times New Roman" w:cs="Times New Roman"/>
                <w:b/>
                <w:bCs/>
              </w:rPr>
              <w:t>Focus</w:t>
            </w:r>
          </w:p>
        </w:tc>
        <w:tc>
          <w:tcPr>
            <w:tcW w:w="0" w:type="auto"/>
            <w:hideMark/>
          </w:tcPr>
          <w:p w:rsidRPr="001E5908" w:rsidR="00DF50EF" w:rsidP="00A55751" w:rsidRDefault="00DF50EF" w14:paraId="1C181D25" w14:textId="77777777">
            <w:pPr>
              <w:spacing w:line="360" w:lineRule="auto"/>
              <w:jc w:val="center"/>
              <w:rPr>
                <w:rFonts w:eastAsia="Times New Roman" w:cs="Times New Roman"/>
                <w:b/>
                <w:bCs/>
              </w:rPr>
            </w:pPr>
            <w:r w:rsidRPr="001E5908">
              <w:rPr>
                <w:rFonts w:eastAsia="Times New Roman" w:cs="Times New Roman"/>
                <w:b/>
                <w:bCs/>
              </w:rPr>
              <w:t>Result</w:t>
            </w:r>
          </w:p>
        </w:tc>
        <w:tc>
          <w:tcPr>
            <w:tcW w:w="2133" w:type="dxa"/>
            <w:hideMark/>
          </w:tcPr>
          <w:p w:rsidRPr="001E5908" w:rsidR="00DF50EF" w:rsidP="00A55751" w:rsidRDefault="00DF50EF" w14:paraId="2DCAC39F" w14:textId="77777777">
            <w:pPr>
              <w:spacing w:line="360" w:lineRule="auto"/>
              <w:jc w:val="center"/>
              <w:rPr>
                <w:rFonts w:eastAsia="Times New Roman" w:cs="Times New Roman"/>
                <w:b/>
                <w:bCs/>
              </w:rPr>
            </w:pPr>
            <w:r w:rsidRPr="001E5908">
              <w:rPr>
                <w:rFonts w:eastAsia="Times New Roman" w:cs="Times New Roman"/>
                <w:b/>
                <w:bCs/>
              </w:rPr>
              <w:t>Limitation</w:t>
            </w:r>
          </w:p>
        </w:tc>
        <w:tc>
          <w:tcPr>
            <w:tcW w:w="0" w:type="auto"/>
            <w:hideMark/>
          </w:tcPr>
          <w:p w:rsidRPr="001E5908" w:rsidR="00DF50EF" w:rsidP="00A55751" w:rsidRDefault="00DF50EF" w14:paraId="43A555D8" w14:textId="77777777">
            <w:pPr>
              <w:spacing w:line="360" w:lineRule="auto"/>
              <w:jc w:val="center"/>
              <w:rPr>
                <w:rFonts w:eastAsia="Times New Roman" w:cs="Times New Roman"/>
                <w:b/>
                <w:bCs/>
              </w:rPr>
            </w:pPr>
            <w:r w:rsidRPr="001E5908">
              <w:rPr>
                <w:rFonts w:eastAsia="Times New Roman" w:cs="Times New Roman"/>
                <w:b/>
                <w:bCs/>
              </w:rPr>
              <w:t>Techniques Used</w:t>
            </w:r>
          </w:p>
        </w:tc>
      </w:tr>
      <w:tr w:rsidRPr="001E5908" w:rsidR="00DF50EF" w:rsidTr="00C87652" w14:paraId="1CF81F63" w14:textId="77777777">
        <w:tc>
          <w:tcPr>
            <w:tcW w:w="0" w:type="auto"/>
            <w:hideMark/>
          </w:tcPr>
          <w:p w:rsidRPr="00AE3FAB" w:rsidR="00DF50EF" w:rsidP="00A55751" w:rsidRDefault="00DF50EF" w14:paraId="431CF704" w14:textId="77777777">
            <w:pPr>
              <w:spacing w:line="360" w:lineRule="auto"/>
            </w:pPr>
            <w:r w:rsidRPr="00AE3FAB">
              <w:fldChar w:fldCharType="begin"/>
            </w:r>
            <w:r>
              <w:instrText xml:space="preserve"> ADDIN ZOTERO_ITEM CSL_CITATION {"citationID":"vjy3eb8y","properties":{"formattedCitation":"(Rahardja et al., 2025)","plainCitation":"(Rahardja et al., 2025)","dontUpdate":true,"noteIndex":0},"citationItems":[{"id":2195,"uris":["http://zotero.org/users/local/keQjKUBH/items/76GTMBFE"],"itemData":{"id":2195,"type":"article-journal","abstract":"The increasing adoption of gamified systems in workplace settings has garnered significant attention, particularly in multinational enterprises (MNEs) seeking innovative approaches to enhance team member engagement and productivity. Background Gamified attendance systems, integrating game elements such as points, leaderboards, and rewards, present a novel strategy for improving attendance and punctuality across diverse cultural contexts. However, implementing such systems in cross-cultural settings poses unique challenges and opportunities. Objective: This study explores the factors influencing the adoption of gamified attendance systems in MNEs, focusing on cross-cultural adaptability and its implications for organisational performance. Research Method A mixed-methods approach was employed, combining qualitative interviews with HR managers and employees from diverse cultural backgrounds with a quantitative survey targeting 350 employees across 10 MNEs. Data were analysed using thematic analysis and structural equation modelling to identify cultural and organisational determinants of success. Results The findings reveal that cultural dimensions, such as power distance and individualism, significantly impact team member perceptions and engagement with gamified systems. While gamification enhanced attendance rates and morale in low-power-distance cultures, it faced resistance in high-power-distance environments. Additionally, alignment with organisational goals and transparent communication were critical for successful implementation. Conclusion: This study underscores the importance of cultural sensitivity and strategic planning in the cross-cultural adoption of gamified attendance systems. By addressing these factors, MNEs can leverage gamification to foster a more engaged and productive workforce, enhancing global operational efficiency. Future research should explore longitudinal impacts and sector-specific adaptations to optimise implementation outcomes.","container-title":"International Journal of Engineering, Science and Information Technology","DOI":"10.52088/ijesty.v5i1.1077","ISSN":"2775-2674","issue":"1","journalAbbreviation":"Int. J. Eng. Scie. and Inform. Technology.","license":"https://creativecommons.org/licenses/by/4.0","page":"414-419","source":"Semantic Scholar","title":"Cross-Cultural Adoption of Gamified Attendance Systems: Opportunities and Challenges for Multinational Enterprises","title-short":"Cross-Cultural Adoption of Gamified Attendance Systems","volume":"5","author":[{"family":"Rahardja","given":"Untung"},{"family":"Andriyansah","given":"Andriyansah"},{"family":"Natalia","given":"Elisa Ananda"},{"family":"Hardini","given":"Marviola"},{"family":"Julianingsih","given":"Dwi"}],"issued":{"date-parts":[["2025",6,27]]}}}],"schema":"https://github.com/citation-style-language/schema/raw/master/csl-citation.json"} </w:instrText>
            </w:r>
            <w:r w:rsidRPr="00AE3FAB">
              <w:fldChar w:fldCharType="separate"/>
            </w:r>
            <w:r w:rsidRPr="00AE3FAB">
              <w:t>Rahardja et al., (2025)</w:t>
            </w:r>
            <w:r w:rsidRPr="00AE3FAB">
              <w:fldChar w:fldCharType="end"/>
            </w:r>
          </w:p>
        </w:tc>
        <w:tc>
          <w:tcPr>
            <w:tcW w:w="0" w:type="auto"/>
            <w:hideMark/>
          </w:tcPr>
          <w:p w:rsidRPr="001E5908" w:rsidR="00DF50EF" w:rsidP="00A55751" w:rsidRDefault="00DF50EF" w14:paraId="1E3F2A2F" w14:textId="77777777">
            <w:pPr>
              <w:spacing w:line="360" w:lineRule="auto"/>
              <w:rPr>
                <w:rFonts w:eastAsia="Times New Roman" w:cs="Times New Roman"/>
              </w:rPr>
            </w:pPr>
            <w:r w:rsidRPr="001E5908">
              <w:rPr>
                <w:rFonts w:eastAsia="Times New Roman" w:cs="Times New Roman"/>
              </w:rPr>
              <w:t>Cultural dimensions in gamified attendance systems in MNEs</w:t>
            </w:r>
          </w:p>
        </w:tc>
        <w:tc>
          <w:tcPr>
            <w:tcW w:w="0" w:type="auto"/>
            <w:hideMark/>
          </w:tcPr>
          <w:p w:rsidRPr="001E5908" w:rsidR="00DF50EF" w:rsidP="00A55751" w:rsidRDefault="00DF50EF" w14:paraId="62888DF7" w14:textId="77777777">
            <w:pPr>
              <w:spacing w:line="360" w:lineRule="auto"/>
              <w:rPr>
                <w:rFonts w:eastAsia="Times New Roman" w:cs="Times New Roman"/>
              </w:rPr>
            </w:pPr>
            <w:r w:rsidRPr="001E5908">
              <w:rPr>
                <w:rFonts w:eastAsia="Times New Roman" w:cs="Times New Roman"/>
              </w:rPr>
              <w:t>Gamification improved attendance and morale in low-power-distance cultures</w:t>
            </w:r>
          </w:p>
        </w:tc>
        <w:tc>
          <w:tcPr>
            <w:tcW w:w="2133" w:type="dxa"/>
            <w:hideMark/>
          </w:tcPr>
          <w:p w:rsidRPr="001E5908" w:rsidR="00DF50EF" w:rsidP="00A55751" w:rsidRDefault="00DF50EF" w14:paraId="50AF29E1" w14:textId="77777777">
            <w:pPr>
              <w:spacing w:line="360" w:lineRule="auto"/>
              <w:rPr>
                <w:rFonts w:eastAsia="Times New Roman" w:cs="Times New Roman"/>
              </w:rPr>
            </w:pPr>
            <w:r w:rsidRPr="001E5908">
              <w:rPr>
                <w:rFonts w:eastAsia="Times New Roman" w:cs="Times New Roman"/>
              </w:rPr>
              <w:t>No localization/personalization strategies; other cultural variables not considered</w:t>
            </w:r>
          </w:p>
        </w:tc>
        <w:tc>
          <w:tcPr>
            <w:tcW w:w="0" w:type="auto"/>
            <w:hideMark/>
          </w:tcPr>
          <w:p w:rsidRPr="001E5908" w:rsidR="00DF50EF" w:rsidP="00A55751" w:rsidRDefault="00DF50EF" w14:paraId="26A7F1DA" w14:textId="77777777">
            <w:pPr>
              <w:spacing w:line="360" w:lineRule="auto"/>
              <w:rPr>
                <w:rFonts w:eastAsia="Times New Roman" w:cs="Times New Roman"/>
              </w:rPr>
            </w:pPr>
            <w:r w:rsidRPr="001E5908">
              <w:rPr>
                <w:rFonts w:eastAsia="Times New Roman" w:cs="Times New Roman"/>
              </w:rPr>
              <w:t>Mixed-methods: interviews + survey (350 employees)</w:t>
            </w:r>
          </w:p>
        </w:tc>
      </w:tr>
      <w:tr w:rsidRPr="001E5908" w:rsidR="00DF50EF" w:rsidTr="00C87652" w14:paraId="46EF0492" w14:textId="77777777">
        <w:tc>
          <w:tcPr>
            <w:tcW w:w="0" w:type="auto"/>
            <w:hideMark/>
          </w:tcPr>
          <w:p w:rsidRPr="008C4602" w:rsidR="00DF50EF" w:rsidP="00A55751" w:rsidRDefault="00DF50EF" w14:paraId="5FCC8CE0" w14:textId="77777777">
            <w:pPr>
              <w:spacing w:line="360" w:lineRule="auto"/>
            </w:pPr>
            <w:r w:rsidRPr="008C4602">
              <w:fldChar w:fldCharType="begin"/>
            </w:r>
            <w:r>
              <w:instrText xml:space="preserve"> ADDIN ZOTERO_ITEM CSL_CITATION {"citationID":"nvP46z2G","properties":{"formattedCitation":"(Aveiro-R\\uc0\\u243{}balo &amp; P\\uc0\\u233{}rez-Del-Vall\\uc0\\u237{}n, 2023)","plainCitation":"(Aveiro-Róbalo &amp; Pérez-Del-Vallín, 2023)","dontUpdate":true,"noteIndex":0},"citationItems":[{"id":2197,"uris":["http://zotero.org/users/local/keQjKUBH/items/VHW7KIVH"],"itemData":{"id":2197,"type":"article-journal","abstract":"Introduction: gamification is incorporating the elements and dynamics of the game into an educational experience, the aim is to encourage people to be more active in terms of health and physical fitness\nObjective: determine the influence of gamification on people's health.\nMethod: a review of the bibliography was carried out using articles rescued from databases such as SciELO, Dialnet, Scopus, Researchgate, recovering a total of 16 reference articles from available literature related to the topic in question, included in the time frame. between 2018 and 2024.\nResults: gamification is positively related to the self-efficacy of users in participating in physical activity and improving healthy habits through the implementation of a didactic strategy, gamification is revealed as a tool with great potential to stimulate motivation and enhance abilities, promote the improvement of conditional physical abilities, including aspects such as resistance, strength, agility and flexibility, influences a decrease in anxiety and overwhelm in the face of failure, greater control over social stress and the Depression.\nConclusions: gamification manages to generally reduce the effects of anxiety due to the feeling of failure, motivates the passing of individual and group tests, teamwork, promotes the improvement of conditional physical abilities, allows the overcoming of personal challenges Furthermore, it enhances people's willingness to practice a healthier lifestyle.","container-title":"Gamification and Augmented Reality","DOI":"10.56294/gr202316","ISSN":"3008-9093","language":"en","license":"Copyright (c) 2023 Telmo Raul Aveiro-Róbalo, Vanessa Pérez-Del-Vallín (Author)","page":"16-16","source":"gr.ageditor.ar","title":"Gamification for well-being: applications for health and fitness","title-short":"Gamification for well-being","volume":"1","author":[{"family":"Aveiro-Róbalo","given":"Telmo Raul"},{"family":"Pérez-Del-Vallín","given":"Vanessa"}],"issued":{"date-parts":[["2023",12,2]]}}}],"schema":"https://github.com/citation-style-language/schema/raw/master/csl-citation.json"} </w:instrText>
            </w:r>
            <w:r w:rsidRPr="008C4602">
              <w:fldChar w:fldCharType="separate"/>
            </w:r>
            <w:r w:rsidRPr="008C4602">
              <w:t>Aveiro-Róbalo &amp; Pérez-Del-Vallín, (2023)</w:t>
            </w:r>
            <w:r w:rsidRPr="008C4602">
              <w:fldChar w:fldCharType="end"/>
            </w:r>
          </w:p>
        </w:tc>
        <w:tc>
          <w:tcPr>
            <w:tcW w:w="0" w:type="auto"/>
            <w:hideMark/>
          </w:tcPr>
          <w:p w:rsidRPr="001E5908" w:rsidR="00DF50EF" w:rsidP="00A55751" w:rsidRDefault="00DF50EF" w14:paraId="419FD9CB" w14:textId="77777777">
            <w:pPr>
              <w:spacing w:line="360" w:lineRule="auto"/>
              <w:rPr>
                <w:rFonts w:eastAsia="Times New Roman" w:cs="Times New Roman"/>
              </w:rPr>
            </w:pPr>
            <w:r w:rsidRPr="001E5908">
              <w:rPr>
                <w:rFonts w:eastAsia="Times New Roman" w:cs="Times New Roman"/>
              </w:rPr>
              <w:t>Gamification for physical activity and healthy habits</w:t>
            </w:r>
          </w:p>
        </w:tc>
        <w:tc>
          <w:tcPr>
            <w:tcW w:w="0" w:type="auto"/>
            <w:hideMark/>
          </w:tcPr>
          <w:p w:rsidRPr="001E5908" w:rsidR="00DF50EF" w:rsidP="00A55751" w:rsidRDefault="00DF50EF" w14:paraId="419FA8CB" w14:textId="77777777">
            <w:pPr>
              <w:spacing w:line="360" w:lineRule="auto"/>
              <w:rPr>
                <w:rFonts w:eastAsia="Times New Roman" w:cs="Times New Roman"/>
              </w:rPr>
            </w:pPr>
            <w:r w:rsidRPr="001E5908">
              <w:rPr>
                <w:rFonts w:eastAsia="Times New Roman" w:cs="Times New Roman"/>
              </w:rPr>
              <w:t>Increased motivation, self-efficacy, physical performance; reduced anxiety and social stress</w:t>
            </w:r>
          </w:p>
        </w:tc>
        <w:tc>
          <w:tcPr>
            <w:tcW w:w="2133" w:type="dxa"/>
            <w:hideMark/>
          </w:tcPr>
          <w:p w:rsidRPr="001E5908" w:rsidR="00DF50EF" w:rsidP="00A55751" w:rsidRDefault="00DF50EF" w14:paraId="7E4C4736" w14:textId="77777777">
            <w:pPr>
              <w:spacing w:line="360" w:lineRule="auto"/>
              <w:rPr>
                <w:rFonts w:eastAsia="Times New Roman" w:cs="Times New Roman"/>
              </w:rPr>
            </w:pPr>
            <w:r w:rsidRPr="001E5908">
              <w:rPr>
                <w:rFonts w:eastAsia="Times New Roman" w:cs="Times New Roman"/>
              </w:rPr>
              <w:t>No specification of gamification elements or cultural adaptation</w:t>
            </w:r>
          </w:p>
        </w:tc>
        <w:tc>
          <w:tcPr>
            <w:tcW w:w="0" w:type="auto"/>
            <w:hideMark/>
          </w:tcPr>
          <w:p w:rsidRPr="001E5908" w:rsidR="00DF50EF" w:rsidP="00A55751" w:rsidRDefault="00DF50EF" w14:paraId="469E2468" w14:textId="77777777">
            <w:pPr>
              <w:spacing w:line="360" w:lineRule="auto"/>
              <w:rPr>
                <w:rFonts w:eastAsia="Times New Roman" w:cs="Times New Roman"/>
              </w:rPr>
            </w:pPr>
            <w:r w:rsidRPr="001E5908">
              <w:rPr>
                <w:rFonts w:eastAsia="Times New Roman" w:cs="Times New Roman"/>
              </w:rPr>
              <w:t>Systematic literature review (16 articles)</w:t>
            </w:r>
          </w:p>
        </w:tc>
      </w:tr>
      <w:tr w:rsidRPr="001E5908" w:rsidR="00DF50EF" w:rsidTr="00C87652" w14:paraId="07168071" w14:textId="77777777">
        <w:tc>
          <w:tcPr>
            <w:tcW w:w="0" w:type="auto"/>
            <w:hideMark/>
          </w:tcPr>
          <w:p w:rsidRPr="008C4602" w:rsidR="00DF50EF" w:rsidP="00A55751" w:rsidRDefault="00DF50EF" w14:paraId="7524A964" w14:textId="77777777">
            <w:pPr>
              <w:spacing w:line="360" w:lineRule="auto"/>
            </w:pPr>
            <w:r w:rsidRPr="008C4602">
              <w:fldChar w:fldCharType="begin"/>
            </w:r>
            <w:r>
              <w:instrText xml:space="preserve"> ADDIN ZOTERO_ITEM CSL_CITATION {"citationID":"WPdsaCZV","properties":{"formattedCitation":"(Dama\\uc0\\u353{}evi\\uc0\\u269{}ius et al., 2023)","plainCitation":"(Damaševičius et al., 2023)","dontUpdate":true,"noteIndex":0},"citationItems":[{"id":2199,"uris":["http://zotero.org/users/local/keQjKUBH/items/V3SKA9QN"],"itemData":{"id":2199,"type":"article-journal","abstract":"A serious game is a type of game that is designed for a primary purpose other than entertainment. Instead, serious games are intended to achieve specific goals, such as education, training, or health promotion. The goal of serious games is to engage players in a way that is both enjoyable and effective in achieving the intended learning or behavior change outcomes. Recently, several systematic reviews on the development and application of serious games and on the application of gamification techniques have been published, which indicate high activity and ongoing progress in this area of research. Such an extensive body of review papers raises the need to analyze and extract the current state and the prevailing trends of the serious games and gamification (SGG) domain by analyzing and summarizing the systematic review articles. This study presents a systematic meta-review, i.e., a review of the 53 survey papers on the domain of serious games and gamification. The systematic review follows the PRISMA guidelines, while constructive and cross-sectional methods are used to analyze and present the results. Finally, this study identifies the future trends and challenges for the domain. As a result, the meta-review helps the reader to quickly assess the present status of SGG and serves as a reference for finding further information on each technology utilized in SGG. Using the criterion of the citations, the meta-review analysis provides insight into the quantity and academic relevance of the published SGG articles. Moreover, 53 articles published in journals were selected as important surveys in the research field. The study found that serious games and gamification techniques are increasingly being used for a wide range of health conditions and the focus is shifting towards the use of mobile and digital platforms, virtual reality, and machine learning to personalize and adapt interventions. The existing research gaps include the lack of standardization in development and evaluation, insufficient understanding of underlying mechanisms of action, limited understanding of integration into existing healthcare systems, limited understanding of specific game mechanics and design elements for promoting health behaviors, and limited research on scalability, adoption, and long-term effects. These research gaps highlight the need for further research to fully understand the potential and limitations of serious games and gamification for health and how to effectively apply them.","container-title":"Information","DOI":"10.3390/info14020105","ISSN":"2078-2489","issue":"2","language":"en","license":"http://creativecommons.org/licenses/by/3.0/","note":"publisher: Multidisciplinary Digital Publishing Institute","page":"105","source":"www.mdpi.com","title":"Serious Games and Gamification in Healthcare: A Meta-Review","title-short":"Serious Games and Gamification in Healthcare","volume":"14","author":[{"family":"Damaševičius","given":"Robertas"},{"family":"Maskeliūnas","given":"Rytis"},{"family":"Blažauskas","given":"Tomas"}],"issued":{"date-parts":[["2023",2]]}}}],"schema":"https://github.com/citation-style-language/schema/raw/master/csl-citation.json"} </w:instrText>
            </w:r>
            <w:r w:rsidRPr="008C4602">
              <w:fldChar w:fldCharType="separate"/>
            </w:r>
            <w:r w:rsidRPr="008C4602">
              <w:t>Damaševičius et al., (2023)</w:t>
            </w:r>
            <w:r w:rsidRPr="008C4602">
              <w:fldChar w:fldCharType="end"/>
            </w:r>
          </w:p>
        </w:tc>
        <w:tc>
          <w:tcPr>
            <w:tcW w:w="0" w:type="auto"/>
            <w:hideMark/>
          </w:tcPr>
          <w:p w:rsidRPr="001E5908" w:rsidR="00DF50EF" w:rsidP="00A55751" w:rsidRDefault="00DF50EF" w14:paraId="3CD692FA" w14:textId="77777777">
            <w:pPr>
              <w:spacing w:line="360" w:lineRule="auto"/>
              <w:rPr>
                <w:rFonts w:eastAsia="Times New Roman" w:cs="Times New Roman"/>
              </w:rPr>
            </w:pPr>
            <w:r w:rsidRPr="001E5908">
              <w:rPr>
                <w:rFonts w:eastAsia="Times New Roman" w:cs="Times New Roman"/>
              </w:rPr>
              <w:t>Serious games and gamification in health</w:t>
            </w:r>
          </w:p>
        </w:tc>
        <w:tc>
          <w:tcPr>
            <w:tcW w:w="0" w:type="auto"/>
            <w:hideMark/>
          </w:tcPr>
          <w:p w:rsidRPr="001E5908" w:rsidR="00DF50EF" w:rsidP="00A55751" w:rsidRDefault="00DF50EF" w14:paraId="29E31C7D" w14:textId="77777777">
            <w:pPr>
              <w:spacing w:line="360" w:lineRule="auto"/>
              <w:rPr>
                <w:rFonts w:eastAsia="Times New Roman" w:cs="Times New Roman"/>
              </w:rPr>
            </w:pPr>
            <w:r w:rsidRPr="001E5908">
              <w:rPr>
                <w:rFonts w:eastAsia="Times New Roman" w:cs="Times New Roman"/>
              </w:rPr>
              <w:t xml:space="preserve">Improved engagement and behavior change, especially with </w:t>
            </w:r>
            <w:r w:rsidRPr="001E5908">
              <w:rPr>
                <w:rFonts w:eastAsia="Times New Roman" w:cs="Times New Roman"/>
              </w:rPr>
              <w:t>personalization and adaptive feedback</w:t>
            </w:r>
          </w:p>
        </w:tc>
        <w:tc>
          <w:tcPr>
            <w:tcW w:w="2133" w:type="dxa"/>
            <w:hideMark/>
          </w:tcPr>
          <w:p w:rsidRPr="001E5908" w:rsidR="00DF50EF" w:rsidP="00A55751" w:rsidRDefault="00DF50EF" w14:paraId="206A0C66" w14:textId="77777777">
            <w:pPr>
              <w:spacing w:line="360" w:lineRule="auto"/>
              <w:rPr>
                <w:rFonts w:eastAsia="Times New Roman" w:cs="Times New Roman"/>
              </w:rPr>
            </w:pPr>
            <w:r w:rsidRPr="001E5908">
              <w:rPr>
                <w:rFonts w:eastAsia="Times New Roman" w:cs="Times New Roman"/>
              </w:rPr>
              <w:t xml:space="preserve">Lack of standardization, mechanism </w:t>
            </w:r>
            <w:r w:rsidRPr="001E5908">
              <w:rPr>
                <w:rFonts w:eastAsia="Times New Roman" w:cs="Times New Roman"/>
              </w:rPr>
              <w:t>understanding, cultural adaptation</w:t>
            </w:r>
          </w:p>
        </w:tc>
        <w:tc>
          <w:tcPr>
            <w:tcW w:w="0" w:type="auto"/>
            <w:hideMark/>
          </w:tcPr>
          <w:p w:rsidRPr="001E5908" w:rsidR="00DF50EF" w:rsidP="00A55751" w:rsidRDefault="00DF50EF" w14:paraId="2373F627" w14:textId="77777777">
            <w:pPr>
              <w:spacing w:line="360" w:lineRule="auto"/>
              <w:rPr>
                <w:rFonts w:eastAsia="Times New Roman" w:cs="Times New Roman"/>
              </w:rPr>
            </w:pPr>
            <w:r w:rsidRPr="001E5908">
              <w:rPr>
                <w:rFonts w:eastAsia="Times New Roman" w:cs="Times New Roman"/>
              </w:rPr>
              <w:t xml:space="preserve">Meta-review of </w:t>
            </w:r>
            <w:r w:rsidRPr="001E5908">
              <w:rPr>
                <w:rFonts w:eastAsia="Times New Roman" w:cs="Times New Roman"/>
              </w:rPr>
              <w:t>53 survey papers</w:t>
            </w:r>
          </w:p>
        </w:tc>
      </w:tr>
      <w:tr w:rsidRPr="001E5908" w:rsidR="00DF50EF" w:rsidTr="00C87652" w14:paraId="14B36606" w14:textId="77777777">
        <w:tc>
          <w:tcPr>
            <w:tcW w:w="0" w:type="auto"/>
            <w:hideMark/>
          </w:tcPr>
          <w:p w:rsidRPr="00B04CC2" w:rsidR="00DF50EF" w:rsidP="00A55751" w:rsidRDefault="00DF50EF" w14:paraId="3F5FA485" w14:textId="77777777">
            <w:pPr>
              <w:spacing w:line="360" w:lineRule="auto"/>
            </w:pPr>
            <w:r>
              <w:fldChar w:fldCharType="begin"/>
            </w:r>
            <w:r>
              <w:instrText xml:space="preserve"> ADDIN ZOTERO_ITEM CSL_CITATION {"citationID":"lyhMXRT2","properties":{"formattedCitation":"(Al-Rayes et al., 2022)","plainCitation":"(Al-Rayes et al., 2022)","dontUpdate":true,"noteIndex":0},"citationItems":[{"id":2203,"uris":["http://zotero.org/users/local/keQjKUBH/items/5YXFA7DV"],"itemData":{"id":2203,"type":"article-journal","abstract":"Semantic Scholar extracted view of \"Gaming elements, applications, and challenges of gamification in healthcare\" by Saja A. Al-Rayes et al.","container-title":"Informatics in Medicine Unlocked","DOI":"10.1016/j.imu.2022.100974","ISSN":"23529148","journalAbbreviation":"Informatics in Medicine Unlocked","language":"en","page":"100974","source":"Semantic Scholar","title":"Gaming elements, applications, and challenges of gamification in healthcare","volume":"31","author":[{"family":"Al-Rayes","given":"Saja"},{"family":"Al Yaqoub","given":"Fatemah Ali"},{"family":"Alfayez","given":"Asma"},{"family":"Alsalman","given":"Demah"},{"family":"Alanezi","given":"Fahad"},{"family":"Alyousef","given":"Seham"},{"family":"AlNujaidi","given":"Heba"},{"family":"Al-Saif","given":"Atheer K."},{"family":"Attar","given":"Razaz"},{"family":"Aljabri","given":"Duaa"},{"family":"Al-Mubarak","given":"Sama'a"},{"family":"Al-Juwair","given":"Mona M."},{"family":"Alrawiai","given":"Sumaiah"},{"family":"Saraireh","given":"Linah"},{"family":"Saadah","given":"Amjad"},{"family":"Al-umran","given":"Arwa"},{"family":"Alanzi","given":"Turki M."}],"issued":{"date-parts":[["2022"]]}}}],"schema":"https://github.com/citation-style-language/schema/raw/master/csl-citation.json"} </w:instrText>
            </w:r>
            <w:r>
              <w:fldChar w:fldCharType="separate"/>
            </w:r>
            <w:r w:rsidRPr="00B04CC2">
              <w:rPr>
                <w:rFonts w:cs="Times New Roman"/>
              </w:rPr>
              <w:t xml:space="preserve">Al-Rayes et al., </w:t>
            </w:r>
            <w:r>
              <w:rPr>
                <w:rFonts w:cs="Times New Roman"/>
              </w:rPr>
              <w:t>(</w:t>
            </w:r>
            <w:r w:rsidRPr="00B04CC2">
              <w:rPr>
                <w:rFonts w:cs="Times New Roman"/>
              </w:rPr>
              <w:t>2022)</w:t>
            </w:r>
            <w:r>
              <w:fldChar w:fldCharType="end"/>
            </w:r>
          </w:p>
        </w:tc>
        <w:tc>
          <w:tcPr>
            <w:tcW w:w="0" w:type="auto"/>
            <w:hideMark/>
          </w:tcPr>
          <w:p w:rsidRPr="001E5908" w:rsidR="00DF50EF" w:rsidP="00A55751" w:rsidRDefault="00DF50EF" w14:paraId="6E32580C" w14:textId="77777777">
            <w:pPr>
              <w:spacing w:line="360" w:lineRule="auto"/>
              <w:rPr>
                <w:rFonts w:eastAsia="Times New Roman" w:cs="Times New Roman"/>
              </w:rPr>
            </w:pPr>
            <w:r w:rsidRPr="001E5908">
              <w:rPr>
                <w:rFonts w:eastAsia="Times New Roman" w:cs="Times New Roman"/>
              </w:rPr>
              <w:t>Gamification in healthcare</w:t>
            </w:r>
          </w:p>
        </w:tc>
        <w:tc>
          <w:tcPr>
            <w:tcW w:w="0" w:type="auto"/>
            <w:hideMark/>
          </w:tcPr>
          <w:p w:rsidRPr="001E5908" w:rsidR="00DF50EF" w:rsidP="00A55751" w:rsidRDefault="00DF50EF" w14:paraId="2F91DB9D" w14:textId="77777777">
            <w:pPr>
              <w:spacing w:line="360" w:lineRule="auto"/>
              <w:rPr>
                <w:rFonts w:eastAsia="Times New Roman" w:cs="Times New Roman"/>
              </w:rPr>
            </w:pPr>
            <w:r w:rsidRPr="001E5908">
              <w:rPr>
                <w:rFonts w:eastAsia="Times New Roman" w:cs="Times New Roman"/>
              </w:rPr>
              <w:t>Points, leaderboards, levels, challenges, feedback improved motivation</w:t>
            </w:r>
          </w:p>
        </w:tc>
        <w:tc>
          <w:tcPr>
            <w:tcW w:w="2133" w:type="dxa"/>
            <w:hideMark/>
          </w:tcPr>
          <w:p w:rsidRPr="001E5908" w:rsidR="00DF50EF" w:rsidP="00A55751" w:rsidRDefault="00DF50EF" w14:paraId="7B98970B" w14:textId="77777777">
            <w:pPr>
              <w:spacing w:line="360" w:lineRule="auto"/>
              <w:rPr>
                <w:rFonts w:eastAsia="Times New Roman" w:cs="Times New Roman"/>
              </w:rPr>
            </w:pPr>
            <w:r w:rsidRPr="001E5908">
              <w:rPr>
                <w:rFonts w:eastAsia="Times New Roman" w:cs="Times New Roman"/>
              </w:rPr>
              <w:t>Cheating, privacy issues, declining interest; no cultural adaptation</w:t>
            </w:r>
          </w:p>
        </w:tc>
        <w:tc>
          <w:tcPr>
            <w:tcW w:w="0" w:type="auto"/>
            <w:hideMark/>
          </w:tcPr>
          <w:p w:rsidRPr="001E5908" w:rsidR="00DF50EF" w:rsidP="00A55751" w:rsidRDefault="00DF50EF" w14:paraId="63E842C6" w14:textId="77777777">
            <w:pPr>
              <w:spacing w:line="360" w:lineRule="auto"/>
              <w:rPr>
                <w:rFonts w:eastAsia="Times New Roman" w:cs="Times New Roman"/>
              </w:rPr>
            </w:pPr>
            <w:r w:rsidRPr="001E5908">
              <w:rPr>
                <w:rFonts w:eastAsia="Times New Roman" w:cs="Times New Roman"/>
              </w:rPr>
              <w:t>Systematic review</w:t>
            </w:r>
          </w:p>
        </w:tc>
      </w:tr>
      <w:tr w:rsidRPr="001E5908" w:rsidR="00DF50EF" w:rsidTr="00C87652" w14:paraId="267583B3" w14:textId="77777777">
        <w:tc>
          <w:tcPr>
            <w:tcW w:w="0" w:type="auto"/>
            <w:hideMark/>
          </w:tcPr>
          <w:p w:rsidRPr="00AE3FAB" w:rsidR="00DF50EF" w:rsidP="00A55751" w:rsidRDefault="00DF50EF" w14:paraId="69C39036"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{"citationID":"btKnvhC8","properties":{"formattedCitation":"(H.-M. Kim et al., 2023)","plainCitation":"(H.-M. Kim et al., 2023)","dontUpdate":true,"noteIndex":0},"citationItems":[{"id":2205,"uris":["http://zotero.org/users/local/keQjKUBH/items/6NXACTCY"],"itemData":{"id":2205,"type":"article-journal","abstract":"Abstract This study explored how the use of fitness apps (based on the Technology Acceptance Model) and gamification elements are related to users’ self-efficacy in physical activities (PA) by examining their attitudes and motivation to participate in PA (based on the theory of planned behavior). We analyzed 87,074 reviews of Fitbit users to explore their ideas about using fitness apps, then recruited survey participants who have had PA via fitness apps. Gaming mechanisms in fitness apps (i.e., self-monitoring, goal-setting, social facilitation, and rewards) encouraged users’ PA and improve users’ self-efficacy in PA, which in turn, enhanced users’ motivation for PA participation. The current study explored the implications of fitness apps’ use as a proactive technology for health. Further, this study proposed an integrated model of two theories through gamification aspects to examine how fitness apps arouse users’ perception of and motivation for PA.","container-title":"International Journal of Human–Computer Interaction","DOI":"10.1080/10447318.2022.2073322","ISSN":"1044-7318, 1532-7590","issue":"10","journalAbbreviation":"International Journal of Human–Computer Interaction","language":"en","page":"2076-2089","source":"Semantic Scholar","title":"Gamification Aspects of Fitness Apps: Implications of mHealth for Physical Activities","title-short":"Gamification Aspects of Fitness Apps","volume":"39","author":[{"family":"Kim","given":"Hyung-Min"},{"family":"Cho","given":"Inje"},{"family":"Kim","given":"Minseong"}],"issued":{"date-parts":[["2023",6,15]]}}}],"schema":"https://github.com/citation-style-language/schema/raw/master/csl-citation.json"} </w:instrText>
            </w:r>
            <w:r>
              <w:rPr>
                <w:rFonts w:eastAsia="Times New Roman" w:cs="Times New Roman"/>
              </w:rPr>
              <w:fldChar w:fldCharType="separate"/>
            </w:r>
            <w:r w:rsidRPr="00264566">
              <w:rPr>
                <w:rFonts w:cs="Times New Roman"/>
              </w:rPr>
              <w:t xml:space="preserve">H.-M. Kim et al., </w:t>
            </w:r>
            <w:r>
              <w:rPr>
                <w:rFonts w:cs="Times New Roman"/>
              </w:rPr>
              <w:t>(</w:t>
            </w:r>
            <w:r w:rsidRPr="00264566">
              <w:rPr>
                <w:rFonts w:cs="Times New Roman"/>
              </w:rPr>
              <w:t>2023)</w:t>
            </w:r>
            <w:r>
              <w:rPr>
                <w:rFonts w:eastAsia="Times New Roman" w:cs="Times New Roman"/>
              </w:rPr>
              <w:fldChar w:fldCharType="end"/>
            </w:r>
          </w:p>
        </w:tc>
        <w:tc>
          <w:tcPr>
            <w:tcW w:w="0" w:type="auto"/>
            <w:hideMark/>
          </w:tcPr>
          <w:p w:rsidRPr="001E5908" w:rsidR="00DF50EF" w:rsidP="00A55751" w:rsidRDefault="00DF50EF" w14:paraId="7BAE3C2E" w14:textId="77777777">
            <w:pPr>
              <w:spacing w:line="360" w:lineRule="auto"/>
              <w:rPr>
                <w:rFonts w:eastAsia="Times New Roman" w:cs="Times New Roman"/>
              </w:rPr>
            </w:pPr>
            <w:r w:rsidRPr="001E5908">
              <w:rPr>
                <w:rFonts w:eastAsia="Times New Roman" w:cs="Times New Roman"/>
              </w:rPr>
              <w:t>Fitness apps, user motivation</w:t>
            </w:r>
          </w:p>
        </w:tc>
        <w:tc>
          <w:tcPr>
            <w:tcW w:w="0" w:type="auto"/>
            <w:hideMark/>
          </w:tcPr>
          <w:p w:rsidRPr="001E5908" w:rsidR="00DF50EF" w:rsidP="00A55751" w:rsidRDefault="00DF50EF" w14:paraId="6D7003A3" w14:textId="77777777">
            <w:pPr>
              <w:spacing w:line="360" w:lineRule="auto"/>
              <w:rPr>
                <w:rFonts w:eastAsia="Times New Roman" w:cs="Times New Roman"/>
              </w:rPr>
            </w:pPr>
            <w:r w:rsidRPr="001E5908">
              <w:rPr>
                <w:rFonts w:eastAsia="Times New Roman" w:cs="Times New Roman"/>
              </w:rPr>
              <w:t>Self-monitoring, goal-setting, social facilitation, rewards increased engagement</w:t>
            </w:r>
          </w:p>
        </w:tc>
        <w:tc>
          <w:tcPr>
            <w:tcW w:w="2133" w:type="dxa"/>
            <w:hideMark/>
          </w:tcPr>
          <w:p w:rsidRPr="001E5908" w:rsidR="00DF50EF" w:rsidP="00A55751" w:rsidRDefault="00DF50EF" w14:paraId="4DCE27C3" w14:textId="77777777">
            <w:pPr>
              <w:spacing w:line="360" w:lineRule="auto"/>
              <w:rPr>
                <w:rFonts w:eastAsia="Times New Roman" w:cs="Times New Roman"/>
              </w:rPr>
            </w:pPr>
            <w:r w:rsidRPr="001E5908">
              <w:rPr>
                <w:rFonts w:eastAsia="Times New Roman" w:cs="Times New Roman"/>
              </w:rPr>
              <w:t>Only Fitbit users; no cultural adaptation considered</w:t>
            </w:r>
          </w:p>
        </w:tc>
        <w:tc>
          <w:tcPr>
            <w:tcW w:w="0" w:type="auto"/>
            <w:hideMark/>
          </w:tcPr>
          <w:p w:rsidRPr="001E5908" w:rsidR="00DF50EF" w:rsidP="00A55751" w:rsidRDefault="00DF50EF" w14:paraId="11074D68" w14:textId="77777777">
            <w:pPr>
              <w:spacing w:line="360" w:lineRule="auto"/>
              <w:rPr>
                <w:rFonts w:eastAsia="Times New Roman" w:cs="Times New Roman"/>
              </w:rPr>
            </w:pPr>
            <w:r w:rsidRPr="001E5908">
              <w:rPr>
                <w:rFonts w:eastAsia="Times New Roman" w:cs="Times New Roman"/>
              </w:rPr>
              <w:t>Mixed-methods: user review analysis + survey</w:t>
            </w:r>
          </w:p>
        </w:tc>
      </w:tr>
      <w:tr w:rsidRPr="001E5908" w:rsidR="00DF50EF" w:rsidTr="00C87652" w14:paraId="1D6F23B8" w14:textId="77777777">
        <w:tc>
          <w:tcPr>
            <w:tcW w:w="0" w:type="auto"/>
            <w:hideMark/>
          </w:tcPr>
          <w:p w:rsidRPr="00AE3FAB" w:rsidR="00DF50EF" w:rsidP="00A55751" w:rsidRDefault="00DF50EF" w14:paraId="1CE5F22D"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{"citationID":"HJbnHgUx","properties":{"formattedCitation":"(Fatima et al., 2023)","plainCitation":"(Fatima et al., 2023)","dontUpdate":true,"noteIndex":0},"citationItems":[{"id":2173,"uris":["http://zotero.org/users/local/keQjKUBH/items/UKCGF9S4"],"itemData":{"id":2173,"type":"article-journal","abstract":"Numerous applications have been developed using gamification in the field of health and well-being to help modify lifestyle factors associated with various diseases such as cancer, diabetes and many more. To improve well-being, an individual needs motivation, and this motivation is the key driving factor responsible for user engagement. This research aims to investigate strategies to encourage people to adopt a healthy lifestyle using gamification and identify the key factors responsible for retaining users. The study was not limited to certain activities such as the gym or sports but also motivated people to engage in small activities, for example, doing household work, walking and many others. Most of the existing physical activity gamification application focuses on elements such as reward, leaderboard and competition, while very few of them investigate various motivational elements using motivational techniques. Therefore, as a part of the project we found useful to develop a system with which to measure different ways to implement motivational elements and to identify which motivational technique works on certain age groups. The application was developed using Unity and C# supported by iOS, Harmony OS and Android. The main aspect of the research focused on motivational techniques such as Behavior Change Techniques (BCTs) and Self-Determination Theory (SDT) to tackle the issue of behavior change and user adherence. BCTs are techniques to help individuals change their behavior to adapt to a healthy lifestyle, and SDT is a theory in which individuals motivate themselves. The pilots were conducted to measure the impact of BCTs and SDTs with organizations such as Middlesex University, Unitas and Hendon School. The participants were of different age groups. The strategy used is to gather feedback using questionnaires and collect data used in Performance Functions to measure the effectiveness of BCTs and SDT. Using Performance Functions, we measured each component of SDT and BCT, which is one of the contributions of this research. The results show that certain age group participants adopt certain characteristics. Therefore, the Purpose component of SDT motivates participants of all age groups to be physically active compared to other SDT components. In addition, the Daily Streak was popular among adults, while Active Travel was mostly used by teenagers and children in the Habit Formation category of BCT, which helped them to stay engaged for longer.","container-title":"Entertainment Computing","DOI":"10.1016/j.entcom.2023.100571","ISSN":"1875-9521","journalAbbreviation":"Entertainment Computing","page":"100571","source":"ScienceDirect","title":"Applying motivational techniques for user adherence to adopt a healthy lifestyle in a gamified application","volume":"46","author":[{"family":"Fatima","given":"Shabih"},{"family":"Augusto","given":"Juan Carlos"},{"family":"Moseley","given":"Ralph"},{"family":"Urbonas","given":"Povilas"},{"family":"Elliott","given":"Anne"},{"family":"Payne","given":"Nicola"}],"issued":{"date-parts":[["2023",5,1]]}}}],"schema":"https://github.com/citation-style-language/schema/raw/master/csl-citation.json"} </w:instrText>
            </w:r>
            <w:r>
              <w:rPr>
                <w:rFonts w:eastAsia="Times New Roman" w:cs="Times New Roman"/>
              </w:rPr>
              <w:fldChar w:fldCharType="separate"/>
            </w:r>
            <w:r w:rsidRPr="00264566">
              <w:rPr>
                <w:rFonts w:cs="Times New Roman"/>
              </w:rPr>
              <w:t xml:space="preserve">Fatima et al., </w:t>
            </w:r>
            <w:r>
              <w:rPr>
                <w:rFonts w:cs="Times New Roman"/>
              </w:rPr>
              <w:t>(</w:t>
            </w:r>
            <w:r w:rsidRPr="00264566">
              <w:rPr>
                <w:rFonts w:cs="Times New Roman"/>
              </w:rPr>
              <w:t>2023)</w:t>
            </w:r>
            <w:r>
              <w:rPr>
                <w:rFonts w:eastAsia="Times New Roman" w:cs="Times New Roman"/>
              </w:rPr>
              <w:fldChar w:fldCharType="end"/>
            </w:r>
          </w:p>
        </w:tc>
        <w:tc>
          <w:tcPr>
            <w:tcW w:w="0" w:type="auto"/>
            <w:hideMark/>
          </w:tcPr>
          <w:p w:rsidRPr="001E5908" w:rsidR="00DF50EF" w:rsidP="00A55751" w:rsidRDefault="00DF50EF" w14:paraId="1D86747F" w14:textId="77777777">
            <w:pPr>
              <w:spacing w:line="360" w:lineRule="auto"/>
              <w:rPr>
                <w:rFonts w:eastAsia="Times New Roman" w:cs="Times New Roman"/>
              </w:rPr>
            </w:pPr>
            <w:r w:rsidRPr="001E5908">
              <w:rPr>
                <w:rFonts w:eastAsia="Times New Roman" w:cs="Times New Roman"/>
              </w:rPr>
              <w:t>Gamification for healthy lifestyle</w:t>
            </w:r>
          </w:p>
        </w:tc>
        <w:tc>
          <w:tcPr>
            <w:tcW w:w="0" w:type="auto"/>
            <w:hideMark/>
          </w:tcPr>
          <w:p w:rsidRPr="001E5908" w:rsidR="00DF50EF" w:rsidP="00A55751" w:rsidRDefault="00DF50EF" w14:paraId="54D54AE6" w14:textId="77777777">
            <w:pPr>
              <w:spacing w:line="360" w:lineRule="auto"/>
              <w:rPr>
                <w:rFonts w:eastAsia="Times New Roman" w:cs="Times New Roman"/>
              </w:rPr>
            </w:pPr>
            <w:r w:rsidRPr="001E5908">
              <w:rPr>
                <w:rFonts w:eastAsia="Times New Roman" w:cs="Times New Roman"/>
              </w:rPr>
              <w:t>SDT + BCT gamified features enhanced motivation and habit formation</w:t>
            </w:r>
          </w:p>
        </w:tc>
        <w:tc>
          <w:tcPr>
            <w:tcW w:w="2133" w:type="dxa"/>
            <w:hideMark/>
          </w:tcPr>
          <w:p w:rsidRPr="001E5908" w:rsidR="00DF50EF" w:rsidP="00A55751" w:rsidRDefault="00DF50EF" w14:paraId="664825AE" w14:textId="77777777">
            <w:pPr>
              <w:spacing w:line="360" w:lineRule="auto"/>
              <w:rPr>
                <w:rFonts w:eastAsia="Times New Roman" w:cs="Times New Roman"/>
              </w:rPr>
            </w:pPr>
            <w:r w:rsidRPr="001E5908">
              <w:rPr>
                <w:rFonts w:eastAsia="Times New Roman" w:cs="Times New Roman"/>
              </w:rPr>
              <w:t>No cultural adaptation considered</w:t>
            </w:r>
          </w:p>
        </w:tc>
        <w:tc>
          <w:tcPr>
            <w:tcW w:w="0" w:type="auto"/>
            <w:hideMark/>
          </w:tcPr>
          <w:p w:rsidRPr="001E5908" w:rsidR="00DF50EF" w:rsidP="00A55751" w:rsidRDefault="00DF50EF" w14:paraId="74778FAB" w14:textId="77777777">
            <w:pPr>
              <w:spacing w:line="360" w:lineRule="auto"/>
              <w:rPr>
                <w:rFonts w:eastAsia="Times New Roman" w:cs="Times New Roman"/>
              </w:rPr>
            </w:pPr>
            <w:r w:rsidRPr="001E5908">
              <w:rPr>
                <w:rFonts w:eastAsia="Times New Roman" w:cs="Times New Roman"/>
              </w:rPr>
              <w:t>Pilot studies across organizations</w:t>
            </w:r>
          </w:p>
        </w:tc>
      </w:tr>
      <w:tr w:rsidRPr="001E5908" w:rsidR="00DF50EF" w:rsidTr="00C87652" w14:paraId="68686141" w14:textId="77777777">
        <w:tc>
          <w:tcPr>
            <w:tcW w:w="0" w:type="auto"/>
            <w:hideMark/>
          </w:tcPr>
          <w:p w:rsidRPr="00AE3FAB" w:rsidR="00DF50EF" w:rsidP="00A55751" w:rsidRDefault="00DF50EF" w14:paraId="47DABBBA"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{"citationID":"XNKXDdw9","properties":{"formattedCitation":"(Mazeas et al., 2022)","plainCitation":"(Mazeas et al., 2022)","dontUpdate":true,"noteIndex":0},"citationItems":[{"id":2211,"uris":["http://zotero.org/users/local/keQjKUBH/items/GKPBSWVU"],"itemData":{"id":2211,"type":"article-journal","abstract":"Background: Gamification refers to the use of game elements in nongame contexts. The use of gamification to change behaviors and promote physical activity (PA) is a promising avenue for tackling the global physical inactivity pandemic and the current prevalence of chronic diseases. However, there is no evidence of the effectiveness of gamified interventions with the existence of mixed results in the literature.\nObjective: The aim of this systematic review and meta-analysis is to evaluate the effectiveness of gamified interventions and their health care potential by testing the generalizability and sustainability of their influence on PA and sedentary behavior.\nMethods: A total of 5 electronic databases (PubMed, Embase, Scopus, Web of Science, and the Cochrane Central Register of Controlled Trials) were searched for randomized controlled trials published in English from 2010 to 2020. Eligibility criteria were based on the components of the participants, interventions, comparators, and outcomes framework. Studies were included when they used gamified interventions in daily life with an active or inactive control group and when they assessed a PA or sedentary behavior outcome. We conducted meta-analyses using a random-effects model approach. Sensitivity analyses, influence analyses, and publication bias analyses were performed to examine the robustness of our results.\nResults: The main meta-analysis performed on 16 studies and 2407 participants revealed a small to medium summary effect of gamified interventions on PA behavior (Hedges g=0.42, 95% CI 0.14-0.69). No statistical difference among different subgroups (adults vs adolescents and healthy participants vs adults with chronic diseases) and no interaction effects with moderators such as age, gender, or BMI were found, suggesting good generalizability of gamified interventions to different user populations. The effect was statistically significant when gamified interventions were compared with inactive control groups, such as waiting lists (Hedges g=0.58, 95% CI 0.08-1.07), and active control groups that included a nongamified PA intervention (Hedges g=0.23, 95% CI 0.05-0.41). This suggests that gamified interventions are not only efficient in changing behavior but also more effective compared with other behavioral interventions. The long-term effect (measured with follow-up averaging 14 weeks after the end of the intervention) was weaker, with a very small to small effect (Hedges g=0.15, 95% CI 0.07-0.23).\nConclusions: This meta-analysis confirms that gamified interventions are promising for promoting PA in various populations. Additional analyses revealed that this effect persists after the follow-up period, suggesting that it is not just a novelty effect caused by the playful nature of gamification, and that gamified products appear effective compared with equivalent nongamified PA interventions. Future rigorous trials are required to confirm these findings.","container-title":"Journal of Medical Internet Research","DOI":"10.2196/26779","ISSN":"1438-8871","issue":"1","journalAbbreviation":"J Med Internet Res","language":"en","page":"e26779","source":"DOI.org (Crossref)","title":"Evaluating the Effectiveness of Gamification on Physical Activity: Systematic Review and Meta-analysis of Randomized Controlled Trials","title-short":"Evaluating the Effectiveness of Gamification on Physical Activity","volume":"24","author":[{"family":"Mazeas","given":"Alexandre"},{"family":"Duclos","given":"Martine"},{"family":"Pereira","given":"Bruno"},{"family":"Chalabaev","given":"Aïna"}],"issued":{"date-parts":[["2022",1,4]]}}}],"schema":"https://github.com/citation-style-language/schema/raw/master/csl-citation.json"} </w:instrText>
            </w:r>
            <w:r>
              <w:rPr>
                <w:rFonts w:eastAsia="Times New Roman" w:cs="Times New Roman"/>
              </w:rPr>
              <w:fldChar w:fldCharType="separate"/>
            </w:r>
            <w:r w:rsidRPr="00F3284C">
              <w:rPr>
                <w:rFonts w:cs="Times New Roman"/>
              </w:rPr>
              <w:t xml:space="preserve">Mazeas et al., </w:t>
            </w:r>
            <w:r>
              <w:rPr>
                <w:rFonts w:cs="Times New Roman"/>
              </w:rPr>
              <w:t>(</w:t>
            </w:r>
            <w:r w:rsidRPr="00F3284C">
              <w:rPr>
                <w:rFonts w:cs="Times New Roman"/>
              </w:rPr>
              <w:t>2022)</w:t>
            </w:r>
            <w:r>
              <w:rPr>
                <w:rFonts w:eastAsia="Times New Roman" w:cs="Times New Roman"/>
              </w:rPr>
              <w:fldChar w:fldCharType="end"/>
            </w:r>
          </w:p>
        </w:tc>
        <w:tc>
          <w:tcPr>
            <w:tcW w:w="0" w:type="auto"/>
            <w:hideMark/>
          </w:tcPr>
          <w:p w:rsidRPr="001E5908" w:rsidR="00DF50EF" w:rsidP="00A55751" w:rsidRDefault="00DF50EF" w14:paraId="2C1AA09E" w14:textId="77777777">
            <w:pPr>
              <w:spacing w:line="360" w:lineRule="auto"/>
              <w:rPr>
                <w:rFonts w:eastAsia="Times New Roman" w:cs="Times New Roman"/>
              </w:rPr>
            </w:pPr>
            <w:r w:rsidRPr="001E5908">
              <w:rPr>
                <w:rFonts w:eastAsia="Times New Roman" w:cs="Times New Roman"/>
              </w:rPr>
              <w:t>Gamified interventions for physical activity</w:t>
            </w:r>
          </w:p>
        </w:tc>
        <w:tc>
          <w:tcPr>
            <w:tcW w:w="0" w:type="auto"/>
            <w:hideMark/>
          </w:tcPr>
          <w:p w:rsidRPr="001E5908" w:rsidR="00DF50EF" w:rsidP="00A55751" w:rsidRDefault="00DF50EF" w14:paraId="4119369D" w14:textId="77777777">
            <w:pPr>
              <w:spacing w:line="360" w:lineRule="auto"/>
              <w:rPr>
                <w:rFonts w:eastAsia="Times New Roman" w:cs="Times New Roman"/>
              </w:rPr>
            </w:pPr>
            <w:r w:rsidRPr="001E5908">
              <w:rPr>
                <w:rFonts w:eastAsia="Times New Roman" w:cs="Times New Roman"/>
              </w:rPr>
              <w:t>Points, levels, leaderboards, rewards promoted activity across ages/genders</w:t>
            </w:r>
          </w:p>
        </w:tc>
        <w:tc>
          <w:tcPr>
            <w:tcW w:w="2133" w:type="dxa"/>
            <w:hideMark/>
          </w:tcPr>
          <w:p w:rsidRPr="001E5908" w:rsidR="00DF50EF" w:rsidP="00A55751" w:rsidRDefault="00DF50EF" w14:paraId="2DE5E999" w14:textId="77777777">
            <w:pPr>
              <w:spacing w:line="360" w:lineRule="auto"/>
              <w:rPr>
                <w:rFonts w:eastAsia="Times New Roman" w:cs="Times New Roman"/>
              </w:rPr>
            </w:pPr>
            <w:r w:rsidRPr="001E5908">
              <w:rPr>
                <w:rFonts w:eastAsia="Times New Roman" w:cs="Times New Roman"/>
              </w:rPr>
              <w:t>No exploration of cultural/contextual differences</w:t>
            </w:r>
          </w:p>
        </w:tc>
        <w:tc>
          <w:tcPr>
            <w:tcW w:w="0" w:type="auto"/>
            <w:hideMark/>
          </w:tcPr>
          <w:p w:rsidRPr="001E5908" w:rsidR="00DF50EF" w:rsidP="00A55751" w:rsidRDefault="00DF50EF" w14:paraId="18DDCB3F" w14:textId="77777777">
            <w:pPr>
              <w:spacing w:line="360" w:lineRule="auto"/>
              <w:rPr>
                <w:rFonts w:eastAsia="Times New Roman" w:cs="Times New Roman"/>
              </w:rPr>
            </w:pPr>
            <w:r w:rsidRPr="001E5908">
              <w:rPr>
                <w:rFonts w:eastAsia="Times New Roman" w:cs="Times New Roman"/>
              </w:rPr>
              <w:t>Meta-analysis (16 RCTs)</w:t>
            </w:r>
          </w:p>
        </w:tc>
      </w:tr>
      <w:tr w:rsidRPr="001E5908" w:rsidR="00DF50EF" w:rsidTr="00C87652" w14:paraId="36F7C32B" w14:textId="77777777">
        <w:tc>
          <w:tcPr>
            <w:tcW w:w="0" w:type="auto"/>
            <w:hideMark/>
          </w:tcPr>
          <w:p w:rsidRPr="00AE3FAB" w:rsidR="00DF50EF" w:rsidP="00A55751" w:rsidRDefault="00DF50EF" w14:paraId="11123A45"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{"citationID":"qntJNM37","properties":{"formattedCitation":"(Guo et al., 2022)","plainCitation":"(Guo et al., 2022)","dontUpdate":true,"noteIndex":0},"citationItems":[{"id":2215,"uris":["http://zotero.org/users/local/keQjKUBH/items/9RH5BXED"],"itemData":{"id":2215,"type":"article-journal","abstract":"The use of gamiﬁcation elements in health apps has been shown to promote healthy behaviors. However, one-size-ﬁts-all gamiﬁcation strategy does not have the best persuasive effect. Therefore, the aim of this paper was to determine how to select personalized game elements for older adults and use them in health education app design. Firstly, based on the DMC model, the Kano model was used to identify the demand attributes of game mechanisms, and three gamiﬁcation mechanisms (winning, feedback and reward) preferred by the elderly were selected. Secondly, the corresponding gamiﬁcation elements were selected by the focus group method, and nine virtual products were generated. Thirdly, the virtual products were rated and conjointly analyzed to obtain the relative importance of gamiﬁcation mechanisms and the utility values of gamiﬁcation elements, and a comparative analysis was conducted on four characteristics of older adults: age, gender, personal income, and education. The results obtained the best combination of gamiﬁcation elements chosen by the elderly under different classiﬁcations. Finally, design guidelines on persuasive gamiﬁcation elements were developed based on the characteristics of older adults, and a modiﬁed gamiﬁcation model was proposed. The results of this study provide suggestions and guidelines for the design of persuasive gamiﬁcation in health education apps, which will help improve the satisfaction of older adults with health apps.","container-title":"Applied Sciences","DOI":"10.3390/app12126271","ISSN":"2076-3417","issue":"12","journalAbbreviation":"Applied Sciences","language":"en","page":"6271","source":"DOI.org (Crossref)","title":"Designing Personalized Persuasive Game Elements for Older Adults in Health Apps","volume":"12","author":[{"family":"Guo","given":"Yongyan"},{"family":"Yuan","given":"Tongyao"},{"family":"Yue","given":"Siyu"}],"issued":{"date-parts":[["2022",6,20]]}}}],"schema":"https://github.com/citation-style-language/schema/raw/master/csl-citation.json"} </w:instrText>
            </w:r>
            <w:r>
              <w:rPr>
                <w:rFonts w:eastAsia="Times New Roman" w:cs="Times New Roman"/>
              </w:rPr>
              <w:fldChar w:fldCharType="separate"/>
            </w:r>
            <w:r w:rsidRPr="00F3284C">
              <w:rPr>
                <w:rFonts w:cs="Times New Roman"/>
              </w:rPr>
              <w:t xml:space="preserve">Guo et al., </w:t>
            </w:r>
            <w:r>
              <w:rPr>
                <w:rFonts w:cs="Times New Roman"/>
              </w:rPr>
              <w:t>(</w:t>
            </w:r>
            <w:r w:rsidRPr="00F3284C">
              <w:rPr>
                <w:rFonts w:cs="Times New Roman"/>
              </w:rPr>
              <w:t>2022)</w:t>
            </w:r>
            <w:r>
              <w:rPr>
                <w:rFonts w:eastAsia="Times New Roman" w:cs="Times New Roman"/>
              </w:rPr>
              <w:fldChar w:fldCharType="end"/>
            </w:r>
          </w:p>
        </w:tc>
        <w:tc>
          <w:tcPr>
            <w:tcW w:w="0" w:type="auto"/>
            <w:hideMark/>
          </w:tcPr>
          <w:p w:rsidRPr="001E5908" w:rsidR="00DF50EF" w:rsidP="00A55751" w:rsidRDefault="00DF50EF" w14:paraId="7415888C" w14:textId="77777777">
            <w:pPr>
              <w:spacing w:line="360" w:lineRule="auto"/>
              <w:rPr>
                <w:rFonts w:eastAsia="Times New Roman" w:cs="Times New Roman"/>
              </w:rPr>
            </w:pPr>
            <w:r w:rsidRPr="001E5908">
              <w:rPr>
                <w:rFonts w:eastAsia="Times New Roman" w:cs="Times New Roman"/>
              </w:rPr>
              <w:t>Personalized gamification for older adults</w:t>
            </w:r>
          </w:p>
        </w:tc>
        <w:tc>
          <w:tcPr>
            <w:tcW w:w="0" w:type="auto"/>
            <w:hideMark/>
          </w:tcPr>
          <w:p w:rsidRPr="001E5908" w:rsidR="00DF50EF" w:rsidP="00A55751" w:rsidRDefault="00DF50EF" w14:paraId="0C3FBD49" w14:textId="77777777">
            <w:pPr>
              <w:spacing w:line="360" w:lineRule="auto"/>
              <w:rPr>
                <w:rFonts w:eastAsia="Times New Roman" w:cs="Times New Roman"/>
              </w:rPr>
            </w:pPr>
            <w:r w:rsidRPr="001E5908">
              <w:rPr>
                <w:rFonts w:eastAsia="Times New Roman" w:cs="Times New Roman"/>
              </w:rPr>
              <w:t>Reward, feedback, winning status persuasive; demographic preferences</w:t>
            </w:r>
          </w:p>
        </w:tc>
        <w:tc>
          <w:tcPr>
            <w:tcW w:w="2133" w:type="dxa"/>
            <w:hideMark/>
          </w:tcPr>
          <w:p w:rsidRPr="001E5908" w:rsidR="00DF50EF" w:rsidP="00A55751" w:rsidRDefault="00DF50EF" w14:paraId="44B6FE63" w14:textId="77777777">
            <w:pPr>
              <w:spacing w:line="360" w:lineRule="auto"/>
              <w:rPr>
                <w:rFonts w:eastAsia="Times New Roman" w:cs="Times New Roman"/>
              </w:rPr>
            </w:pPr>
            <w:r w:rsidRPr="001E5908">
              <w:rPr>
                <w:rFonts w:eastAsia="Times New Roman" w:cs="Times New Roman"/>
              </w:rPr>
              <w:t>No cultural adaptability evaluation</w:t>
            </w:r>
          </w:p>
        </w:tc>
        <w:tc>
          <w:tcPr>
            <w:tcW w:w="0" w:type="auto"/>
            <w:hideMark/>
          </w:tcPr>
          <w:p w:rsidRPr="001E5908" w:rsidR="00DF50EF" w:rsidP="00A55751" w:rsidRDefault="00DF50EF" w14:paraId="2A0BE0B4" w14:textId="77777777">
            <w:pPr>
              <w:spacing w:line="360" w:lineRule="auto"/>
              <w:rPr>
                <w:rFonts w:eastAsia="Times New Roman" w:cs="Times New Roman"/>
              </w:rPr>
            </w:pPr>
            <w:r w:rsidRPr="001E5908">
              <w:rPr>
                <w:rFonts w:eastAsia="Times New Roman" w:cs="Times New Roman"/>
              </w:rPr>
              <w:t>Kano model + conjoint analysis</w:t>
            </w:r>
          </w:p>
        </w:tc>
      </w:tr>
      <w:tr w:rsidRPr="001E5908" w:rsidR="00DF50EF" w:rsidTr="00C87652" w14:paraId="008F4FE3" w14:textId="77777777">
        <w:tc>
          <w:tcPr>
            <w:tcW w:w="0" w:type="auto"/>
            <w:hideMark/>
          </w:tcPr>
          <w:p w:rsidRPr="00AE3FAB" w:rsidR="00DF50EF" w:rsidP="00A55751" w:rsidRDefault="00DF50EF" w14:paraId="249F970C"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{"citationID":"wvhr7gDj","properties":{"formattedCitation":"(Kuo et al., 2022)","plainCitation":"(Kuo et al., 2022)","dontUpdate":true,"noteIndex":0},"citationItems":[{"id":2217,"uris":["http://zotero.org/users/local/keQjKUBH/items/HGN8S7W2"],"itemData":{"id":2217,"type":"article-journal","abstract":"In recent years, the game industry has become one of the most popular and competitive industries. To quickly expand game markets and attract more game players and consumers, a variety of types of games are developed by the companies and developers. Cross-region games are also common in the current game markets. Consequently, a multi-national competition across different cultures or countries is inevitable. For successful expansion of game market, the existence of cultural differences of game players with various cultural backgrounds is one of the notable issues we cannot ignore. Even though there are studies focusing on the relevant cultural differences, there are no study summarizing the past findings. Additionally, no powerful norm has yet been defined, therefore this paper will investigate whether it is feasible to apply the Hofstedes’ Cultural Dimensions Theory, often utilized in Management, to game industries and to be a reliable guidance for game design and development for cross-culture game players.","container-title":"International Journal of Emerging Technologies in Learning (iJET)","DOI":"10.3991/ijet.v17i13.29519","ISSN":"1863-0383","issue":"13","journalAbbreviation":"Int. J. Emerg. Technol. Learn.","language":"en","license":"https://creativecommons.org/licenses/by/4.0","page":"217-234","source":"DOI.org (Crossref)","title":"Exploring the Reliability of a Cross-Cultural Model for Digital Games: A Systematic Review","title-short":"Exploring the Reliability of a Cross-Cultural Model for Digital Games","volume":"17","author":[{"family":"Kuo","given":"Yu-Tung"},{"family":"Kuo","given":"Yu-Chun"},{"family":"Whittinghill","given":"David M."}],"issued":{"date-parts":[["2022",7,11]]}}}],"schema":"https://github.com/citation-style-language/schema/raw/master/csl-citation.json"} </w:instrText>
            </w:r>
            <w:r>
              <w:rPr>
                <w:rFonts w:eastAsia="Times New Roman" w:cs="Times New Roman"/>
              </w:rPr>
              <w:fldChar w:fldCharType="separate"/>
            </w:r>
            <w:r w:rsidRPr="00F3284C">
              <w:rPr>
                <w:rFonts w:cs="Times New Roman"/>
              </w:rPr>
              <w:t xml:space="preserve">Kuo et al., </w:t>
            </w:r>
            <w:r>
              <w:rPr>
                <w:rFonts w:cs="Times New Roman"/>
              </w:rPr>
              <w:t>(</w:t>
            </w:r>
            <w:r w:rsidRPr="00F3284C">
              <w:rPr>
                <w:rFonts w:cs="Times New Roman"/>
              </w:rPr>
              <w:t>2022)</w:t>
            </w:r>
            <w:r>
              <w:rPr>
                <w:rFonts w:eastAsia="Times New Roman" w:cs="Times New Roman"/>
              </w:rPr>
              <w:fldChar w:fldCharType="end"/>
            </w:r>
          </w:p>
        </w:tc>
        <w:tc>
          <w:tcPr>
            <w:tcW w:w="0" w:type="auto"/>
            <w:hideMark/>
          </w:tcPr>
          <w:p w:rsidRPr="001E5908" w:rsidR="00DF50EF" w:rsidP="00A55751" w:rsidRDefault="00DF50EF" w14:paraId="5AF357D2" w14:textId="77777777">
            <w:pPr>
              <w:spacing w:line="360" w:lineRule="auto"/>
              <w:rPr>
                <w:rFonts w:eastAsia="Times New Roman" w:cs="Times New Roman"/>
              </w:rPr>
            </w:pPr>
            <w:r w:rsidRPr="001E5908">
              <w:rPr>
                <w:rFonts w:eastAsia="Times New Roman" w:cs="Times New Roman"/>
              </w:rPr>
              <w:t>Hofstede’s cultural dimensions in game design</w:t>
            </w:r>
          </w:p>
        </w:tc>
        <w:tc>
          <w:tcPr>
            <w:tcW w:w="0" w:type="auto"/>
            <w:hideMark/>
          </w:tcPr>
          <w:p w:rsidRPr="001E5908" w:rsidR="00DF50EF" w:rsidP="00A55751" w:rsidRDefault="00DF50EF" w14:paraId="3F868E31" w14:textId="77777777">
            <w:pPr>
              <w:spacing w:line="360" w:lineRule="auto"/>
              <w:rPr>
                <w:rFonts w:eastAsia="Times New Roman" w:cs="Times New Roman"/>
              </w:rPr>
            </w:pPr>
            <w:r w:rsidRPr="001E5908">
              <w:rPr>
                <w:rFonts w:eastAsia="Times New Roman" w:cs="Times New Roman"/>
              </w:rPr>
              <w:t>Cultural traits influence game preferences and avatars</w:t>
            </w:r>
          </w:p>
        </w:tc>
        <w:tc>
          <w:tcPr>
            <w:tcW w:w="2133" w:type="dxa"/>
            <w:hideMark/>
          </w:tcPr>
          <w:p w:rsidRPr="001E5908" w:rsidR="00DF50EF" w:rsidP="00A55751" w:rsidRDefault="00DF50EF" w14:paraId="62C8AA2D" w14:textId="77777777">
            <w:pPr>
              <w:spacing w:line="360" w:lineRule="auto"/>
              <w:rPr>
                <w:rFonts w:eastAsia="Times New Roman" w:cs="Times New Roman"/>
              </w:rPr>
            </w:pPr>
            <w:r w:rsidRPr="001E5908">
              <w:rPr>
                <w:rFonts w:eastAsia="Times New Roman" w:cs="Times New Roman"/>
              </w:rPr>
              <w:t>Mixed results; not focused on health gamification</w:t>
            </w:r>
          </w:p>
        </w:tc>
        <w:tc>
          <w:tcPr>
            <w:tcW w:w="0" w:type="auto"/>
            <w:hideMark/>
          </w:tcPr>
          <w:p w:rsidRPr="001E5908" w:rsidR="00DF50EF" w:rsidP="00A55751" w:rsidRDefault="00DF50EF" w14:paraId="3F87A919" w14:textId="77777777">
            <w:pPr>
              <w:spacing w:line="360" w:lineRule="auto"/>
              <w:rPr>
                <w:rFonts w:eastAsia="Times New Roman" w:cs="Times New Roman"/>
              </w:rPr>
            </w:pPr>
            <w:r w:rsidRPr="001E5908">
              <w:rPr>
                <w:rFonts w:eastAsia="Times New Roman" w:cs="Times New Roman"/>
              </w:rPr>
              <w:t>Systematic literature review</w:t>
            </w:r>
          </w:p>
        </w:tc>
      </w:tr>
      <w:tr w:rsidRPr="001E5908" w:rsidR="00DF50EF" w:rsidTr="00C87652" w14:paraId="6DA33079" w14:textId="77777777">
        <w:tc>
          <w:tcPr>
            <w:tcW w:w="0" w:type="auto"/>
            <w:hideMark/>
          </w:tcPr>
          <w:p w:rsidRPr="00AE3FAB" w:rsidR="00DF50EF" w:rsidP="00A55751" w:rsidRDefault="00DF50EF" w14:paraId="3301746C"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{"citationID":"2eWXQx5E","properties":{"formattedCitation":"(Mustafa et al., 2023)","plainCitation":"(Mustafa et al., 2023)","dontUpdate":true,"noteIndex":0},"citationItems":[{"id":2219,"uris":["http://zotero.org/users/local/keQjKUBH/items/KY7CRDVY"],"itemData":{"id":2219,"type":"article-journal","abstract":"Mobile health (mHealth) apps are designed to support health behavior outcomes and improve well-being. The existing body of literature conﬁrms mHealth’s overall efﬁcacy in promoting physical activity; however, more research on its utility in sustaining user engagement is needed. Understanding the determinants of an individual’s willingness to continue using mHealth is vital to improving the intervention’s success. This study developed a uniﬁed model and survey instrument adapted from extant literature while introducing new constructs to predict the sustained use of gamiﬁed mHealth. A pilot study was conducted to validate the survey instrument using 48 gamiﬁed ﬁtness app users in Malaysia. The survey instrument was tested following rigorous guidelines for quantitative research in the information system context. According to the ﬁndings, the reliabilities of most measurement items met the criterion, and those items were retained. Overall, this paper contributes by integrating social comparison theory and the self-determination theory for sustaining user engagement with gamiﬁed mHealth through an extrinsic and intrinsic motivation perspective.","container-title":"Healthcare","DOI":"10.3390/healthcare11071051","ISSN":"2227-9032","issue":"7","journalAbbreviation":"Healthcare","language":"en","page":"1051","source":"DOI.org (Crossref)","title":"An Integrated Model for Evaluating the Sustainability of Gamified Mobile Health Apps: An Instrument Development and Validation","title-short":"An Integrated Model for Evaluating the Sustainability of Gamified Mobile Health Apps","volume":"11","author":[{"family":"Mustafa","given":"Abdulsalam Salihu"},{"family":"Ali","given":"Nor’ashikin"},{"family":"Dhillon","given":"Jaspaljeet Singh"},{"family":"Sedera","given":"Darshana"}],"issued":{"date-parts":[["2023",4,6]]}}}],"schema":"https://github.com/citation-style-language/schema/raw/master/csl-citation.json"} </w:instrText>
            </w:r>
            <w:r>
              <w:rPr>
                <w:rFonts w:eastAsia="Times New Roman" w:cs="Times New Roman"/>
              </w:rPr>
              <w:fldChar w:fldCharType="separate"/>
            </w:r>
            <w:r w:rsidRPr="00F3284C">
              <w:rPr>
                <w:rFonts w:cs="Times New Roman"/>
              </w:rPr>
              <w:t xml:space="preserve">Mustafa et al., </w:t>
            </w:r>
            <w:r>
              <w:rPr>
                <w:rFonts w:cs="Times New Roman"/>
              </w:rPr>
              <w:t>(</w:t>
            </w:r>
            <w:r w:rsidRPr="00F3284C">
              <w:rPr>
                <w:rFonts w:cs="Times New Roman"/>
              </w:rPr>
              <w:t>2023)</w:t>
            </w:r>
            <w:r>
              <w:rPr>
                <w:rFonts w:eastAsia="Times New Roman" w:cs="Times New Roman"/>
              </w:rPr>
              <w:fldChar w:fldCharType="end"/>
            </w:r>
          </w:p>
        </w:tc>
        <w:tc>
          <w:tcPr>
            <w:tcW w:w="0" w:type="auto"/>
            <w:hideMark/>
          </w:tcPr>
          <w:p w:rsidRPr="001E5908" w:rsidR="00DF50EF" w:rsidP="00A55751" w:rsidRDefault="00DF50EF" w14:paraId="511EE143" w14:textId="77777777">
            <w:pPr>
              <w:spacing w:line="360" w:lineRule="auto"/>
              <w:rPr>
                <w:rFonts w:eastAsia="Times New Roman" w:cs="Times New Roman"/>
              </w:rPr>
            </w:pPr>
            <w:r w:rsidRPr="001E5908">
              <w:rPr>
                <w:rFonts w:eastAsia="Times New Roman" w:cs="Times New Roman"/>
              </w:rPr>
              <w:t>Sustained use of gamified mHealth apps</w:t>
            </w:r>
          </w:p>
        </w:tc>
        <w:tc>
          <w:tcPr>
            <w:tcW w:w="0" w:type="auto"/>
            <w:hideMark/>
          </w:tcPr>
          <w:p w:rsidRPr="001E5908" w:rsidR="00DF50EF" w:rsidP="00A55751" w:rsidRDefault="00DF50EF" w14:paraId="5F0535D6" w14:textId="77777777">
            <w:pPr>
              <w:spacing w:line="360" w:lineRule="auto"/>
              <w:rPr>
                <w:rFonts w:eastAsia="Times New Roman" w:cs="Times New Roman"/>
              </w:rPr>
            </w:pPr>
            <w:r w:rsidRPr="001E5908">
              <w:rPr>
                <w:rFonts w:eastAsia="Times New Roman" w:cs="Times New Roman"/>
              </w:rPr>
              <w:t>SDT + ScT effectively predicted continuous use</w:t>
            </w:r>
          </w:p>
        </w:tc>
        <w:tc>
          <w:tcPr>
            <w:tcW w:w="2133" w:type="dxa"/>
            <w:hideMark/>
          </w:tcPr>
          <w:p w:rsidRPr="001E5908" w:rsidR="00DF50EF" w:rsidP="00A55751" w:rsidRDefault="00DF50EF" w14:paraId="6515BCEF" w14:textId="77777777">
            <w:pPr>
              <w:spacing w:line="360" w:lineRule="auto"/>
              <w:rPr>
                <w:rFonts w:eastAsia="Times New Roman" w:cs="Times New Roman"/>
              </w:rPr>
            </w:pPr>
            <w:r w:rsidRPr="001E5908">
              <w:rPr>
                <w:rFonts w:eastAsia="Times New Roman" w:cs="Times New Roman"/>
              </w:rPr>
              <w:t>No cultural/personalization evaluation</w:t>
            </w:r>
          </w:p>
        </w:tc>
        <w:tc>
          <w:tcPr>
            <w:tcW w:w="0" w:type="auto"/>
            <w:hideMark/>
          </w:tcPr>
          <w:p w:rsidRPr="001E5908" w:rsidR="00DF50EF" w:rsidP="00A55751" w:rsidRDefault="00DF50EF" w14:paraId="259A99C5" w14:textId="77777777">
            <w:pPr>
              <w:spacing w:line="360" w:lineRule="auto"/>
              <w:rPr>
                <w:rFonts w:eastAsia="Times New Roman" w:cs="Times New Roman"/>
              </w:rPr>
            </w:pPr>
            <w:r w:rsidRPr="001E5908">
              <w:rPr>
                <w:rFonts w:eastAsia="Times New Roman" w:cs="Times New Roman"/>
              </w:rPr>
              <w:t>Questionnaire (48 users)</w:t>
            </w:r>
          </w:p>
        </w:tc>
      </w:tr>
      <w:tr w:rsidRPr="001E5908" w:rsidR="00DF50EF" w:rsidTr="00C87652" w14:paraId="5B324517" w14:textId="77777777">
        <w:tc>
          <w:tcPr>
            <w:tcW w:w="0" w:type="auto"/>
            <w:hideMark/>
          </w:tcPr>
          <w:p w:rsidRPr="00AE3FAB" w:rsidR="00DF50EF" w:rsidP="00A55751" w:rsidRDefault="00DF50EF" w14:paraId="5312A16A"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{"citationID":"ac12zrks","properties":{"formattedCitation":"(Xu et al., 2022)","plainCitation":"(Xu et al., 2022)","dontUpdate":true,"noteIndex":0},"citationItems":[{"id":2153,"uris":["http://zotero.org/users/local/keQjKUBH/items/8MUPV4Y3"],"itemData":{"id":2153,"type":"article-journal","abstract":"Background: It is well known that regular physical exercise has associated benefits; yet, participation remains suboptimal. Mobile health (mHealth) has become an indispensable medium to deliver behavior change interventions, and there is a growing interest in the gamification apps in mHealth to promote physical activity (PA) participation. Gamification could use game design elements (such as points, leaderboards, and progress bars), and it has the potential to increase motivation for PA and engagement. However, mHealth-based gamification interventions are still emerging, and little is known about the application status and efficacy of such interventions.\nObjective: This systematic review aims to investigate gamification apps in mHealth for improving PA levels and simultaneously summarize the impact of gamification interventions on PA participation.\nMethods: We searched PubMed, Scopus, Web of Science, Embase, CINAHL (EBSCO host), and IEEE Xplore from inception to December 20, 2020. Original empirical research exploring the effects of gamification interventions on PA participation was included. The papers described at least one outcome regarding exercise or PA participation, which could be subjective self-report or objective indicator measurement. Of note, we excluded studies about serious games or full-fledged games.\nResults: Of 2944 studies identified from the database search, 50 (1.69%) were included, and the information was synthesized. The review revealed that gamification of PA had been applied to various population groups and broadly distributed among young people but less distributed among older adults and patients with a disease. Most of the studies (30/50, 60%) combined gamification with wearable devices to improve PA behavior change, and 50% (25/50) of the studies used theories or principles for designing gamified PA interventions. The most frequently used game elements were goal-setting, followed by progress bars, rewards, points, and feedback. This review demonstrated that gamification interventions could increase PA participation; however, the results were mixed, and modest changes were attained, which could be attributed to the heterogeneity across studies.\nConclusions: Overall, this study provides an overview of the existing empirical research in PA gamification interventions and provides evidence for the efficacy of gamification in enhancing PA participation. High-quality empirical studies are needed in the future to assess the efficacy of a combination of gamification and wearable activity devices to promote PA, and further exploration is needed to investigate the optimal implementation of these features of game elements and theories to enhance PA participation.","container-title":"JMIR mHealth and uHealth","DOI":"10.2196/27794","issue":"2","language":"EN","license":"Unless stated otherwise, all articles are open-access distributed under the terms of the Creative Commons Attribution License (http://creativecommons.org/licenses/by/4.0/), which permits unrestricted use, distribution, and reproduction in any medium, provided the original work (\"first published in JMIR mHealth and uHealth...\") is properly cited with original URL and bibliographic citation information. The complete bibliographic information, a link to the original publication on http://mhealth.jmir.org/, as well as this copyright and license information must be included.","note":"Company: JMIR mHealth and uHealth\nDistributor: JMIR mHealth and uHealth\nInstitution: JMIR mHealth and uHealth\nLabel: JMIR mHealth and uHealth\npublisher: JMIR Publications Inc., Toronto, Canada","page":"e27794","source":"mhealth.jmir.org","title":"The Effects of mHealth-Based Gamification Interventions on Participation in Physical Activity: Systematic Review","title-short":"The Effects of mHealth-Based Gamification Interventions on Participation in Physical Activity","volume":"10","author":[{"family":"Xu","given":"Linqi"},{"family":"Shi","given":"Hongyu"},{"family":"Shen","given":"Meidi"},{"family":"Ni","given":"Yuanyuan"},{"family":"Zhang","given":"Xin"},{"family":"Pang","given":"Yue"},{"family":"Yu","given":"Tianzhuo"},{"family":"Lian","given":"Xiaoqian"},{"family":"Yu","given":"Tianyue"},{"family":"Yang","given":"Xige"},{"family":"Li","given":"Feng"}],"issued":{"date-parts":[["2022",2,3]]}}}],"schema":"https://github.com/citation-style-language/schema/raw/master/csl-citation.json"} </w:instrText>
            </w:r>
            <w:r>
              <w:rPr>
                <w:rFonts w:eastAsia="Times New Roman" w:cs="Times New Roman"/>
              </w:rPr>
              <w:fldChar w:fldCharType="separate"/>
            </w:r>
            <w:r w:rsidRPr="0039221A">
              <w:rPr>
                <w:rFonts w:cs="Times New Roman"/>
              </w:rPr>
              <w:t xml:space="preserve">Xu et al., </w:t>
            </w:r>
            <w:r>
              <w:rPr>
                <w:rFonts w:cs="Times New Roman"/>
              </w:rPr>
              <w:t>(</w:t>
            </w:r>
            <w:r w:rsidRPr="0039221A">
              <w:rPr>
                <w:rFonts w:cs="Times New Roman"/>
              </w:rPr>
              <w:t>2022)</w:t>
            </w:r>
            <w:r>
              <w:rPr>
                <w:rFonts w:eastAsia="Times New Roman" w:cs="Times New Roman"/>
              </w:rPr>
              <w:fldChar w:fldCharType="end"/>
            </w:r>
          </w:p>
        </w:tc>
        <w:tc>
          <w:tcPr>
            <w:tcW w:w="0" w:type="auto"/>
            <w:hideMark/>
          </w:tcPr>
          <w:p w:rsidRPr="001E5908" w:rsidR="00DF50EF" w:rsidP="00A55751" w:rsidRDefault="00DF50EF" w14:paraId="5F550D3C" w14:textId="77777777">
            <w:pPr>
              <w:spacing w:line="360" w:lineRule="auto"/>
              <w:rPr>
                <w:rFonts w:eastAsia="Times New Roman" w:cs="Times New Roman"/>
              </w:rPr>
            </w:pPr>
            <w:r w:rsidRPr="001E5908">
              <w:rPr>
                <w:rFonts w:eastAsia="Times New Roman" w:cs="Times New Roman"/>
              </w:rPr>
              <w:t>Gamified mHealth for CHD patients in China</w:t>
            </w:r>
          </w:p>
        </w:tc>
        <w:tc>
          <w:tcPr>
            <w:tcW w:w="0" w:type="auto"/>
            <w:hideMark/>
          </w:tcPr>
          <w:p w:rsidRPr="001E5908" w:rsidR="00DF50EF" w:rsidP="00A55751" w:rsidRDefault="00DF50EF" w14:paraId="5C4DBE62" w14:textId="77777777">
            <w:pPr>
              <w:spacing w:line="360" w:lineRule="auto"/>
              <w:rPr>
                <w:rFonts w:eastAsia="Times New Roman" w:cs="Times New Roman"/>
              </w:rPr>
            </w:pPr>
            <w:r w:rsidRPr="001E5908">
              <w:rPr>
                <w:rFonts w:eastAsia="Times New Roman" w:cs="Times New Roman"/>
              </w:rPr>
              <w:t>Increased engagement and physical activity</w:t>
            </w:r>
          </w:p>
        </w:tc>
        <w:tc>
          <w:tcPr>
            <w:tcW w:w="2133" w:type="dxa"/>
            <w:hideMark/>
          </w:tcPr>
          <w:p w:rsidRPr="001E5908" w:rsidR="00DF50EF" w:rsidP="00A55751" w:rsidRDefault="00DF50EF" w14:paraId="2A11F9B5" w14:textId="77777777">
            <w:pPr>
              <w:spacing w:line="360" w:lineRule="auto"/>
              <w:rPr>
                <w:rFonts w:eastAsia="Times New Roman" w:cs="Times New Roman"/>
              </w:rPr>
            </w:pPr>
            <w:r w:rsidRPr="001E5908">
              <w:rPr>
                <w:rFonts w:eastAsia="Times New Roman" w:cs="Times New Roman"/>
              </w:rPr>
              <w:t>Only Chinese context; no cross-cultural analysis</w:t>
            </w:r>
          </w:p>
        </w:tc>
        <w:tc>
          <w:tcPr>
            <w:tcW w:w="0" w:type="auto"/>
            <w:hideMark/>
          </w:tcPr>
          <w:p w:rsidRPr="001E5908" w:rsidR="00DF50EF" w:rsidP="00A55751" w:rsidRDefault="00DF50EF" w14:paraId="6247BDC4" w14:textId="77777777">
            <w:pPr>
              <w:spacing w:line="360" w:lineRule="auto"/>
              <w:rPr>
                <w:rFonts w:eastAsia="Times New Roman" w:cs="Times New Roman"/>
              </w:rPr>
            </w:pPr>
            <w:r w:rsidRPr="001E5908">
              <w:rPr>
                <w:rFonts w:eastAsia="Times New Roman" w:cs="Times New Roman"/>
              </w:rPr>
              <w:t>RCT (WeChat applet)</w:t>
            </w:r>
          </w:p>
        </w:tc>
      </w:tr>
      <w:tr w:rsidRPr="001E5908" w:rsidR="00DF50EF" w:rsidTr="00C87652" w14:paraId="2FF6A673" w14:textId="77777777">
        <w:tc>
          <w:tcPr>
            <w:tcW w:w="0" w:type="auto"/>
            <w:hideMark/>
          </w:tcPr>
          <w:p w:rsidRPr="00AE3FAB" w:rsidR="00DF50EF" w:rsidP="00A55751" w:rsidRDefault="00DF50EF" w14:paraId="2500A2AB"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{"citationID":"Hi5h9oCz","properties":{"formattedCitation":"(Bitri\\uc0\\u225{}n et al., 2023)","plainCitation":"(Bitrián et al., 2023)","dontUpdate":true,"noteIndex":0},"citationItems":[{"id":2222,"uris":["http://zotero.org/users/local/keQjKUBH/items/DUJ8Y3L6"],"itemData":{"id":2222,"type":"article-journal","abstract":"This study analyses how gamification motivates users of gamified mobile exercise apps and enhances their health.\nData from 276 Fitbit users were analysed using structural equation modelling. The findings showed that feelings of competence and autonomy arise when exercise apps include achievement and progression-oriented affordances, and that feelings of relatedness arise with social, immersion and achievement and progression-oriented affordances. They also revealed that exercise apps should satisfy the needs for competence and relatedness to develop individuals’ intrinsic motivation, which in turn leads to greater physical, mental and social health. These findings offer insights for managers in this industry.","container-title":"Cuadernos de Gestión","DOI":"10.5295/cdg.211629pb","ISSN":"1988-6837","issue":"2","language":"en","license":"Derechos de autor 2023","page":"21-36","source":"ojs.ehu.eus","title":"The motivational power of mobile gamified exercise apps","volume":"23","author":[{"family":"Bitrián","given":"Paula"},{"family":"Buil","given":"Isabel"},{"family":"Catalán","given":"Sara"}],"issued":{"date-parts":[["2023",5,31]]}}}],"schema":"https://github.com/citation-style-language/schema/raw/master/csl-citation.json"} </w:instrText>
            </w:r>
            <w:r>
              <w:rPr>
                <w:rFonts w:eastAsia="Times New Roman" w:cs="Times New Roman"/>
              </w:rPr>
              <w:fldChar w:fldCharType="separate"/>
            </w:r>
            <w:r w:rsidRPr="0039221A">
              <w:rPr>
                <w:rFonts w:cs="Times New Roman"/>
              </w:rPr>
              <w:t xml:space="preserve">Bitrián et al., </w:t>
            </w:r>
            <w:r>
              <w:rPr>
                <w:rFonts w:cs="Times New Roman"/>
              </w:rPr>
              <w:t>(</w:t>
            </w:r>
            <w:r w:rsidRPr="0039221A">
              <w:rPr>
                <w:rFonts w:cs="Times New Roman"/>
              </w:rPr>
              <w:t>2023)</w:t>
            </w:r>
            <w:r>
              <w:rPr>
                <w:rFonts w:eastAsia="Times New Roman" w:cs="Times New Roman"/>
              </w:rPr>
              <w:fldChar w:fldCharType="end"/>
            </w:r>
          </w:p>
        </w:tc>
        <w:tc>
          <w:tcPr>
            <w:tcW w:w="0" w:type="auto"/>
            <w:hideMark/>
          </w:tcPr>
          <w:p w:rsidRPr="001E5908" w:rsidR="00DF50EF" w:rsidP="00A55751" w:rsidRDefault="00DF50EF" w14:paraId="68A215B3" w14:textId="77777777">
            <w:pPr>
              <w:spacing w:line="360" w:lineRule="auto"/>
              <w:rPr>
                <w:rFonts w:eastAsia="Times New Roman" w:cs="Times New Roman"/>
              </w:rPr>
            </w:pPr>
            <w:r w:rsidRPr="001E5908">
              <w:rPr>
                <w:rFonts w:eastAsia="Times New Roman" w:cs="Times New Roman"/>
              </w:rPr>
              <w:t>Mobile exercise apps motivation</w:t>
            </w:r>
          </w:p>
        </w:tc>
        <w:tc>
          <w:tcPr>
            <w:tcW w:w="0" w:type="auto"/>
            <w:hideMark/>
          </w:tcPr>
          <w:p w:rsidRPr="001E5908" w:rsidR="00DF50EF" w:rsidP="00A55751" w:rsidRDefault="00DF50EF" w14:paraId="08BD7199" w14:textId="77777777">
            <w:pPr>
              <w:spacing w:line="360" w:lineRule="auto"/>
              <w:rPr>
                <w:rFonts w:eastAsia="Times New Roman" w:cs="Times New Roman"/>
              </w:rPr>
            </w:pPr>
            <w:r w:rsidRPr="001E5908">
              <w:rPr>
                <w:rFonts w:eastAsia="Times New Roman" w:cs="Times New Roman"/>
              </w:rPr>
              <w:t>Achievement, progression, social/immersion features improved intrinsic motivation</w:t>
            </w:r>
          </w:p>
        </w:tc>
        <w:tc>
          <w:tcPr>
            <w:tcW w:w="2133" w:type="dxa"/>
            <w:hideMark/>
          </w:tcPr>
          <w:p w:rsidRPr="001E5908" w:rsidR="00DF50EF" w:rsidP="00A55751" w:rsidRDefault="00DF50EF" w14:paraId="6C330192" w14:textId="77777777">
            <w:pPr>
              <w:spacing w:line="360" w:lineRule="auto"/>
              <w:rPr>
                <w:rFonts w:eastAsia="Times New Roman" w:cs="Times New Roman"/>
              </w:rPr>
            </w:pPr>
            <w:r w:rsidRPr="001E5908">
              <w:rPr>
                <w:rFonts w:eastAsia="Times New Roman" w:cs="Times New Roman"/>
              </w:rPr>
              <w:t>No cultural adaptation</w:t>
            </w:r>
          </w:p>
        </w:tc>
        <w:tc>
          <w:tcPr>
            <w:tcW w:w="0" w:type="auto"/>
            <w:hideMark/>
          </w:tcPr>
          <w:p w:rsidRPr="001E5908" w:rsidR="00DF50EF" w:rsidP="00A55751" w:rsidRDefault="00DF50EF" w14:paraId="0738DCB1" w14:textId="77777777">
            <w:pPr>
              <w:spacing w:line="360" w:lineRule="auto"/>
              <w:rPr>
                <w:rFonts w:eastAsia="Times New Roman" w:cs="Times New Roman"/>
              </w:rPr>
            </w:pPr>
            <w:r w:rsidRPr="001E5908">
              <w:rPr>
                <w:rFonts w:eastAsia="Times New Roman" w:cs="Times New Roman"/>
              </w:rPr>
              <w:t>SEM with Fitbit users</w:t>
            </w:r>
          </w:p>
        </w:tc>
      </w:tr>
      <w:tr w:rsidRPr="001E5908" w:rsidR="00DF50EF" w:rsidTr="00C87652" w14:paraId="006145FC" w14:textId="77777777">
        <w:tc>
          <w:tcPr>
            <w:tcW w:w="0" w:type="auto"/>
            <w:hideMark/>
          </w:tcPr>
          <w:p w:rsidRPr="00AE3FAB" w:rsidR="00DF50EF" w:rsidP="00A55751" w:rsidRDefault="00DF50EF" w14:paraId="03A93064"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{"citationID":"T0wXDlJd","properties":{"formattedCitation":"(Ning et al., 2023)","plainCitation":"(Ning et al., 2023)","dontUpdate":true,"noteIndex":0},"citationItems":[{"id":2224,"uris":["http://zotero.org/users/local/keQjKUBH/items/XRKD85HC"],"itemData":{"id":2224,"type":"article-journal","abstract":"Background Despite the well-documented advantages of regular physical activity (PA), patients with cancer show suboptimal participation. By using game design elements, gamification could be used to motivate individuals to engage in PA. It has been demonstrated that gamification interventions positively affect children, adolescents and older adults in health-related contexts. There are, however, inconsistent findings regarding the impact of gamification interventions on cancer survivors’ PA and health-related outcomes, according to the literature. Objectives The aim of this study is to examine the effectiveness and feasibility of gamification interventions for improving PA and health-related outcomes among cancer survivors. Methods A systematic review and meta-analysis were conducted following the Cochrane Handbook and PRISMA guidelines. Eight English databases and three Chinese databases were searched to identify eligible articles from inception to February 2022. Two reviewers independently performed the literature screening and data extraction. The Cochrane Risk of Bias tool was used to assess the risk of bias. The Grading of Recommendations, Assessment, Development, and Evaluations (GRADE) Working Group levels of evidence was used to evaluate the certainty of the findings. Results Ten randomised controlled trials (RCTs) published between 2014 and 2022 were included. The meta-analysis revealed no significant differences in the step counts and for moderate to vigorous PA, and the certainty of the findings was very low, according to GRADE. Meta-analysis for most outcomes could not be performed owing to the fewer included studies and significant heterogeneity. Most studies reported positive effects in improving moderate PA, sedentary behaviour, fatigue and at least one domain of quality of life. This review proved that gamified interactions are associated with low adverse event rates. Conclusion Gamification interventions could be a feasible way to promote the adoption of mobile health (mHealth) technology in patients with cancer. Individual studies have demonstrated some positive effects of gamification interventions on PA and health-related outcomes. However, limited studies, small sample sizes and methodological heterogeneity weaken the evidence. Larger, well-designed RCTs are required to confirm the impact of gamification interventions on PA and health-related outcomes in cancer survivors.","container-title":"Supportive Care in Cancer","DOI":"10.1007/s00520-022-07550-0","ISSN":"0941-4355, 1433-7339","issue":"1","journalAbbreviation":"Support Care Cancer","language":"en","page":"92","source":"Semantic Scholar","title":"Effect and feasibility of gamification interventions for improving physical activity and health-related outcomes in cancer survivors: an early systematic review and meta-analysis","title-short":"Effect and feasibility of gamification interventions for improving physical activity and health-related outcomes in cancer survivors","volume":"31","author":[{"family":"Ning","given":"Yan"},{"family":"Jia","given":"Zehuan"},{"family":"Zhu","given":"Ruifang"},{"family":"Ding","given":"Yongxia"},{"family":"Wang","given":"Qian"},{"family":"Han","given":"Shifan"}],"issued":{"date-parts":[["2023",1]]}}}],"schema":"https://github.com/citation-style-language/schema/raw/master/csl-citation.json"} </w:instrText>
            </w:r>
            <w:r>
              <w:rPr>
                <w:rFonts w:eastAsia="Times New Roman" w:cs="Times New Roman"/>
              </w:rPr>
              <w:fldChar w:fldCharType="separate"/>
            </w:r>
            <w:r w:rsidRPr="0039221A">
              <w:rPr>
                <w:rFonts w:cs="Times New Roman"/>
              </w:rPr>
              <w:t xml:space="preserve">Ning et al., </w:t>
            </w:r>
            <w:r>
              <w:rPr>
                <w:rFonts w:cs="Times New Roman"/>
              </w:rPr>
              <w:t>(</w:t>
            </w:r>
            <w:r w:rsidRPr="0039221A">
              <w:rPr>
                <w:rFonts w:cs="Times New Roman"/>
              </w:rPr>
              <w:t>2023)</w:t>
            </w:r>
            <w:r>
              <w:rPr>
                <w:rFonts w:eastAsia="Times New Roman" w:cs="Times New Roman"/>
              </w:rPr>
              <w:fldChar w:fldCharType="end"/>
            </w:r>
          </w:p>
        </w:tc>
        <w:tc>
          <w:tcPr>
            <w:tcW w:w="0" w:type="auto"/>
            <w:hideMark/>
          </w:tcPr>
          <w:p w:rsidRPr="001E5908" w:rsidR="00DF50EF" w:rsidP="00A55751" w:rsidRDefault="00DF50EF" w14:paraId="7926A5EF" w14:textId="77777777">
            <w:pPr>
              <w:spacing w:line="360" w:lineRule="auto"/>
              <w:rPr>
                <w:rFonts w:eastAsia="Times New Roman" w:cs="Times New Roman"/>
              </w:rPr>
            </w:pPr>
            <w:r w:rsidRPr="001E5908">
              <w:rPr>
                <w:rFonts w:eastAsia="Times New Roman" w:cs="Times New Roman"/>
              </w:rPr>
              <w:t>Gamification for cancer survivors</w:t>
            </w:r>
          </w:p>
        </w:tc>
        <w:tc>
          <w:tcPr>
            <w:tcW w:w="0" w:type="auto"/>
            <w:hideMark/>
          </w:tcPr>
          <w:p w:rsidRPr="001E5908" w:rsidR="00DF50EF" w:rsidP="00A55751" w:rsidRDefault="00DF50EF" w14:paraId="701C4A01" w14:textId="77777777">
            <w:pPr>
              <w:spacing w:line="360" w:lineRule="auto"/>
              <w:rPr>
                <w:rFonts w:eastAsia="Times New Roman" w:cs="Times New Roman"/>
              </w:rPr>
            </w:pPr>
            <w:r w:rsidRPr="001E5908">
              <w:rPr>
                <w:rFonts w:eastAsia="Times New Roman" w:cs="Times New Roman"/>
              </w:rPr>
              <w:t>Safe and feasible; improved activity, fatigue, quality of life</w:t>
            </w:r>
          </w:p>
        </w:tc>
        <w:tc>
          <w:tcPr>
            <w:tcW w:w="2133" w:type="dxa"/>
            <w:hideMark/>
          </w:tcPr>
          <w:p w:rsidRPr="001E5908" w:rsidR="00DF50EF" w:rsidP="00A55751" w:rsidRDefault="00DF50EF" w14:paraId="762CBB69" w14:textId="77777777">
            <w:pPr>
              <w:spacing w:line="360" w:lineRule="auto"/>
              <w:rPr>
                <w:rFonts w:eastAsia="Times New Roman" w:cs="Times New Roman"/>
              </w:rPr>
            </w:pPr>
            <w:r w:rsidRPr="001E5908">
              <w:rPr>
                <w:rFonts w:eastAsia="Times New Roman" w:cs="Times New Roman"/>
              </w:rPr>
              <w:t>Small sample, methodological heterogeneity; no cultural adaptation</w:t>
            </w:r>
          </w:p>
        </w:tc>
        <w:tc>
          <w:tcPr>
            <w:tcW w:w="0" w:type="auto"/>
            <w:hideMark/>
          </w:tcPr>
          <w:p w:rsidRPr="001E5908" w:rsidR="00DF50EF" w:rsidP="00A55751" w:rsidRDefault="00DF50EF" w14:paraId="1AA479F1" w14:textId="77777777">
            <w:pPr>
              <w:spacing w:line="360" w:lineRule="auto"/>
              <w:rPr>
                <w:rFonts w:eastAsia="Times New Roman" w:cs="Times New Roman"/>
              </w:rPr>
            </w:pPr>
            <w:r w:rsidRPr="001E5908">
              <w:rPr>
                <w:rFonts w:eastAsia="Times New Roman" w:cs="Times New Roman"/>
              </w:rPr>
              <w:t>Systematic review + meta-analysis</w:t>
            </w:r>
          </w:p>
        </w:tc>
      </w:tr>
      <w:tr w:rsidRPr="001E5908" w:rsidR="00DF50EF" w:rsidTr="00C87652" w14:paraId="378246E6" w14:textId="77777777">
        <w:tc>
          <w:tcPr>
            <w:tcW w:w="0" w:type="auto"/>
            <w:hideMark/>
          </w:tcPr>
          <w:p w:rsidRPr="00AE3FAB" w:rsidR="00DF50EF" w:rsidP="00A55751" w:rsidRDefault="00DF50EF" w14:paraId="1E39AE25"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{"citationID":"MHC7zLix","properties":{"formattedCitation":"(Aljaroodi et al., 2022)","plainCitation":"(Aljaroodi et al., 2022)","dontUpdate":true,"noteIndex":0},"citationItems":[{"id":2227,"uris":["http://zotero.org/users/local/keQjKUBH/items/HNXMZSS6"],"itemData":{"id":2227,"type":"article-journal","abstract":"While previous research established that culture plays an important role in technology adoption, there is only limited work on the role of cultural appropriateness in user interface design for users from a specific background. In this study, we focus on the case of avatar design as a user interface element for facilitating positive user experience. Building on the theoretical lenses of social response theory and the “Computers Are Social Actors” paradigm, we develop a research model to investigate how cultural appropriateness of avatar design is a vital driver for users’ trust. We evaluate our research model by means of an online experiment (\n              n\n              = 313) in the context of online health advice for users from Saudi Arabia. The avatars differed in appearance (Arab, non-Arab), gender (male, female), and clothing (athletic, medical, everyday). Our results show that Arab avatars exhibited significantly higher cultural appropriateness than non-Arab avatars. Furthermore, participants were more inclined to select an Arab avatar (88.2%) that matched their gender (77.3%). Confirming the critical role of cultural appropriateness, our study demonstrates the importance of carefully considering the target audience in designing user interfaces.","container-title":"ACM Transactions on Computer-Human Interaction","DOI":"10.1145/3517138","ISSN":"1073-0516, 1557-7325","issue":"6","journalAbbreviation":"ACM Trans. Comput.-Hum. Interact.","language":"en","page":"1-27","source":"Semantic Scholar","title":"Understanding the Importance of Cultural Appropriateness for User Interface Design: An Avatar Study","title-short":"Understanding the Importance of Cultural Appropriateness for User Interface Design","volume":"29","author":[{"family":"Aljaroodi","given":"Hussain M."},{"family":"Adam","given":"Marc T. P."},{"family":"Teubner","given":"Timm"},{"family":"Chiong","given":"Raymond"}],"issued":{"date-parts":[["2022",12,31]]}}}],"schema":"https://github.com/citation-style-language/schema/raw/master/csl-citation.json"} </w:instrText>
            </w:r>
            <w:r>
              <w:rPr>
                <w:rFonts w:eastAsia="Times New Roman" w:cs="Times New Roman"/>
              </w:rPr>
              <w:fldChar w:fldCharType="separate"/>
            </w:r>
            <w:r w:rsidRPr="00C13C51">
              <w:rPr>
                <w:rFonts w:cs="Times New Roman"/>
              </w:rPr>
              <w:t xml:space="preserve">Aljaroodi et al., </w:t>
            </w:r>
            <w:r>
              <w:rPr>
                <w:rFonts w:cs="Times New Roman"/>
              </w:rPr>
              <w:t>(</w:t>
            </w:r>
            <w:r w:rsidRPr="00C13C51">
              <w:rPr>
                <w:rFonts w:cs="Times New Roman"/>
              </w:rPr>
              <w:t>2022)</w:t>
            </w:r>
            <w:r>
              <w:rPr>
                <w:rFonts w:eastAsia="Times New Roman" w:cs="Times New Roman"/>
              </w:rPr>
              <w:fldChar w:fldCharType="end"/>
            </w:r>
          </w:p>
        </w:tc>
        <w:tc>
          <w:tcPr>
            <w:tcW w:w="0" w:type="auto"/>
            <w:hideMark/>
          </w:tcPr>
          <w:p w:rsidRPr="001E5908" w:rsidR="00DF50EF" w:rsidP="00A55751" w:rsidRDefault="00DF50EF" w14:paraId="69858D73" w14:textId="77777777">
            <w:pPr>
              <w:spacing w:line="360" w:lineRule="auto"/>
              <w:rPr>
                <w:rFonts w:eastAsia="Times New Roman" w:cs="Times New Roman"/>
              </w:rPr>
            </w:pPr>
            <w:r w:rsidRPr="001E5908">
              <w:rPr>
                <w:rFonts w:eastAsia="Times New Roman" w:cs="Times New Roman"/>
              </w:rPr>
              <w:t>Cultural appropriateness of avatars</w:t>
            </w:r>
          </w:p>
        </w:tc>
        <w:tc>
          <w:tcPr>
            <w:tcW w:w="0" w:type="auto"/>
            <w:hideMark/>
          </w:tcPr>
          <w:p w:rsidRPr="001E5908" w:rsidR="00DF50EF" w:rsidP="00A55751" w:rsidRDefault="00DF50EF" w14:paraId="7942BFBA" w14:textId="77777777">
            <w:pPr>
              <w:spacing w:line="360" w:lineRule="auto"/>
              <w:rPr>
                <w:rFonts w:eastAsia="Times New Roman" w:cs="Times New Roman"/>
              </w:rPr>
            </w:pPr>
            <w:r w:rsidRPr="001E5908">
              <w:rPr>
                <w:rFonts w:eastAsia="Times New Roman" w:cs="Times New Roman"/>
              </w:rPr>
              <w:t>Culturally aligned avatars increased trust and engagement</w:t>
            </w:r>
          </w:p>
        </w:tc>
        <w:tc>
          <w:tcPr>
            <w:tcW w:w="2133" w:type="dxa"/>
            <w:hideMark/>
          </w:tcPr>
          <w:p w:rsidRPr="001E5908" w:rsidR="00DF50EF" w:rsidP="00A55751" w:rsidRDefault="00DF50EF" w14:paraId="726FAF2D" w14:textId="77777777">
            <w:pPr>
              <w:spacing w:line="360" w:lineRule="auto"/>
              <w:rPr>
                <w:rFonts w:eastAsia="Times New Roman" w:cs="Times New Roman"/>
              </w:rPr>
            </w:pPr>
            <w:r w:rsidRPr="001E5908">
              <w:rPr>
                <w:rFonts w:eastAsia="Times New Roman" w:cs="Times New Roman"/>
              </w:rPr>
              <w:t>Focused on Saudi users; not gamification mechanisms</w:t>
            </w:r>
          </w:p>
        </w:tc>
        <w:tc>
          <w:tcPr>
            <w:tcW w:w="0" w:type="auto"/>
            <w:hideMark/>
          </w:tcPr>
          <w:p w:rsidRPr="001E5908" w:rsidR="00DF50EF" w:rsidP="00A55751" w:rsidRDefault="00DF50EF" w14:paraId="1DD372C4" w14:textId="77777777">
            <w:pPr>
              <w:spacing w:line="360" w:lineRule="auto"/>
              <w:rPr>
                <w:rFonts w:eastAsia="Times New Roman" w:cs="Times New Roman"/>
              </w:rPr>
            </w:pPr>
            <w:r w:rsidRPr="001E5908">
              <w:rPr>
                <w:rFonts w:eastAsia="Times New Roman" w:cs="Times New Roman"/>
              </w:rPr>
              <w:t>Online experiment (313 participants)</w:t>
            </w:r>
          </w:p>
        </w:tc>
      </w:tr>
      <w:tr w:rsidRPr="001E5908" w:rsidR="00DF50EF" w:rsidTr="00C87652" w14:paraId="2F719632" w14:textId="77777777">
        <w:tc>
          <w:tcPr>
            <w:tcW w:w="0" w:type="auto"/>
            <w:hideMark/>
          </w:tcPr>
          <w:p w:rsidRPr="00AE3FAB" w:rsidR="00DF50EF" w:rsidP="00A55751" w:rsidRDefault="00DF50EF" w14:paraId="2FEA545B"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{"citationID":"ASmeZZoE","properties":{"formattedCitation":"(Mustafa et al., 2022)","plainCitation":"(Mustafa et al., 2022)","dontUpdate":true,"noteIndex":0},"citationItems":[{"id":2231,"uris":["http://zotero.org/users/local/keQjKUBH/items/D52JDE4E"],"itemData":{"id":2231,"type":"article-journal","abstract":"Mobile health (mHealth) apps have great potential to improve health outcomes. Given that mHealth apps have become ubiquitous, there is limited focus on their abandonment. Data concerning crucial metrics, including reasons for adoption and discontinued use, are limited. This study aims to gain broad insights into utilization of mHealth and game-like features promoting user engagement. We conducted a cross-sectional survey of 209 mHealth users worldwide. The 17-item survey assessed sociodemographics, as well as the key motivators for mHealth uptake and discontinued use. Our ﬁndings show that sports and ﬁtness activity tracking were the most common categories of health apps, with most users engaging with them at least several times a week. Interestingly, the most downloaded mHealth apps among younger adults include MyFitnessPal, Fitbit, Nike Run Club, and Samsung Health. Critical drivers of abandonment of mHealth apps were amotivation, loss of interest, and experimenting with different apps to identify the most suitable tool. Additionally, the ﬁnancial cost of mHealth apps is crucial, with most participants advocating for free or more affordable apps. The study ﬁndings suggest that while many individuals utilize mHealth, several factors drive their abandonment. Moreover, data indicate that mHealth developers need to consider gamiﬁcation strategies to sustain user commitment, as well as psychological variables, such as intrinsic motivation.","container-title":"Healthcare","DOI":"10.3390/healthcare10020221","ISSN":"2227-9032","issue":"2","journalAbbreviation":"Healthcare","language":"en","page":"221","source":"DOI.org (Crossref)","title":"User Engagement and Abandonment of mHealth: A Cross-Sectional Survey","title-short":"User Engagement and Abandonment of mHealth","volume":"10","author":[{"family":"Mustafa","given":"Abdulsalam Salihu"},{"family":"Ali","given":"Nor’ashikin"},{"family":"Dhillon","given":"Jaspaljeet Singh"},{"family":"Alkawsi","given":"Gamal"},{"family":"Baashar","given":"Yahia"}],"issued":{"date-parts":[["2022",1,24]]}}}],"schema":"https://github.com/citation-style-language/schema/raw/master/csl-citation.json"} </w:instrText>
            </w:r>
            <w:r>
              <w:rPr>
                <w:rFonts w:eastAsia="Times New Roman" w:cs="Times New Roman"/>
              </w:rPr>
              <w:fldChar w:fldCharType="separate"/>
            </w:r>
            <w:r w:rsidRPr="00E73737">
              <w:rPr>
                <w:rFonts w:cs="Times New Roman"/>
              </w:rPr>
              <w:t xml:space="preserve">Mustafa et al., </w:t>
            </w:r>
            <w:r>
              <w:rPr>
                <w:rFonts w:cs="Times New Roman"/>
              </w:rPr>
              <w:t>(</w:t>
            </w:r>
            <w:r w:rsidRPr="00E73737">
              <w:rPr>
                <w:rFonts w:cs="Times New Roman"/>
              </w:rPr>
              <w:t>2022)</w:t>
            </w:r>
            <w:r>
              <w:rPr>
                <w:rFonts w:eastAsia="Times New Roman" w:cs="Times New Roman"/>
              </w:rPr>
              <w:fldChar w:fldCharType="end"/>
            </w:r>
          </w:p>
        </w:tc>
        <w:tc>
          <w:tcPr>
            <w:tcW w:w="0" w:type="auto"/>
            <w:hideMark/>
          </w:tcPr>
          <w:p w:rsidRPr="001E5908" w:rsidR="00DF50EF" w:rsidP="00A55751" w:rsidRDefault="00DF50EF" w14:paraId="2345D9D2" w14:textId="77777777">
            <w:pPr>
              <w:spacing w:line="360" w:lineRule="auto"/>
              <w:rPr>
                <w:rFonts w:eastAsia="Times New Roman" w:cs="Times New Roman"/>
              </w:rPr>
            </w:pPr>
            <w:r w:rsidRPr="001E5908">
              <w:rPr>
                <w:rFonts w:eastAsia="Times New Roman" w:cs="Times New Roman"/>
              </w:rPr>
              <w:t>mHealth engagement and abandonment</w:t>
            </w:r>
          </w:p>
        </w:tc>
        <w:tc>
          <w:tcPr>
            <w:tcW w:w="0" w:type="auto"/>
            <w:hideMark/>
          </w:tcPr>
          <w:p w:rsidRPr="001E5908" w:rsidR="00DF50EF" w:rsidP="00A55751" w:rsidRDefault="00DF50EF" w14:paraId="34522D99" w14:textId="77777777">
            <w:pPr>
              <w:spacing w:line="360" w:lineRule="auto"/>
              <w:rPr>
                <w:rFonts w:eastAsia="Times New Roman" w:cs="Times New Roman"/>
              </w:rPr>
            </w:pPr>
            <w:r w:rsidRPr="001E5908">
              <w:rPr>
                <w:rFonts w:eastAsia="Times New Roman" w:cs="Times New Roman"/>
              </w:rPr>
              <w:t>Gamification drives engagement but sustaining motivation is challenging</w:t>
            </w:r>
          </w:p>
        </w:tc>
        <w:tc>
          <w:tcPr>
            <w:tcW w:w="2133" w:type="dxa"/>
            <w:hideMark/>
          </w:tcPr>
          <w:p w:rsidRPr="001E5908" w:rsidR="00DF50EF" w:rsidP="00A55751" w:rsidRDefault="00DF50EF" w14:paraId="3A89A128" w14:textId="77777777">
            <w:pPr>
              <w:spacing w:line="360" w:lineRule="auto"/>
              <w:rPr>
                <w:rFonts w:eastAsia="Times New Roman" w:cs="Times New Roman"/>
              </w:rPr>
            </w:pPr>
            <w:r w:rsidRPr="001E5908">
              <w:rPr>
                <w:rFonts w:eastAsia="Times New Roman" w:cs="Times New Roman"/>
              </w:rPr>
              <w:t>No cultural adaptation</w:t>
            </w:r>
          </w:p>
        </w:tc>
        <w:tc>
          <w:tcPr>
            <w:tcW w:w="0" w:type="auto"/>
            <w:hideMark/>
          </w:tcPr>
          <w:p w:rsidRPr="001E5908" w:rsidR="00DF50EF" w:rsidP="00A55751" w:rsidRDefault="00DF50EF" w14:paraId="44ECD6A1" w14:textId="77777777">
            <w:pPr>
              <w:spacing w:line="360" w:lineRule="auto"/>
              <w:rPr>
                <w:rFonts w:eastAsia="Times New Roman" w:cs="Times New Roman"/>
              </w:rPr>
            </w:pPr>
            <w:r w:rsidRPr="001E5908">
              <w:rPr>
                <w:rFonts w:eastAsia="Times New Roman" w:cs="Times New Roman"/>
              </w:rPr>
              <w:t>Cross-sectional survey (209 participants)</w:t>
            </w:r>
          </w:p>
        </w:tc>
      </w:tr>
      <w:tr w:rsidRPr="001E5908" w:rsidR="00DF50EF" w:rsidTr="00C87652" w14:paraId="56CD9C62" w14:textId="77777777">
        <w:tc>
          <w:tcPr>
            <w:tcW w:w="0" w:type="auto"/>
            <w:hideMark/>
          </w:tcPr>
          <w:p w:rsidRPr="00AE3FAB" w:rsidR="00DF50EF" w:rsidP="00A55751" w:rsidRDefault="00DF50EF" w14:paraId="26B7F5DD"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{"citationID":"xtvHm2Fm","properties":{"formattedCitation":"(Gkintoni et al., 2024)","plainCitation":"(Gkintoni et al., 2024)","dontUpdate":true,"noteIndex":0},"citationItems":[{"id":2171,"uris":["http://zotero.org/users/local/keQjKUBH/items/NDS4TUWP"],"itemData":{"id":2171,"type":"article-journal","abstract":"The rapid growth in digital technology usage among children and adolescents has highlighted the need for novel approaches to promote their physical and mental health. This paper investigates the viability of gamification—the application of game mechanics to non-gaming contexts—as a potent instrument for health promotion and mental health support. This conceptual systematic review seeks to examine the various published articles promoting children and adolescents’ physical and mental health through gamified techniques. These interventions can provide an interactive and engaging platform for encouraging physical activity, promoting healthy nutrition, enhancing emotional regulation, and promoting mental health. The significance of this topic stems from the pervasive use of electronic games, beginning at a young age, which makes them popular educational tools. For the review to be systematic and reproducible, the PsycINFO, Scopus, PubMed, and Elsevier databases were searched and the PRISMA method was utilized for the analysis. After analyzing the research data, empirical studies assessing the use of gamification in promoting adolescents’ physical and mental health are discussed. In conclusion, gamification has demonstrated promise for promoting children’s and adolescents’ physical and mental health. It improves motivation, commitment, and adherence to healthy behaviors. However, additional research is required to evaluate gamification interventions’ long-term effectiveness and sustainability in promoting health behaviors among this population.","container-title":"Behavioral Sciences","DOI":"10.3390/bs14020102","ISSN":"2076-328X","issue":"2","language":"en","license":"http://creativecommons.org/licenses/by/3.0/","note":"publisher: Multidisciplinary Digital Publishing Institute","page":"102","source":"www.mdpi.com","title":"Promoting Physical and Mental Health among Children and Adolescents via Gamification—A Conceptual Systematic Review","volume":"14","author":[{"family":"Gkintoni","given":"Evgenia"},{"family":"Vantaraki","given":"Fedra"},{"family":"Skoulidi","given":"Charitini"},{"family":"Anastassopoulos","given":"Panagiotis"},{"family":"Vantarakis","given":"Apostolos"}],"issued":{"date-parts":[["2024",2]]}}}],"schema":"https://github.com/citation-style-language/schema/raw/master/csl-citation.json"} </w:instrText>
            </w:r>
            <w:r>
              <w:rPr>
                <w:rFonts w:eastAsia="Times New Roman" w:cs="Times New Roman"/>
              </w:rPr>
              <w:fldChar w:fldCharType="separate"/>
            </w:r>
            <w:r w:rsidRPr="00E73737">
              <w:rPr>
                <w:rFonts w:cs="Times New Roman"/>
              </w:rPr>
              <w:t xml:space="preserve">Gkintoni et al., </w:t>
            </w:r>
            <w:r>
              <w:rPr>
                <w:rFonts w:cs="Times New Roman"/>
              </w:rPr>
              <w:t>(</w:t>
            </w:r>
            <w:r w:rsidRPr="00E73737">
              <w:rPr>
                <w:rFonts w:cs="Times New Roman"/>
              </w:rPr>
              <w:t>2024)</w:t>
            </w:r>
            <w:r>
              <w:rPr>
                <w:rFonts w:eastAsia="Times New Roman" w:cs="Times New Roman"/>
              </w:rPr>
              <w:fldChar w:fldCharType="end"/>
            </w:r>
          </w:p>
        </w:tc>
        <w:tc>
          <w:tcPr>
            <w:tcW w:w="0" w:type="auto"/>
            <w:hideMark/>
          </w:tcPr>
          <w:p w:rsidRPr="001E5908" w:rsidR="00DF50EF" w:rsidP="00A55751" w:rsidRDefault="00DF50EF" w14:paraId="7A3B6A40" w14:textId="77777777">
            <w:pPr>
              <w:spacing w:line="360" w:lineRule="auto"/>
              <w:rPr>
                <w:rFonts w:eastAsia="Times New Roman" w:cs="Times New Roman"/>
              </w:rPr>
            </w:pPr>
            <w:r w:rsidRPr="001E5908">
              <w:rPr>
                <w:rFonts w:eastAsia="Times New Roman" w:cs="Times New Roman"/>
              </w:rPr>
              <w:t>Gamification for children/adolescents’ health</w:t>
            </w:r>
          </w:p>
        </w:tc>
        <w:tc>
          <w:tcPr>
            <w:tcW w:w="0" w:type="auto"/>
            <w:hideMark/>
          </w:tcPr>
          <w:p w:rsidRPr="001E5908" w:rsidR="00DF50EF" w:rsidP="00A55751" w:rsidRDefault="00DF50EF" w14:paraId="6F5C008D" w14:textId="77777777">
            <w:pPr>
              <w:spacing w:line="360" w:lineRule="auto"/>
              <w:rPr>
                <w:rFonts w:eastAsia="Times New Roman" w:cs="Times New Roman"/>
              </w:rPr>
            </w:pPr>
            <w:r w:rsidRPr="001E5908">
              <w:rPr>
                <w:rFonts w:eastAsia="Times New Roman" w:cs="Times New Roman"/>
              </w:rPr>
              <w:t>Motivated activity, diet, emotional regulation; social and progress tracking</w:t>
            </w:r>
          </w:p>
        </w:tc>
        <w:tc>
          <w:tcPr>
            <w:tcW w:w="2133" w:type="dxa"/>
            <w:hideMark/>
          </w:tcPr>
          <w:p w:rsidRPr="001E5908" w:rsidR="00DF50EF" w:rsidP="00A55751" w:rsidRDefault="00DF50EF" w14:paraId="63D22824" w14:textId="77777777">
            <w:pPr>
              <w:spacing w:line="360" w:lineRule="auto"/>
              <w:rPr>
                <w:rFonts w:eastAsia="Times New Roman" w:cs="Times New Roman"/>
              </w:rPr>
            </w:pPr>
            <w:r w:rsidRPr="001E5908">
              <w:rPr>
                <w:rFonts w:eastAsia="Times New Roman" w:cs="Times New Roman"/>
              </w:rPr>
              <w:t>No cross-cultural evaluation; long-term effectiveness not assessed</w:t>
            </w:r>
          </w:p>
        </w:tc>
        <w:tc>
          <w:tcPr>
            <w:tcW w:w="0" w:type="auto"/>
            <w:hideMark/>
          </w:tcPr>
          <w:p w:rsidRPr="001E5908" w:rsidR="00DF50EF" w:rsidP="00A55751" w:rsidRDefault="00DF50EF" w14:paraId="6F71E69F" w14:textId="77777777">
            <w:pPr>
              <w:spacing w:line="360" w:lineRule="auto"/>
              <w:rPr>
                <w:rFonts w:eastAsia="Times New Roman" w:cs="Times New Roman"/>
              </w:rPr>
            </w:pPr>
            <w:r w:rsidRPr="001E5908">
              <w:rPr>
                <w:rFonts w:eastAsia="Times New Roman" w:cs="Times New Roman"/>
              </w:rPr>
              <w:t>Conceptual systematic review</w:t>
            </w:r>
          </w:p>
        </w:tc>
      </w:tr>
      <w:tr w:rsidRPr="001E5908" w:rsidR="00DF50EF" w:rsidTr="00C87652" w14:paraId="142F5538" w14:textId="77777777">
        <w:tc>
          <w:tcPr>
            <w:tcW w:w="0" w:type="auto"/>
            <w:hideMark/>
          </w:tcPr>
          <w:p w:rsidRPr="00AE3FAB" w:rsidR="00DF50EF" w:rsidP="00A55751" w:rsidRDefault="00DF50EF" w14:paraId="362F8D3C"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{"citationID":"cJJj0jyi","properties":{"formattedCitation":"(Yang et al., 2022)","plainCitation":"(Yang et al., 2022)","dontUpdate":true,"noteIndex":0},"citationItems":[{"id":2235,"uris":["http://zotero.org/users/local/keQjKUBH/items/HBLEXRR3"],"itemData":{"id":2235,"type":"article-journal","abstract":"Wearable fitness devices (WFDs) are prevalent personal technology that empowers the users' management and supervision of their personal health. The current study explored the impact of health consciousness, health motivation, perceived cost, compatibility, usefulness, and perceived technology accuracy with the intention to use the WFDs. Furthermore, the users' conspicuous consumption and intention promote the usage of WFDs. A cross-sectional and quantitative research design was utilized for the current study, followed by data collection through social media and a final analysis with 1,071 samples data. The data analysis was accomplished with the partial least square regression structural equation modeling. The findings of this study revealed that the users' level of health consciousness, perceived compatibility, usefulness, perceived cost, and technology accuracy significantly influenced the intention to use WFDs. However, the conspicuous consumption and intention indicated the support for the usage behavior of the WFDs. This behavior significantly moderated the relationship between the intention and usage behavior for the WFDs. This study contributed to the theoretical realm for prompting the intention to use the WFDs with personal protection motivation that depicts the coping strategy and technology level attributes that form the intention to use WFDs. The WFDs manufacturers should therefore focus on developing WFDs features that harness usage behavior among the adults. Developing the personal responsibility to reduce the burden of the healthcare system and taking care of personal health could promote the usage of the WFDs.","container-title":"Frontiers in Public Health","DOI":"10.3389/fpubh.2022.918989","ISSN":"2296-2565","journalAbbreviation":"Front. Public Health","language":"en","page":"918989","source":"DOI.org (Crossref)","title":"Modeling the Intention and Adoption of Wearable Fitness Devices: A Study Using SEM-PLS Analysis","title-short":"Modeling the Intention and Adoption of Wearable Fitness Devices","volume":"10","author":[{"family":"Yang","given":"Qing"},{"family":"Al Mamun","given":"Abdullah"},{"family":"Hayat","given":"Naeem"},{"family":"Jingzu","given":"Gao"},{"family":"Hoque","given":"Mohammad Enamul"},{"family":"Salameh","given":"Anas A."}],"issued":{"date-parts":[["2022",7,6]]}}}],"schema":"https://github.com/citation-style-language/schema/raw/master/csl-citation.json"} </w:instrText>
            </w:r>
            <w:r>
              <w:rPr>
                <w:rFonts w:eastAsia="Times New Roman" w:cs="Times New Roman"/>
              </w:rPr>
              <w:fldChar w:fldCharType="separate"/>
            </w:r>
            <w:r w:rsidRPr="00E73737">
              <w:rPr>
                <w:rFonts w:cs="Times New Roman"/>
              </w:rPr>
              <w:t xml:space="preserve">Yang et al., </w:t>
            </w:r>
            <w:r>
              <w:rPr>
                <w:rFonts w:cs="Times New Roman"/>
              </w:rPr>
              <w:t>(</w:t>
            </w:r>
            <w:r w:rsidRPr="00E73737">
              <w:rPr>
                <w:rFonts w:cs="Times New Roman"/>
              </w:rPr>
              <w:t>2022)</w:t>
            </w:r>
            <w:r>
              <w:rPr>
                <w:rFonts w:eastAsia="Times New Roman" w:cs="Times New Roman"/>
              </w:rPr>
              <w:fldChar w:fldCharType="end"/>
            </w:r>
          </w:p>
        </w:tc>
        <w:tc>
          <w:tcPr>
            <w:tcW w:w="0" w:type="auto"/>
            <w:hideMark/>
          </w:tcPr>
          <w:p w:rsidRPr="001E5908" w:rsidR="00DF50EF" w:rsidP="00A55751" w:rsidRDefault="00DF50EF" w14:paraId="6AE71AFE" w14:textId="77777777">
            <w:pPr>
              <w:spacing w:line="360" w:lineRule="auto"/>
              <w:rPr>
                <w:rFonts w:eastAsia="Times New Roman" w:cs="Times New Roman"/>
              </w:rPr>
            </w:pPr>
            <w:r w:rsidRPr="001E5908">
              <w:rPr>
                <w:rFonts w:eastAsia="Times New Roman" w:cs="Times New Roman"/>
              </w:rPr>
              <w:t>Wearable fitness devices adoption in China</w:t>
            </w:r>
          </w:p>
        </w:tc>
        <w:tc>
          <w:tcPr>
            <w:tcW w:w="0" w:type="auto"/>
            <w:hideMark/>
          </w:tcPr>
          <w:p w:rsidRPr="001E5908" w:rsidR="00DF50EF" w:rsidP="00A55751" w:rsidRDefault="00DF50EF" w14:paraId="763D2C5E" w14:textId="77777777">
            <w:pPr>
              <w:spacing w:line="360" w:lineRule="auto"/>
              <w:rPr>
                <w:rFonts w:eastAsia="Times New Roman" w:cs="Times New Roman"/>
              </w:rPr>
            </w:pPr>
            <w:r w:rsidRPr="001E5908">
              <w:rPr>
                <w:rFonts w:eastAsia="Times New Roman" w:cs="Times New Roman"/>
              </w:rPr>
              <w:t>Health consciousness, usefulness, compatibility, cost influenced adoption</w:t>
            </w:r>
          </w:p>
        </w:tc>
        <w:tc>
          <w:tcPr>
            <w:tcW w:w="2133" w:type="dxa"/>
            <w:hideMark/>
          </w:tcPr>
          <w:p w:rsidRPr="001E5908" w:rsidR="00DF50EF" w:rsidP="00A55751" w:rsidRDefault="00DF50EF" w14:paraId="2E744309" w14:textId="77777777">
            <w:pPr>
              <w:spacing w:line="360" w:lineRule="auto"/>
              <w:rPr>
                <w:rFonts w:eastAsia="Times New Roman" w:cs="Times New Roman"/>
              </w:rPr>
            </w:pPr>
            <w:r w:rsidRPr="001E5908">
              <w:rPr>
                <w:rFonts w:eastAsia="Times New Roman" w:cs="Times New Roman"/>
              </w:rPr>
              <w:t>No gamification/cultural adaptation considered</w:t>
            </w:r>
          </w:p>
        </w:tc>
        <w:tc>
          <w:tcPr>
            <w:tcW w:w="0" w:type="auto"/>
            <w:hideMark/>
          </w:tcPr>
          <w:p w:rsidRPr="001E5908" w:rsidR="00DF50EF" w:rsidP="00A55751" w:rsidRDefault="00DF50EF" w14:paraId="318E9EB8" w14:textId="77777777">
            <w:pPr>
              <w:spacing w:line="360" w:lineRule="auto"/>
              <w:rPr>
                <w:rFonts w:eastAsia="Times New Roman" w:cs="Times New Roman"/>
              </w:rPr>
            </w:pPr>
            <w:r w:rsidRPr="001E5908">
              <w:rPr>
                <w:rFonts w:eastAsia="Times New Roman" w:cs="Times New Roman"/>
              </w:rPr>
              <w:t>Quantitative survey (1,074 participants)</w:t>
            </w:r>
          </w:p>
        </w:tc>
      </w:tr>
      <w:tr w:rsidRPr="001E5908" w:rsidR="00DF50EF" w:rsidTr="00C87652" w14:paraId="4FC75623" w14:textId="77777777">
        <w:tc>
          <w:tcPr>
            <w:tcW w:w="0" w:type="auto"/>
            <w:hideMark/>
          </w:tcPr>
          <w:p w:rsidRPr="00AE3FAB" w:rsidR="00DF50EF" w:rsidP="00A55751" w:rsidRDefault="00DF50EF" w14:paraId="66B5A19C"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{"citationID":"Nw05JvR7","properties":{"formattedCitation":"(Zhang et al., 2022)","plainCitation":"(Zhang et al., 2022)","dontUpdate":true,"noteIndex":0},"citationItems":[{"id":2237,"uris":["http://zotero.org/users/local/keQjKUBH/items/SIP5HGQS"],"itemData":{"id":2237,"type":"article-journal","abstract":"Background: Wearable health care devices have not yet been commercialized on a large scale. Additionally, people in different countries have different utilization rates. Therefore, more in-depth studies on the moderating effect of national culture on adoption intention in wearable health care devices are necessary.\nObjective: This study aims to explore the summary results of the relationships between perceived usefulness and perceived ease of use with adoption intention in wearable health care devices and the impact of the moderating effect of national culture on these two relationships.\nMethods: We searched for studies published before September 2021 in the Web of Science, EBSCO, Engineering Village, China National Knowledge Infrastructure, IEEE Xplore, and Wiley Online Library databases. CMA (version 2.0, Biostat Inc) software was used to perform the meta-analysis. We conducted publication bias and heterogeneity tests on the data. The random-effects model was used to estimate the main effect size, and a sensitivity analysis was conducted. A meta-regression analysis was used to test the moderating effect of national culture.\nResults: This meta-analysis included 20 publications with a total of 6128 participants. Perceived usefulness (r=0.612, P&lt;.001) and perceived ease of use (r=0.462, P&lt;.001) positively affect adoption intention. The relationship between perceived usefulness and adoption intention is positively moderated by individualism/collectivism (β=.003, P&lt;.001), masculinity/femininity (β=.008, P&lt;.001) and indulgence/restraint (β=.005, P&lt;.001), and negatively moderated by uncertainty avoidance (β=-.005, P&lt;.001). The relationship between perceived ease of use and adoption intention is positively moderated by individualism/collectivism (β=.003, P&lt;.001), masculinity/femininity (β=.006, P&lt;.001) and indulgence/restraint (β=.009, P&lt;.001), and negatively moderated by uncertainty avoidance (β=-.004, P&lt;.001).\nConclusions: This meta-analysis provided comprehensive evidence on the positive relationship between perceived usefulness and perceived ease of use with adoption intention and the moderating effect of national culture on these two relationships. Regarding the moderating effect, perceived usefulness and perceived ease of use have a greater impact on adoption intention for people in individualistic, masculine, low uncertainty avoidance, and indulgence cultures, respectively.","container-title":"JMIR mHealth and uHealth","DOI":"10.2196/30960","ISSN":"2291-5222","issue":"6","journalAbbreviation":"JMIR Mhealth Uhealth","language":"en","page":"e30960","source":"DOI.org (Crossref)","title":"Impact of the Moderating Effect of National Culture on Adoption Intention in Wearable Health Care Devices: Meta-analysis","title-short":"Impact of the Moderating Effect of National Culture on Adoption Intention in Wearable Health Care Devices","volume":"10","author":[{"family":"Zhang","given":"Zhenming"},{"family":"Xia","given":"Enjun"},{"family":"Huang","given":"Jieping"}],"issued":{"date-parts":[["2022",6,3]]}}}],"schema":"https://github.com/citation-style-language/schema/raw/master/csl-citation.json"} </w:instrText>
            </w:r>
            <w:r>
              <w:rPr>
                <w:rFonts w:eastAsia="Times New Roman" w:cs="Times New Roman"/>
              </w:rPr>
              <w:fldChar w:fldCharType="separate"/>
            </w:r>
            <w:r w:rsidRPr="003F1089">
              <w:rPr>
                <w:rFonts w:cs="Times New Roman"/>
              </w:rPr>
              <w:t xml:space="preserve">Zhang et al., </w:t>
            </w:r>
            <w:r>
              <w:rPr>
                <w:rFonts w:cs="Times New Roman"/>
              </w:rPr>
              <w:t>(</w:t>
            </w:r>
            <w:r w:rsidRPr="003F1089">
              <w:rPr>
                <w:rFonts w:cs="Times New Roman"/>
              </w:rPr>
              <w:t>2022)</w:t>
            </w:r>
            <w:r>
              <w:rPr>
                <w:rFonts w:eastAsia="Times New Roman" w:cs="Times New Roman"/>
              </w:rPr>
              <w:fldChar w:fldCharType="end"/>
            </w:r>
          </w:p>
        </w:tc>
        <w:tc>
          <w:tcPr>
            <w:tcW w:w="0" w:type="auto"/>
            <w:hideMark/>
          </w:tcPr>
          <w:p w:rsidRPr="001E5908" w:rsidR="00DF50EF" w:rsidP="00A55751" w:rsidRDefault="00DF50EF" w14:paraId="4C4E9FDF" w14:textId="77777777">
            <w:pPr>
              <w:spacing w:line="360" w:lineRule="auto"/>
              <w:rPr>
                <w:rFonts w:eastAsia="Times New Roman" w:cs="Times New Roman"/>
              </w:rPr>
            </w:pPr>
            <w:r w:rsidRPr="001E5908">
              <w:rPr>
                <w:rFonts w:eastAsia="Times New Roman" w:cs="Times New Roman"/>
              </w:rPr>
              <w:t>Culture and adoption of wearable devices</w:t>
            </w:r>
          </w:p>
        </w:tc>
        <w:tc>
          <w:tcPr>
            <w:tcW w:w="0" w:type="auto"/>
            <w:hideMark/>
          </w:tcPr>
          <w:p w:rsidRPr="001E5908" w:rsidR="00DF50EF" w:rsidP="00A55751" w:rsidRDefault="00DF50EF" w14:paraId="497A20B3" w14:textId="77777777">
            <w:pPr>
              <w:spacing w:line="360" w:lineRule="auto"/>
              <w:rPr>
                <w:rFonts w:eastAsia="Times New Roman" w:cs="Times New Roman"/>
              </w:rPr>
            </w:pPr>
            <w:r w:rsidRPr="001E5908">
              <w:rPr>
                <w:rFonts w:eastAsia="Times New Roman" w:cs="Times New Roman"/>
              </w:rPr>
              <w:t>Individualism, masculinity, indulgence increase adoption; uncertainty avoidance reduces it</w:t>
            </w:r>
          </w:p>
        </w:tc>
        <w:tc>
          <w:tcPr>
            <w:tcW w:w="2133" w:type="dxa"/>
            <w:hideMark/>
          </w:tcPr>
          <w:p w:rsidRPr="001E5908" w:rsidR="00DF50EF" w:rsidP="00A55751" w:rsidRDefault="00DF50EF" w14:paraId="09069231" w14:textId="77777777">
            <w:pPr>
              <w:spacing w:line="360" w:lineRule="auto"/>
              <w:rPr>
                <w:rFonts w:eastAsia="Times New Roman" w:cs="Times New Roman"/>
              </w:rPr>
            </w:pPr>
            <w:r w:rsidRPr="001E5908">
              <w:rPr>
                <w:rFonts w:eastAsia="Times New Roman" w:cs="Times New Roman"/>
              </w:rPr>
              <w:t>No gamification/localization discussion</w:t>
            </w:r>
          </w:p>
        </w:tc>
        <w:tc>
          <w:tcPr>
            <w:tcW w:w="0" w:type="auto"/>
            <w:hideMark/>
          </w:tcPr>
          <w:p w:rsidRPr="001E5908" w:rsidR="00DF50EF" w:rsidP="00A55751" w:rsidRDefault="00DF50EF" w14:paraId="0098D2E4" w14:textId="77777777">
            <w:pPr>
              <w:spacing w:line="360" w:lineRule="auto"/>
              <w:rPr>
                <w:rFonts w:eastAsia="Times New Roman" w:cs="Times New Roman"/>
              </w:rPr>
            </w:pPr>
            <w:r w:rsidRPr="001E5908">
              <w:rPr>
                <w:rFonts w:eastAsia="Times New Roman" w:cs="Times New Roman"/>
              </w:rPr>
              <w:t>Meta-analysis (20 studies, 6,128 participants)</w:t>
            </w:r>
          </w:p>
        </w:tc>
      </w:tr>
      <w:tr w:rsidRPr="001E5908" w:rsidR="00DF50EF" w:rsidTr="00C87652" w14:paraId="10CE1CBC" w14:textId="77777777">
        <w:tc>
          <w:tcPr>
            <w:tcW w:w="0" w:type="auto"/>
            <w:hideMark/>
          </w:tcPr>
          <w:p w:rsidRPr="00AE3FAB" w:rsidR="00DF50EF" w:rsidP="00A55751" w:rsidRDefault="00DF50EF" w14:paraId="026814EF"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{"citationID":"3kAebdpJ","properties":{"formattedCitation":"(Naderbagi et al., 2024)","plainCitation":"(Naderbagi et al., 2024)","dontUpdate":true,"noteIndex":0},"citationItems":[{"id":2238,"uris":["http://zotero.org/users/local/keQjKUBH/items/XNKEZE8Z"],"itemData":{"id":2238,"type":"article-journal","abstract":"Background: Emerging evidence suggests that positive impacts can be generated when digital health interventions are designed to be responsive to the cultural and socioeconomic context of their intended audiences.\nObjective: This narrative review aims to synthesize the literature about the cultural adaptation of digital health interventions. It examines how concepts of culture and context feature in design and development processes, including the methods, models, and content of these interventions, with the aim of helping researchers to make informed decisions about how to approach cultural adaptation in digital health.\nMethods: Literature searches for this narrative review were conducted across 4 databases. Following full-text article screening by 2 authors, 16 studies of interventions predominantly focused on the self-management of health were selected based on their detailed focus on the process of cultural adaptation. Key considerations for cultural adaptation were identified and synthesized through a qualitative narrative approach, enabling an integrative and in-depth understanding of cultural adaptation.\nResults: The literature demonstrates varying approaches and levels of cultural adaptation across stages of intervention development, involving considerations such as the research ethos orienting researchers, the methodologies and models used, and the resultant content adaptations. In relation to the latter, culturally appropriate and accessible user interface design and translation can be seen as particularly important in shaping the level of adaptation.\nConclusions: Optimizing cultural adaptation involves linking culture with other contextual factors such as economic conditions and social systems to ensure accessibility and the sustained use of digital health interventions. Culturally humble approaches that use the involvement of a broad range of participants, experts, and other stakeholders are demonstrated to spark vital insights for content development, implementation, and evaluation.","container-title":"Journal of Medical Internet Research","DOI":"10.2196/55130","issue":"1","language":"EN","note":"Company: Journal of Medical Internet Research\nDistributor: Journal of Medical Internet Research\nInstitution: Journal of Medical Internet Research\nLabel: Journal of Medical Internet Research\npublisher: JMIR Publications Inc., Toronto, Canada","page":"e55130","source":"www.jmir.org","title":"Cultural and Contextual Adaptation of Digital Health Interventions: Narrative Review","title-short":"Cultural and Contextual Adaptation of Digital Health Interventions","volume":"26","author":[{"family":"Naderbagi","given":"Aila"},{"family":"Loblay","given":"Victoria"},{"family":"Zahed","given":"Iqthyer Uddin Md"},{"family":"Ekambareshwar","given":"Mahalakshmi"},{"family":"Poulsen","given":"Adam"},{"family":"Song","given":"Yun J. C."},{"family":"Ospina-Pinillos","given":"Laura"},{"family":"Krausz","given":"Michael"},{"family":"Kamel","given":"Mostafa Mamdouh"},{"family":"Hickie","given":"Ian B."},{"family":"LaMonica","given":"Haley M."}],"issued":{"date-parts":[["2024",7,9]]}}}],"schema":"https://github.com/citation-style-language/schema/raw/master/csl-citation.json"} </w:instrText>
            </w:r>
            <w:r>
              <w:rPr>
                <w:rFonts w:eastAsia="Times New Roman" w:cs="Times New Roman"/>
              </w:rPr>
              <w:fldChar w:fldCharType="separate"/>
            </w:r>
            <w:r w:rsidRPr="003F1089">
              <w:rPr>
                <w:rFonts w:cs="Times New Roman"/>
              </w:rPr>
              <w:t xml:space="preserve">Naderbagi et al., </w:t>
            </w:r>
            <w:r>
              <w:rPr>
                <w:rFonts w:cs="Times New Roman"/>
              </w:rPr>
              <w:t>(</w:t>
            </w:r>
            <w:r w:rsidRPr="003F1089">
              <w:rPr>
                <w:rFonts w:cs="Times New Roman"/>
              </w:rPr>
              <w:t>2024)</w:t>
            </w:r>
            <w:r>
              <w:rPr>
                <w:rFonts w:eastAsia="Times New Roman" w:cs="Times New Roman"/>
              </w:rPr>
              <w:fldChar w:fldCharType="end"/>
            </w:r>
          </w:p>
        </w:tc>
        <w:tc>
          <w:tcPr>
            <w:tcW w:w="0" w:type="auto"/>
            <w:hideMark/>
          </w:tcPr>
          <w:p w:rsidRPr="001E5908" w:rsidR="00DF50EF" w:rsidP="00A55751" w:rsidRDefault="00DF50EF" w14:paraId="713121EB" w14:textId="77777777">
            <w:pPr>
              <w:spacing w:line="360" w:lineRule="auto"/>
              <w:rPr>
                <w:rFonts w:eastAsia="Times New Roman" w:cs="Times New Roman"/>
              </w:rPr>
            </w:pPr>
            <w:r w:rsidRPr="001E5908">
              <w:rPr>
                <w:rFonts w:eastAsia="Times New Roman" w:cs="Times New Roman"/>
              </w:rPr>
              <w:t>Cultural/contextual factors in digital health</w:t>
            </w:r>
          </w:p>
        </w:tc>
        <w:tc>
          <w:tcPr>
            <w:tcW w:w="0" w:type="auto"/>
            <w:hideMark/>
          </w:tcPr>
          <w:p w:rsidRPr="001E5908" w:rsidR="00DF50EF" w:rsidP="00A55751" w:rsidRDefault="00DF50EF" w14:paraId="0B901D5F" w14:textId="77777777">
            <w:pPr>
              <w:spacing w:line="360" w:lineRule="auto"/>
              <w:rPr>
                <w:rFonts w:eastAsia="Times New Roman" w:cs="Times New Roman"/>
              </w:rPr>
            </w:pPr>
            <w:r w:rsidRPr="001E5908">
              <w:rPr>
                <w:rFonts w:eastAsia="Times New Roman" w:cs="Times New Roman"/>
              </w:rPr>
              <w:t>Cultural adaptation improves engagement and adoption</w:t>
            </w:r>
          </w:p>
        </w:tc>
        <w:tc>
          <w:tcPr>
            <w:tcW w:w="2133" w:type="dxa"/>
            <w:hideMark/>
          </w:tcPr>
          <w:p w:rsidRPr="001E5908" w:rsidR="00DF50EF" w:rsidP="00A55751" w:rsidRDefault="00DF50EF" w14:paraId="28848B5E" w14:textId="77777777">
            <w:pPr>
              <w:spacing w:line="360" w:lineRule="auto"/>
              <w:rPr>
                <w:rFonts w:eastAsia="Times New Roman" w:cs="Times New Roman"/>
              </w:rPr>
            </w:pPr>
            <w:r w:rsidRPr="001E5908">
              <w:rPr>
                <w:rFonts w:eastAsia="Times New Roman" w:cs="Times New Roman"/>
              </w:rPr>
              <w:t>No gamification mechanisms</w:t>
            </w:r>
          </w:p>
        </w:tc>
        <w:tc>
          <w:tcPr>
            <w:tcW w:w="0" w:type="auto"/>
            <w:hideMark/>
          </w:tcPr>
          <w:p w:rsidRPr="001E5908" w:rsidR="00DF50EF" w:rsidP="00A55751" w:rsidRDefault="00DF50EF" w14:paraId="6DAB8DF0" w14:textId="77777777">
            <w:pPr>
              <w:spacing w:line="360" w:lineRule="auto"/>
              <w:rPr>
                <w:rFonts w:eastAsia="Times New Roman" w:cs="Times New Roman"/>
              </w:rPr>
            </w:pPr>
            <w:r w:rsidRPr="001E5908">
              <w:rPr>
                <w:rFonts w:eastAsia="Times New Roman" w:cs="Times New Roman"/>
              </w:rPr>
              <w:t>Narrative review (16 studies)</w:t>
            </w:r>
          </w:p>
        </w:tc>
      </w:tr>
      <w:tr w:rsidRPr="001E5908" w:rsidR="00DF50EF" w:rsidTr="00C87652" w14:paraId="6B84129F" w14:textId="77777777">
        <w:tc>
          <w:tcPr>
            <w:tcW w:w="0" w:type="auto"/>
            <w:hideMark/>
          </w:tcPr>
          <w:p w:rsidRPr="00AE3FAB" w:rsidR="00DF50EF" w:rsidP="00A55751" w:rsidRDefault="00DF50EF" w14:paraId="746FDFF4"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{"citationID":"YGz37lpj","properties":{"formattedCitation":"(Wu et al., 2022)","plainCitation":"(Wu et al., 2022)","dontUpdate":true,"noteIndex":0},"citationItems":[{"id":2240,"uris":["http://zotero.org/users/local/keQjKUBH/items/SESDVCY3"],"itemData":{"id":2240,"type":"article-journal","abstract":"In the dual context of the cultural economy and the creative economy, culture is considered a unique source of competitiveness, making culture preservation a vital issue for peripheral areas. In this paper, it is argued that gamification is a valuable strategy for developing cross‑cultural designs. The unique advantages of games in cultural preservation and promotion for peripheral areas with limited institutional resources are further articulated. To illustrate this, a set of design principles was proposed and the distinctive boat‑based (Tanka) culture in southern China was taken as an ex‑ample. A case study was conducted based on document analysis of the history of the Tanka culture and field research on the Tanka settlements in the Humen New Bay area, showing the development process and thus demonstrating the possibility of promoting the preservation and sustainable devel‑opment of culture in peripheral areas through gamification. After testing the proposed game, some adjustments were suggested. However, participants generally agreed that they learned some Tanka customs through the gameplay, indicating the effectiveness of the game in Tanka culture preserva‑tion. This research thus contributes to both theory and practice by providing theoretical background and early practice.","container-title":"Sustainability","DOI":"10.3390/su15010650","ISSN":"2071-1050","issue":"1","journalAbbreviation":"Sustainability","language":"en","page":"650","source":"DOI.org (Crossref)","title":"Gamification of Culture: A Strategy for Cultural Preservation and Local Sustainable Development","title-short":"Gamification of Culture","volume":"15","author":[{"family":"Wu","given":"Chi-Hua"},{"family":"Chao","given":"Yu-Lin"},{"family":"Xiong","given":"Jia-Ting"},{"family":"Luh","given":"Ding-Bang"}],"issued":{"date-parts":[["2022",12,30]]}}}],"schema":"https://github.com/citation-style-language/schema/raw/master/csl-citation.json"} </w:instrText>
            </w:r>
            <w:r>
              <w:rPr>
                <w:rFonts w:eastAsia="Times New Roman" w:cs="Times New Roman"/>
              </w:rPr>
              <w:fldChar w:fldCharType="separate"/>
            </w:r>
            <w:r w:rsidRPr="003E20B5">
              <w:rPr>
                <w:rFonts w:cs="Times New Roman"/>
              </w:rPr>
              <w:t xml:space="preserve">Wu et al., </w:t>
            </w:r>
            <w:r>
              <w:rPr>
                <w:rFonts w:cs="Times New Roman"/>
              </w:rPr>
              <w:t>(</w:t>
            </w:r>
            <w:r w:rsidRPr="003E20B5">
              <w:rPr>
                <w:rFonts w:cs="Times New Roman"/>
              </w:rPr>
              <w:t>2022)</w:t>
            </w:r>
            <w:r>
              <w:rPr>
                <w:rFonts w:eastAsia="Times New Roman" w:cs="Times New Roman"/>
              </w:rPr>
              <w:fldChar w:fldCharType="end"/>
            </w:r>
          </w:p>
        </w:tc>
        <w:tc>
          <w:tcPr>
            <w:tcW w:w="0" w:type="auto"/>
            <w:hideMark/>
          </w:tcPr>
          <w:p w:rsidRPr="001E5908" w:rsidR="00DF50EF" w:rsidP="00A55751" w:rsidRDefault="00DF50EF" w14:paraId="640237BF" w14:textId="77777777">
            <w:pPr>
              <w:spacing w:line="360" w:lineRule="auto"/>
              <w:rPr>
                <w:rFonts w:eastAsia="Times New Roman" w:cs="Times New Roman"/>
              </w:rPr>
            </w:pPr>
            <w:r w:rsidRPr="001E5908">
              <w:rPr>
                <w:rFonts w:eastAsia="Times New Roman" w:cs="Times New Roman"/>
              </w:rPr>
              <w:t>Gamification for Tanka culture preservation</w:t>
            </w:r>
          </w:p>
        </w:tc>
        <w:tc>
          <w:tcPr>
            <w:tcW w:w="0" w:type="auto"/>
            <w:hideMark/>
          </w:tcPr>
          <w:p w:rsidRPr="001E5908" w:rsidR="00DF50EF" w:rsidP="00A55751" w:rsidRDefault="00DF50EF" w14:paraId="09E36D24" w14:textId="77777777">
            <w:pPr>
              <w:spacing w:line="360" w:lineRule="auto"/>
              <w:rPr>
                <w:rFonts w:eastAsia="Times New Roman" w:cs="Times New Roman"/>
              </w:rPr>
            </w:pPr>
            <w:r w:rsidRPr="001E5908">
              <w:rPr>
                <w:rFonts w:eastAsia="Times New Roman" w:cs="Times New Roman"/>
              </w:rPr>
              <w:t>Increased cultural learning and engagement</w:t>
            </w:r>
          </w:p>
        </w:tc>
        <w:tc>
          <w:tcPr>
            <w:tcW w:w="2133" w:type="dxa"/>
            <w:hideMark/>
          </w:tcPr>
          <w:p w:rsidRPr="001E5908" w:rsidR="00DF50EF" w:rsidP="00A55751" w:rsidRDefault="00DF50EF" w14:paraId="3B732E67" w14:textId="77777777">
            <w:pPr>
              <w:spacing w:line="360" w:lineRule="auto"/>
              <w:rPr>
                <w:rFonts w:eastAsia="Times New Roman" w:cs="Times New Roman"/>
              </w:rPr>
            </w:pPr>
            <w:r w:rsidRPr="001E5908">
              <w:rPr>
                <w:rFonts w:eastAsia="Times New Roman" w:cs="Times New Roman"/>
              </w:rPr>
              <w:t>Single culture; matching mechanisms could improve gameplay</w:t>
            </w:r>
          </w:p>
        </w:tc>
        <w:tc>
          <w:tcPr>
            <w:tcW w:w="0" w:type="auto"/>
            <w:hideMark/>
          </w:tcPr>
          <w:p w:rsidRPr="001E5908" w:rsidR="00DF50EF" w:rsidP="00A55751" w:rsidRDefault="00DF50EF" w14:paraId="4276DD8F" w14:textId="77777777">
            <w:pPr>
              <w:spacing w:line="360" w:lineRule="auto"/>
              <w:rPr>
                <w:rFonts w:eastAsia="Times New Roman" w:cs="Times New Roman"/>
              </w:rPr>
            </w:pPr>
            <w:r w:rsidRPr="001E5908">
              <w:rPr>
                <w:rFonts w:eastAsia="Times New Roman" w:cs="Times New Roman"/>
              </w:rPr>
              <w:t>Case study + focus groups</w:t>
            </w:r>
          </w:p>
        </w:tc>
      </w:tr>
      <w:tr w:rsidRPr="001E5908" w:rsidR="00DF50EF" w:rsidTr="00C87652" w14:paraId="18B95C1A" w14:textId="77777777">
        <w:tc>
          <w:tcPr>
            <w:tcW w:w="0" w:type="auto"/>
            <w:hideMark/>
          </w:tcPr>
          <w:p w:rsidRPr="00AE3FAB" w:rsidR="00DF50EF" w:rsidP="00A55751" w:rsidRDefault="00DF50EF" w14:paraId="74E0CFAA"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{"citationID":"iMGzUSYt","properties":{"formattedCitation":"(Sestino et al., 2025)","plainCitation":"(Sestino et al., 2025)","dontUpdate":true,"noteIndex":0},"citationItems":[{"id":2241,"uris":["http://zotero.org/users/local/keQjKUBH/items/9H4WXDSQ"],"itemData":{"id":2241,"type":"article-journal","abstract":"Purpose\n              Gamification unlocks unprecedented opportunities in healthcare, wellness and lifestyle context. In this scenario, by leveraging on such an approach, information technologies now enabled gamification-based mobile applications primarily employed in health and wellness contexts, focusing on areas such as disease prevention, self-management, medication adherence and telehealth programs. The synergistic integration of gamification-based methodologies in conjunction with the utilization of digital tools, (e.g. as for Internet of Things, mobile applications) for the realm of digital therapeutics (DTx), thus unveiled powerful approaches and paradigms, yielding innovative applications that, through the harnessing of sensors and software-based systems, transform healthcare maintenance, wellness and lifestyle into an engaging pursuit, as a game. This paper explores the factors influencing individuals' intention to autonomously utilize mobile gamification-based apps for self-care and wellness maintenance.\n            \n            \n              Design/methodology/approach\n              Through explorative research designs an experiment has been conducted among a sample of 376 participants regarding the use of a fictitious gamification-based DTx solution, consisting in a mobile app namely “Health'n’Fit”.\n            \n            \n              Findings\n              Findings from an experiment conducted with a sample of 460 participants shed light on the possible antecedents and consequents of gamification. Results of the SEM model indicate that customization (CU), trust (TR), mobility (MO) and social value (SV) are the main determinants, although at a different extent of the playful experience; Moreover, gamification positively impacts attitudes and, in turn, perceived usefulness, intention to use and behavioral intentions.\n            \n            \n              Practical implications\n              This paper offers a dual-pronged approach that holds practical significance in the realm of healthcare innovation. First, the authors delve into the antecedents shaping individuals' intention to engage with gamification-based DTx, unraveling the factors that influence user adoption. Beyond this, the authors extend their focus to the realm of healthcare service design. By harnessing the potential of gamification and technology, the authors illuminate pathways to conceptualize and create novel healthcare services. This work not only identifies the building blocks of user engagement but also serves as a guide to innovatively craft healthcare solutions that leverage this amalgamation of technology and gamification, contributing to the evolution of modern healthcare paradigms.\n            \n            \n              Social implications\n              In a social context, the paper introduces pioneering technological synergies that merge gamification and DTx to enhance individuals' health and wellness maintenance. By proposing innovative combinations, the authors present novel avenues for promoting healthier lifestyles and behavior change. This not only underscores the potential of technology to positively impact individuals but also highlights the significance of aligning technological advancements with societal well-being. As the research advocates for these innovative solutions, it reinforces the importance of collaborative technological and marketing endeavors, ultimately contributing to the betterment of society as a whole.\n            \n            \n              Originality/value\n              This is the first paper exploring the combined effect of gamification and DTx, by shedding light on the peculiarities of both the antecedents of individuals' intention to use such combined technologies.","container-title":"European Journal of Innovation Management","DOI":"10.1108/EJIM-08-2023-0633","ISSN":"1460-1060","issue":"4","journalAbbreviation":"EJIM","language":"en","license":"https://www.emerald.com/insight/site-policies","page":"1315-1341","source":"Semantic Scholar","title":"An explorative analysis of the antecedents and consequents of gamification in the digital therapeutic context","volume":"28","author":[{"family":"Sestino","given":"Andrea"},{"family":"Bernardo","given":"Alessandro"},{"family":"Rizzo","given":"Cristian"},{"family":"Bresciani","given":"Stefano"}],"issued":{"date-parts":[["2025",4,22]]}}}],"schema":"https://github.com/citation-style-language/schema/raw/master/csl-citation.json"} </w:instrText>
            </w:r>
            <w:r>
              <w:rPr>
                <w:rFonts w:eastAsia="Times New Roman" w:cs="Times New Roman"/>
              </w:rPr>
              <w:fldChar w:fldCharType="separate"/>
            </w:r>
            <w:r w:rsidRPr="003E20B5">
              <w:rPr>
                <w:rFonts w:cs="Times New Roman"/>
              </w:rPr>
              <w:t xml:space="preserve">Sestino et al., </w:t>
            </w:r>
            <w:r>
              <w:rPr>
                <w:rFonts w:cs="Times New Roman"/>
              </w:rPr>
              <w:t>(</w:t>
            </w:r>
            <w:r w:rsidRPr="003E20B5">
              <w:rPr>
                <w:rFonts w:cs="Times New Roman"/>
              </w:rPr>
              <w:t>2025)</w:t>
            </w:r>
            <w:r>
              <w:rPr>
                <w:rFonts w:eastAsia="Times New Roman" w:cs="Times New Roman"/>
              </w:rPr>
              <w:fldChar w:fldCharType="end"/>
            </w:r>
          </w:p>
        </w:tc>
        <w:tc>
          <w:tcPr>
            <w:tcW w:w="0" w:type="auto"/>
            <w:hideMark/>
          </w:tcPr>
          <w:p w:rsidRPr="001E5908" w:rsidR="00DF50EF" w:rsidP="00A55751" w:rsidRDefault="00DF50EF" w14:paraId="57C7C343" w14:textId="77777777">
            <w:pPr>
              <w:spacing w:line="360" w:lineRule="auto"/>
              <w:rPr>
                <w:rFonts w:eastAsia="Times New Roman" w:cs="Times New Roman"/>
              </w:rPr>
            </w:pPr>
            <w:r w:rsidRPr="001E5908">
              <w:rPr>
                <w:rFonts w:eastAsia="Times New Roman" w:cs="Times New Roman"/>
              </w:rPr>
              <w:t>Gamification in mobile health/wellness apps</w:t>
            </w:r>
          </w:p>
        </w:tc>
        <w:tc>
          <w:tcPr>
            <w:tcW w:w="0" w:type="auto"/>
            <w:hideMark/>
          </w:tcPr>
          <w:p w:rsidRPr="001E5908" w:rsidR="00DF50EF" w:rsidP="00A55751" w:rsidRDefault="00DF50EF" w14:paraId="795D795C" w14:textId="77777777">
            <w:pPr>
              <w:spacing w:line="360" w:lineRule="auto"/>
              <w:rPr>
                <w:rFonts w:eastAsia="Times New Roman" w:cs="Times New Roman"/>
              </w:rPr>
            </w:pPr>
            <w:r w:rsidRPr="001E5908">
              <w:rPr>
                <w:rFonts w:eastAsia="Times New Roman" w:cs="Times New Roman"/>
              </w:rPr>
              <w:t>Customization, trust, mobility, social value enhanced engagement</w:t>
            </w:r>
          </w:p>
        </w:tc>
        <w:tc>
          <w:tcPr>
            <w:tcW w:w="2133" w:type="dxa"/>
            <w:hideMark/>
          </w:tcPr>
          <w:p w:rsidRPr="001E5908" w:rsidR="00DF50EF" w:rsidP="00A55751" w:rsidRDefault="00DF50EF" w14:paraId="0AB2FCC2" w14:textId="77777777">
            <w:pPr>
              <w:spacing w:line="360" w:lineRule="auto"/>
              <w:rPr>
                <w:rFonts w:eastAsia="Times New Roman" w:cs="Times New Roman"/>
              </w:rPr>
            </w:pPr>
            <w:r w:rsidRPr="001E5908">
              <w:rPr>
                <w:rFonts w:eastAsia="Times New Roman" w:cs="Times New Roman"/>
              </w:rPr>
              <w:t>No cultural adaptation considered</w:t>
            </w:r>
          </w:p>
        </w:tc>
        <w:tc>
          <w:tcPr>
            <w:tcW w:w="0" w:type="auto"/>
            <w:hideMark/>
          </w:tcPr>
          <w:p w:rsidRPr="001E5908" w:rsidR="00DF50EF" w:rsidP="00A55751" w:rsidRDefault="00DF50EF" w14:paraId="7B9DA28D" w14:textId="77777777">
            <w:pPr>
              <w:spacing w:line="360" w:lineRule="auto"/>
              <w:rPr>
                <w:rFonts w:eastAsia="Times New Roman" w:cs="Times New Roman"/>
              </w:rPr>
            </w:pPr>
            <w:r w:rsidRPr="001E5908">
              <w:rPr>
                <w:rFonts w:eastAsia="Times New Roman" w:cs="Times New Roman"/>
              </w:rPr>
              <w:t>SEM (460 participants)</w:t>
            </w:r>
          </w:p>
        </w:tc>
      </w:tr>
      <w:tr w:rsidRPr="001E5908" w:rsidR="00DF50EF" w:rsidTr="00C87652" w14:paraId="7630A722" w14:textId="77777777">
        <w:tc>
          <w:tcPr>
            <w:tcW w:w="0" w:type="auto"/>
            <w:hideMark/>
          </w:tcPr>
          <w:p w:rsidRPr="00AE3FAB" w:rsidR="00DF50EF" w:rsidP="00A55751" w:rsidRDefault="00DF50EF" w14:paraId="19CFD708"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{"citationID":"mxWtOe7u","properties":{"formattedCitation":"(H. K. Kim, 2024)","plainCitation":"(H. K. Kim, 2024)","dontUpdate":true,"noteIndex":0},"citationItems":[{"id":2245,"uris":["http://zotero.org/users/local/keQjKUBH/items/E866GX26"],"itemData":{"id":2245,"type":"article-journal","abstract":"This study conducted a conceptual analysis of gamification in healthcare utilizing Rogers’ evolutionary concept analysis methodology to identify its attributes and provide a method for its applications in the healthcare field. Gamification has recently been used as a health intervention and education method, but the concept is used inconsistently and confusingly. A literature review was conducted to derive definitions, surrogate terms, antecedents, influencing factors, attributes (characteristics with dimensions and features), related concepts, consequences, implications, and hypotheses from various academic fields. A total of 56 journal articles in English and Korean, published between August 2 and August 7, 2023, were extracted from databases such as PubMed Central, the Institute of Electrical and Electronics Engineers, the Association for Computing Machinery Digital Library, the Research Information Sharing Service, and the Korean Studies Information Service System, using the keywords “gamification” and “healthcare.” These articles were then analyzed. Gamification in healthcare is defined as the application of game elements in health-related contexts to improve health outcomes. The attributes of this concept were categorized into 2 main areas: attraction and achievement. These categories encompass various strategies for synchronization, enjoyable engagement, visual rewards, and goal-reinforcing frames. Through a multidisciplinary analysis of the concept’s attributes and influencing factors, this paper provides practical strategies for implementing gamification in health interventions. When developing a gamification strategy, healthcare providers can reference this analysis to ensure the game elements are used both appropriately and effectively.","container-title":"Journal of Educational Evaluation for Health Professions","DOI":"10.3352/jeehp.2024.21.10","ISSN":"1975-5937","journalAbbreviation":"J Educ Eval Health Prof","language":"en","page":"10","source":"DOI.org (Crossref)","title":"Attraction and achievement as 2 attributes of gamification in healthcare: an evolutionary concept analysis","title-short":"Attraction and achievement as 2 attributes of gamification in healthcare","volume":"21","author":[{"family":"Kim","given":"Hyun Kyoung"}],"issued":{"date-parts":[["2024",4,11]]}}}],"schema":"https://github.com/citation-style-language/schema/raw/master/csl-citation.json"} </w:instrText>
            </w:r>
            <w:r>
              <w:rPr>
                <w:rFonts w:eastAsia="Times New Roman" w:cs="Times New Roman"/>
              </w:rPr>
              <w:fldChar w:fldCharType="separate"/>
            </w:r>
            <w:r w:rsidRPr="003E20B5">
              <w:rPr>
                <w:rFonts w:cs="Times New Roman"/>
              </w:rPr>
              <w:t xml:space="preserve">H. K. Kim, </w:t>
            </w:r>
            <w:r>
              <w:rPr>
                <w:rFonts w:cs="Times New Roman"/>
              </w:rPr>
              <w:t>(</w:t>
            </w:r>
            <w:r w:rsidRPr="003E20B5">
              <w:rPr>
                <w:rFonts w:cs="Times New Roman"/>
              </w:rPr>
              <w:t>2024)</w:t>
            </w:r>
            <w:r>
              <w:rPr>
                <w:rFonts w:eastAsia="Times New Roman" w:cs="Times New Roman"/>
              </w:rPr>
              <w:fldChar w:fldCharType="end"/>
            </w:r>
          </w:p>
        </w:tc>
        <w:tc>
          <w:tcPr>
            <w:tcW w:w="0" w:type="auto"/>
            <w:hideMark/>
          </w:tcPr>
          <w:p w:rsidRPr="001E5908" w:rsidR="00DF50EF" w:rsidP="00A55751" w:rsidRDefault="00DF50EF" w14:paraId="268FB5FB" w14:textId="77777777">
            <w:pPr>
              <w:spacing w:line="360" w:lineRule="auto"/>
              <w:rPr>
                <w:rFonts w:eastAsia="Times New Roman" w:cs="Times New Roman"/>
              </w:rPr>
            </w:pPr>
            <w:r w:rsidRPr="001E5908">
              <w:rPr>
                <w:rFonts w:eastAsia="Times New Roman" w:cs="Times New Roman"/>
              </w:rPr>
              <w:t>Conceptual analysis of gamification in healthcare</w:t>
            </w:r>
          </w:p>
        </w:tc>
        <w:tc>
          <w:tcPr>
            <w:tcW w:w="0" w:type="auto"/>
            <w:hideMark/>
          </w:tcPr>
          <w:p w:rsidRPr="001E5908" w:rsidR="00DF50EF" w:rsidP="00A55751" w:rsidRDefault="00DF50EF" w14:paraId="6048732A" w14:textId="77777777">
            <w:pPr>
              <w:spacing w:line="360" w:lineRule="auto"/>
              <w:rPr>
                <w:rFonts w:eastAsia="Times New Roman" w:cs="Times New Roman"/>
              </w:rPr>
            </w:pPr>
            <w:r w:rsidRPr="001E5908">
              <w:rPr>
                <w:rFonts w:eastAsia="Times New Roman" w:cs="Times New Roman"/>
              </w:rPr>
              <w:t>Attraction and achievement attributes; personalized goal setting</w:t>
            </w:r>
          </w:p>
        </w:tc>
        <w:tc>
          <w:tcPr>
            <w:tcW w:w="2133" w:type="dxa"/>
            <w:hideMark/>
          </w:tcPr>
          <w:p w:rsidRPr="001E5908" w:rsidR="00DF50EF" w:rsidP="00A55751" w:rsidRDefault="00DF50EF" w14:paraId="62DD9DBB" w14:textId="77777777">
            <w:pPr>
              <w:spacing w:line="360" w:lineRule="auto"/>
              <w:rPr>
                <w:rFonts w:eastAsia="Times New Roman" w:cs="Times New Roman"/>
              </w:rPr>
            </w:pPr>
            <w:r w:rsidRPr="001E5908">
              <w:rPr>
                <w:rFonts w:eastAsia="Times New Roman" w:cs="Times New Roman"/>
              </w:rPr>
              <w:t>No cross-cultural evaluation</w:t>
            </w:r>
          </w:p>
        </w:tc>
        <w:tc>
          <w:tcPr>
            <w:tcW w:w="0" w:type="auto"/>
            <w:hideMark/>
          </w:tcPr>
          <w:p w:rsidRPr="001E5908" w:rsidR="00DF50EF" w:rsidP="00A55751" w:rsidRDefault="00DF50EF" w14:paraId="4A64F752" w14:textId="77777777">
            <w:pPr>
              <w:spacing w:line="360" w:lineRule="auto"/>
              <w:rPr>
                <w:rFonts w:eastAsia="Times New Roman" w:cs="Times New Roman"/>
              </w:rPr>
            </w:pPr>
            <w:r w:rsidRPr="001E5908">
              <w:rPr>
                <w:rFonts w:eastAsia="Times New Roman" w:cs="Times New Roman"/>
              </w:rPr>
              <w:t>Conceptual analysis (56 articles)</w:t>
            </w:r>
          </w:p>
        </w:tc>
      </w:tr>
      <w:tr w:rsidRPr="001E5908" w:rsidR="00DF50EF" w:rsidTr="00C87652" w14:paraId="3E26BA38" w14:textId="77777777">
        <w:tc>
          <w:tcPr>
            <w:tcW w:w="0" w:type="auto"/>
            <w:hideMark/>
          </w:tcPr>
          <w:p w:rsidRPr="00AE3FAB" w:rsidR="00DF50EF" w:rsidP="00A55751" w:rsidRDefault="00DF50EF" w14:paraId="4152B23E"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{"citationID":"meT5PNM8","properties":{"formattedCitation":"(B. Kim &amp; Lee, 2022)","plainCitation":"(B. Kim &amp; Lee, 2022)","dontUpdate":true,"noteIndex":0},"citationItems":[{"id":2246,"uris":["http://zotero.org/users/local/keQjKUBH/items/H7AKNZBQ"],"itemData":{"id":2246,"type":"article-journal","abstract":"Objective Fitness applications are becoming a tool for users who want to exercise and diet. This study examines what factors affect users? intention to use fitness applications and how they depend on users? health status.Methods An online survey was conducted on 428 potential fitness application users from South Korea. For this study, the extended unified theory of acceptance and use of technology (UTAUT2) was applied, and structural equation models were used for the data analysis.Results The results showed that for potential fitness application users, performance expectancy, effort expectancy, hedonic motivation, and perceived privacy protection were significant variables; however, social influence was insignificant. Factors influencing users? intention to use fitness applications will vary depending on health status.Conclusion This study provides the following implications for health researchers, fitness application designers, and marketers. When trying to use fitness application, values such as performance expectancy, effort expectancy, hedonic motivation, and perceived privacy protection should be emphasized. In particular, for users with chronic diseases, the performance expectancy of fitness apps is more critical than any other factor.","container-title":"INQUIRY: The Journal of Health Care Organization, Provision, and Financing","DOI":"10.1177/00469580221095826","ISSN":"0046-9580","journalAbbreviation":"INQUIRY","note":"publisher: SAGE Publications Inc","page":"00469580221095826","source":"SAGE Journals","title":"What Factors Affect a User’s Intention to Use Fitness Applications? The Moderating Effect of Health Status: A Cross-Sectional Study","title-short":"What Factors Affect a User’s Intention to Use Fitness Applications?","volume":"59","author":[{"family":"Kim","given":"Byongjin"},{"family":"Lee","given":"Euehun"}],"issued":{"date-parts":[["2022",1,1]]}}}],"schema":"https://github.com/citation-style-language/schema/raw/master/csl-citation.json"} </w:instrText>
            </w:r>
            <w:r>
              <w:rPr>
                <w:rFonts w:eastAsia="Times New Roman" w:cs="Times New Roman"/>
              </w:rPr>
              <w:fldChar w:fldCharType="separate"/>
            </w:r>
            <w:r w:rsidRPr="007A2C79">
              <w:rPr>
                <w:rFonts w:cs="Times New Roman"/>
              </w:rPr>
              <w:t xml:space="preserve">B. Kim &amp; Lee, </w:t>
            </w:r>
            <w:r>
              <w:rPr>
                <w:rFonts w:cs="Times New Roman"/>
              </w:rPr>
              <w:t>(</w:t>
            </w:r>
            <w:r w:rsidRPr="007A2C79">
              <w:rPr>
                <w:rFonts w:cs="Times New Roman"/>
              </w:rPr>
              <w:t>2022)</w:t>
            </w:r>
            <w:r>
              <w:rPr>
                <w:rFonts w:eastAsia="Times New Roman" w:cs="Times New Roman"/>
              </w:rPr>
              <w:fldChar w:fldCharType="end"/>
            </w:r>
          </w:p>
        </w:tc>
        <w:tc>
          <w:tcPr>
            <w:tcW w:w="0" w:type="auto"/>
            <w:hideMark/>
          </w:tcPr>
          <w:p w:rsidRPr="001E5908" w:rsidR="00DF50EF" w:rsidP="00A55751" w:rsidRDefault="00DF50EF" w14:paraId="784DA0FA" w14:textId="77777777">
            <w:pPr>
              <w:spacing w:line="360" w:lineRule="auto"/>
              <w:rPr>
                <w:rFonts w:eastAsia="Times New Roman" w:cs="Times New Roman"/>
              </w:rPr>
            </w:pPr>
            <w:r w:rsidRPr="001E5908">
              <w:rPr>
                <w:rFonts w:eastAsia="Times New Roman" w:cs="Times New Roman"/>
              </w:rPr>
              <w:t>Fitness app adoption factors</w:t>
            </w:r>
          </w:p>
        </w:tc>
        <w:tc>
          <w:tcPr>
            <w:tcW w:w="0" w:type="auto"/>
            <w:hideMark/>
          </w:tcPr>
          <w:p w:rsidRPr="001E5908" w:rsidR="00DF50EF" w:rsidP="00A55751" w:rsidRDefault="00DF50EF" w14:paraId="6EB57B74" w14:textId="77777777">
            <w:pPr>
              <w:spacing w:line="360" w:lineRule="auto"/>
              <w:rPr>
                <w:rFonts w:eastAsia="Times New Roman" w:cs="Times New Roman"/>
              </w:rPr>
            </w:pPr>
            <w:r w:rsidRPr="001E5908">
              <w:rPr>
                <w:rFonts w:eastAsia="Times New Roman" w:cs="Times New Roman"/>
              </w:rPr>
              <w:t>Performance expectancy, effort, enjoyment, privacy influenced adoption</w:t>
            </w:r>
          </w:p>
        </w:tc>
        <w:tc>
          <w:tcPr>
            <w:tcW w:w="2133" w:type="dxa"/>
            <w:hideMark/>
          </w:tcPr>
          <w:p w:rsidRPr="001E5908" w:rsidR="00DF50EF" w:rsidP="00A55751" w:rsidRDefault="00DF50EF" w14:paraId="33E17422" w14:textId="77777777">
            <w:pPr>
              <w:spacing w:line="360" w:lineRule="auto"/>
              <w:rPr>
                <w:rFonts w:eastAsia="Times New Roman" w:cs="Times New Roman"/>
              </w:rPr>
            </w:pPr>
            <w:r w:rsidRPr="001E5908">
              <w:rPr>
                <w:rFonts w:eastAsia="Times New Roman" w:cs="Times New Roman"/>
              </w:rPr>
              <w:t>No gamification or cultural adaptation</w:t>
            </w:r>
          </w:p>
        </w:tc>
        <w:tc>
          <w:tcPr>
            <w:tcW w:w="0" w:type="auto"/>
            <w:hideMark/>
          </w:tcPr>
          <w:p w:rsidRPr="001E5908" w:rsidR="00DF50EF" w:rsidP="00A55751" w:rsidRDefault="00DF50EF" w14:paraId="4973690C" w14:textId="77777777">
            <w:pPr>
              <w:spacing w:line="360" w:lineRule="auto"/>
              <w:rPr>
                <w:rFonts w:eastAsia="Times New Roman" w:cs="Times New Roman"/>
              </w:rPr>
            </w:pPr>
            <w:r w:rsidRPr="001E5908">
              <w:rPr>
                <w:rFonts w:eastAsia="Times New Roman" w:cs="Times New Roman"/>
              </w:rPr>
              <w:t xml:space="preserve">Online survey (428 </w:t>
            </w:r>
            <w:r w:rsidRPr="001E5908">
              <w:rPr>
                <w:rFonts w:eastAsia="Times New Roman" w:cs="Times New Roman"/>
              </w:rPr>
              <w:t>participants)</w:t>
            </w:r>
          </w:p>
        </w:tc>
      </w:tr>
      <w:tr w:rsidRPr="001E5908" w:rsidR="00DF50EF" w:rsidTr="00C87652" w14:paraId="439EE00F" w14:textId="77777777">
        <w:tc>
          <w:tcPr>
            <w:tcW w:w="0" w:type="auto"/>
            <w:hideMark/>
          </w:tcPr>
          <w:p w:rsidRPr="00AE3FAB" w:rsidR="00DF50EF" w:rsidP="00A55751" w:rsidRDefault="00DF50EF" w14:paraId="0C4285DD"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{"citationID":"acyqCgZD","properties":{"formattedCitation":"(Sotos-Mart\\uc0\\u237{}nez et al., 2023)","plainCitation":"(Sotos-Martínez et al., 2023)","dontUpdate":true,"noteIndex":0},"citationItems":[{"id":2249,"uris":["http://zotero.org/users/local/keQjKUBH/items/TNE27QZS"],"itemData":{"id":2249,"type":"article-journal","abstract":"Students are becoming less motivated towards current education. For this reason, teachers are investigating several innovative methodologies to learn how they affect student motivation, such as gamiﬁcation. The purpose of this study was to analyze the effects of gamiﬁcation on the motivation of elementary physical education students. A total of 72 elementary school students from two different Spanish elementary schools participated (38 boys and 34 girls), separated into a gamiﬁed group (n = 35) and a control group (n = 37). Ten gamiﬁcation sessions were performed using a technological app called ClassDojo. The gamiﬁed proposal was based on both a PBL model and an MDA model. A questionnaire, “Motivation Questionnaire in Physical Education” (CMEF-EP) was used to measure the motivation of the students before and after the intervention. An increase was observed in all the variables for the gamiﬁed group: intrinsic motivation (p &lt; 0.001), identiﬁed regulation (p &lt; 0.001), introjected regulation (p = 0.001), and external regulation (p = 0.002), except for the amotivation (p = 0.120). No changes were observed in the control group. A signiﬁcant interaction effect over time was seen only for intrinsic motivation for the gamiﬁed group versus the control group (F(1) = 5.263; p = 0.025; η2 = 0.070). The results show the efﬁcacy of gamiﬁcation to increase the motivation of elementary physical education students. However, it does not decrease amotivation. This will enable the subject to contribute to achieving the United Nations’ proposed Sustainable Development Goal 4, which is to ‘Improve Quality Education’.","container-title":"Behavioral Sciences","DOI":"10.3390/bs13020165","ISSN":"2076-328X","issue":"2","journalAbbreviation":"Behavioral Sciences","language":"en","page":"165","source":"DOI.org (Crossref)","title":"Boosting Student’s Motivation through Gamification in Physical Education","volume":"13","author":[{"family":"Sotos-Martínez","given":"Víctor Javier"},{"family":"Tortosa-Martínez","given":"Juan"},{"family":"Baena-Morales","given":"Salvador"},{"family":"Ferriz-Valero","given":"Alberto"}],"issued":{"date-parts":[["2023",2,14]]}}}],"schema":"https://github.com/citation-style-language/schema/raw/master/csl-citation.json"} </w:instrText>
            </w:r>
            <w:r>
              <w:rPr>
                <w:rFonts w:eastAsia="Times New Roman" w:cs="Times New Roman"/>
              </w:rPr>
              <w:fldChar w:fldCharType="separate"/>
            </w:r>
            <w:r w:rsidRPr="002E6B4D">
              <w:rPr>
                <w:rFonts w:cs="Times New Roman"/>
              </w:rPr>
              <w:t xml:space="preserve">Sotos-Martínez et al., </w:t>
            </w:r>
            <w:r>
              <w:rPr>
                <w:rFonts w:cs="Times New Roman"/>
              </w:rPr>
              <w:t>(</w:t>
            </w:r>
            <w:r w:rsidRPr="002E6B4D">
              <w:rPr>
                <w:rFonts w:cs="Times New Roman"/>
              </w:rPr>
              <w:t>2023)</w:t>
            </w:r>
            <w:r>
              <w:rPr>
                <w:rFonts w:eastAsia="Times New Roman" w:cs="Times New Roman"/>
              </w:rPr>
              <w:fldChar w:fldCharType="end"/>
            </w:r>
          </w:p>
        </w:tc>
        <w:tc>
          <w:tcPr>
            <w:tcW w:w="0" w:type="auto"/>
            <w:hideMark/>
          </w:tcPr>
          <w:p w:rsidRPr="001E5908" w:rsidR="00DF50EF" w:rsidP="00A55751" w:rsidRDefault="00DF50EF" w14:paraId="5ABA5C2E" w14:textId="77777777">
            <w:pPr>
              <w:spacing w:line="360" w:lineRule="auto"/>
              <w:rPr>
                <w:rFonts w:eastAsia="Times New Roman" w:cs="Times New Roman"/>
              </w:rPr>
            </w:pPr>
            <w:r w:rsidRPr="001E5908">
              <w:rPr>
                <w:rFonts w:eastAsia="Times New Roman" w:cs="Times New Roman"/>
              </w:rPr>
              <w:t>Gamification in elementary PE</w:t>
            </w:r>
          </w:p>
        </w:tc>
        <w:tc>
          <w:tcPr>
            <w:tcW w:w="0" w:type="auto"/>
            <w:hideMark/>
          </w:tcPr>
          <w:p w:rsidRPr="001E5908" w:rsidR="00DF50EF" w:rsidP="00A55751" w:rsidRDefault="00DF50EF" w14:paraId="76E55388" w14:textId="77777777">
            <w:pPr>
              <w:spacing w:line="360" w:lineRule="auto"/>
              <w:rPr>
                <w:rFonts w:eastAsia="Times New Roman" w:cs="Times New Roman"/>
              </w:rPr>
            </w:pPr>
            <w:r w:rsidRPr="001E5908">
              <w:rPr>
                <w:rFonts w:eastAsia="Times New Roman" w:cs="Times New Roman"/>
              </w:rPr>
              <w:t>Increased intrinsic motivation, identified/introjected/external regulation</w:t>
            </w:r>
          </w:p>
        </w:tc>
        <w:tc>
          <w:tcPr>
            <w:tcW w:w="2133" w:type="dxa"/>
            <w:hideMark/>
          </w:tcPr>
          <w:p w:rsidRPr="001E5908" w:rsidR="00DF50EF" w:rsidP="00A55751" w:rsidRDefault="00DF50EF" w14:paraId="3240C265" w14:textId="77777777">
            <w:pPr>
              <w:spacing w:line="360" w:lineRule="auto"/>
              <w:rPr>
                <w:rFonts w:eastAsia="Times New Roman" w:cs="Times New Roman"/>
              </w:rPr>
            </w:pPr>
            <w:r w:rsidRPr="001E5908">
              <w:rPr>
                <w:rFonts w:eastAsia="Times New Roman" w:cs="Times New Roman"/>
              </w:rPr>
              <w:t>Amotivation unchanged; no cultural adaptation</w:t>
            </w:r>
          </w:p>
        </w:tc>
        <w:tc>
          <w:tcPr>
            <w:tcW w:w="0" w:type="auto"/>
            <w:hideMark/>
          </w:tcPr>
          <w:p w:rsidRPr="001E5908" w:rsidR="00DF50EF" w:rsidP="00A55751" w:rsidRDefault="00DF50EF" w14:paraId="1F4DBD49" w14:textId="77777777">
            <w:pPr>
              <w:spacing w:line="360" w:lineRule="auto"/>
              <w:rPr>
                <w:rFonts w:eastAsia="Times New Roman" w:cs="Times New Roman"/>
              </w:rPr>
            </w:pPr>
            <w:r w:rsidRPr="001E5908">
              <w:rPr>
                <w:rFonts w:eastAsia="Times New Roman" w:cs="Times New Roman"/>
              </w:rPr>
              <w:t>ClassDojo app; PBL + MDA models</w:t>
            </w:r>
          </w:p>
        </w:tc>
      </w:tr>
      <w:tr w:rsidRPr="001E5908" w:rsidR="00DF50EF" w:rsidTr="00C87652" w14:paraId="0D19D610" w14:textId="77777777">
        <w:tc>
          <w:tcPr>
            <w:tcW w:w="0" w:type="auto"/>
            <w:hideMark/>
          </w:tcPr>
          <w:p w:rsidRPr="00AE3FAB" w:rsidR="00DF50EF" w:rsidP="00A55751" w:rsidRDefault="00DF50EF" w14:paraId="4F47A7BF"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{"citationID":"HhPzj66z","properties":{"formattedCitation":"(Bai et al., 2024)","plainCitation":"(Bai et al., 2024)","dontUpdate":true,"noteIndex":0},"citationItems":[{"id":2250,"uris":["http://zotero.org/users/local/keQjKUBH/items/9DJRN4HG"],"itemData":{"id":2250,"type":"article-journal","abstract":"Purpose\n              This study, anchored in Self-Determination Theory, explores the paradoxical effects of gamification on digital health promotion, focusing on user engagement, physical activity adherence, stress levels and social dynamics.\n            \n            \n              Design/methodology/approach\n              In a preregistered experimental design, participants interacted with one of three fitness apps: a non-gamified control app, a competition-based gamified app (GameFit) or a self-exploration-based gamified app (ExploreFit). Quantitative data were collected through scales measuring key variables, and qualitative insights were gathered from structured diaries.\n            \n            \n              Findings\n              Gamification significantly enhanced user engagement and physical activity adherence. However, competition-based gamification also increased stress and negative social dynamics, with gender-specific effects: females experienced higher stress and males encountered more negative social dynamics. These adverse effects were mitigated in the ExploreFit group, suggesting that self-exploration elements in gamification can reduce negative outcomes.\n            \n            \n              Originality/value\n              This research offers a comprehensive analysis of the complex interplay between gamification, competition, self-exploration and health outcomes. It provides valuable insights for the design of persuasive technologies, highlighting the need for a balanced approach to gamification that considers both its benefits and potential pitfalls.","container-title":"Kybernetes","DOI":"10.1108/K-03-2024-0792","ISSN":"0368-492X","journalAbbreviation":"K","language":"en","license":"https://www.emerald.com/insight/site-policies","source":"Semantic Scholar","title":"The dark side of gamification: an experimental study on digital fitness apps","title-short":"The dark side of gamification","URL":"https://www.emerald.com/insight/content/doi/10.1108/K-03-2024-0792/full/html","author":[{"family":"Bai","given":"Zhijian"},{"family":"Xu","given":"Cheng"},{"family":"Ailikamujiang","given":"Aimaitijiang"},{"family":"Sun","given":"Yanqi"}],"accessed":{"date-parts":[["2025",10,17]]},"issued":{"date-parts":[["2024",8,30]]}}}],"schema":"https://github.com/citation-style-language/schema/raw/master/csl-citation.json"} </w:instrText>
            </w:r>
            <w:r>
              <w:rPr>
                <w:rFonts w:eastAsia="Times New Roman" w:cs="Times New Roman"/>
              </w:rPr>
              <w:fldChar w:fldCharType="separate"/>
            </w:r>
            <w:r w:rsidRPr="002E6B4D">
              <w:rPr>
                <w:rFonts w:cs="Times New Roman"/>
              </w:rPr>
              <w:t xml:space="preserve">Bai et al., </w:t>
            </w:r>
            <w:r>
              <w:rPr>
                <w:rFonts w:cs="Times New Roman"/>
              </w:rPr>
              <w:t>(</w:t>
            </w:r>
            <w:r w:rsidRPr="002E6B4D">
              <w:rPr>
                <w:rFonts w:cs="Times New Roman"/>
              </w:rPr>
              <w:t>2024)</w:t>
            </w:r>
            <w:r>
              <w:rPr>
                <w:rFonts w:eastAsia="Times New Roman" w:cs="Times New Roman"/>
              </w:rPr>
              <w:fldChar w:fldCharType="end"/>
            </w:r>
          </w:p>
        </w:tc>
        <w:tc>
          <w:tcPr>
            <w:tcW w:w="0" w:type="auto"/>
            <w:hideMark/>
          </w:tcPr>
          <w:p w:rsidRPr="001E5908" w:rsidR="00DF50EF" w:rsidP="00A55751" w:rsidRDefault="00DF50EF" w14:paraId="2CA55A74" w14:textId="77777777">
            <w:pPr>
              <w:spacing w:line="360" w:lineRule="auto"/>
              <w:rPr>
                <w:rFonts w:eastAsia="Times New Roman" w:cs="Times New Roman"/>
              </w:rPr>
            </w:pPr>
            <w:r w:rsidRPr="001E5908">
              <w:rPr>
                <w:rFonts w:eastAsia="Times New Roman" w:cs="Times New Roman"/>
              </w:rPr>
              <w:t>Gamification effects in fitness apps</w:t>
            </w:r>
          </w:p>
        </w:tc>
        <w:tc>
          <w:tcPr>
            <w:tcW w:w="0" w:type="auto"/>
            <w:hideMark/>
          </w:tcPr>
          <w:p w:rsidRPr="001E5908" w:rsidR="00DF50EF" w:rsidP="00A55751" w:rsidRDefault="00DF50EF" w14:paraId="11A43DE7" w14:textId="77777777">
            <w:pPr>
              <w:spacing w:line="360" w:lineRule="auto"/>
              <w:rPr>
                <w:rFonts w:eastAsia="Times New Roman" w:cs="Times New Roman"/>
              </w:rPr>
            </w:pPr>
            <w:r w:rsidRPr="001E5908">
              <w:rPr>
                <w:rFonts w:eastAsia="Times New Roman" w:cs="Times New Roman"/>
              </w:rPr>
              <w:t>Increased engagement/adherence; self-exploration reduced stress</w:t>
            </w:r>
          </w:p>
        </w:tc>
        <w:tc>
          <w:tcPr>
            <w:tcW w:w="2133" w:type="dxa"/>
            <w:hideMark/>
          </w:tcPr>
          <w:p w:rsidRPr="001E5908" w:rsidR="00DF50EF" w:rsidP="00A55751" w:rsidRDefault="00DF50EF" w14:paraId="64BC19FC" w14:textId="77777777">
            <w:pPr>
              <w:spacing w:line="360" w:lineRule="auto"/>
              <w:rPr>
                <w:rFonts w:eastAsia="Times New Roman" w:cs="Times New Roman"/>
              </w:rPr>
            </w:pPr>
            <w:r w:rsidRPr="001E5908">
              <w:rPr>
                <w:rFonts w:eastAsia="Times New Roman" w:cs="Times New Roman"/>
              </w:rPr>
              <w:t>No cultural adaptation</w:t>
            </w:r>
          </w:p>
        </w:tc>
        <w:tc>
          <w:tcPr>
            <w:tcW w:w="0" w:type="auto"/>
            <w:hideMark/>
          </w:tcPr>
          <w:p w:rsidRPr="001E5908" w:rsidR="00DF50EF" w:rsidP="00A55751" w:rsidRDefault="00DF50EF" w14:paraId="707524B0" w14:textId="77777777">
            <w:pPr>
              <w:spacing w:line="360" w:lineRule="auto"/>
              <w:rPr>
                <w:rFonts w:eastAsia="Times New Roman" w:cs="Times New Roman"/>
              </w:rPr>
            </w:pPr>
            <w:r w:rsidRPr="001E5908">
              <w:rPr>
                <w:rFonts w:eastAsia="Times New Roman" w:cs="Times New Roman"/>
              </w:rPr>
              <w:t>Experimental design (competition vs self-exploration)</w:t>
            </w:r>
          </w:p>
        </w:tc>
      </w:tr>
      <w:tr w:rsidRPr="001E5908" w:rsidR="00DF50EF" w:rsidTr="00C87652" w14:paraId="2221DC0A" w14:textId="77777777">
        <w:tc>
          <w:tcPr>
            <w:tcW w:w="0" w:type="auto"/>
            <w:hideMark/>
          </w:tcPr>
          <w:p w:rsidRPr="00AE3FAB" w:rsidR="00DF50EF" w:rsidP="00A55751" w:rsidRDefault="00DF50EF" w14:paraId="52907843" w14:textId="77777777">
            <w:pPr>
              <w:spacing w:line="360" w:lineRule="auto"/>
              <w:rPr>
                <w:rFonts w:eastAsia="Times New Roman" w:cs="Times New Roman"/>
              </w:rPr>
            </w:pPr>
            <w:r>
              <w:rPr>
                <w:rFonts w:eastAsia="Times New Roman" w:cs="Times New Roman"/>
              </w:rPr>
              <w:fldChar w:fldCharType="begin"/>
            </w:r>
            <w:r>
              <w:rPr>
                <w:rFonts w:eastAsia="Times New Roman" w:cs="Times New Roman"/>
              </w:rPr>
              <w:instrText xml:space="preserve"> ADDIN ZOTERO_ITEM CSL_CITATION {"citationID":"HBEDLoIh","properties":{"formattedCitation":"(Alzghoul, 2024)","plainCitation":"(Alzghoul, 2024)","dontUpdate":true,"noteIndex":0},"citationItems":[{"id":2253,"uris":["http://zotero.org/users/local/keQjKUBH/items/IHLQFTCQ"],"itemData":{"id":2253,"type":"article-journal","abstract":"The Effectiveness of Gamification in Changing Health-related Behaviors: A Systematic Review and Meta-analysis","DOI":"10.2174/0118749445234806240206094335","language":"en","source":"openpublichealthjournal.com","title":"The Effectiveness of Gamification in Changing Health-related Behaviors: A Systematic Review and Meta-analysis","title-short":"The Effectiveness of Gamification in Changing Health-related Behaviors","URL":"https://openpublichealthjournal.com/VOLUME/17/ELOCATOR/e18749445234806/","author":[{"family":"Alzghoul","given":"Bashar"}],"accessed":{"date-parts":[["2025",10,17]]},"issued":{"date-parts":[["2024",9,6]]}}}],"schema":"https://github.com/citation-style-language/schema/raw/master/csl-citation.json"} </w:instrText>
            </w:r>
            <w:r>
              <w:rPr>
                <w:rFonts w:eastAsia="Times New Roman" w:cs="Times New Roman"/>
              </w:rPr>
              <w:fldChar w:fldCharType="separate"/>
            </w:r>
            <w:r w:rsidRPr="002E6B4D">
              <w:rPr>
                <w:rFonts w:cs="Times New Roman"/>
              </w:rPr>
              <w:t xml:space="preserve">Alzghoul, </w:t>
            </w:r>
            <w:r>
              <w:rPr>
                <w:rFonts w:cs="Times New Roman"/>
              </w:rPr>
              <w:t>(</w:t>
            </w:r>
            <w:r w:rsidRPr="002E6B4D">
              <w:rPr>
                <w:rFonts w:cs="Times New Roman"/>
              </w:rPr>
              <w:t>2024)</w:t>
            </w:r>
            <w:r>
              <w:rPr>
                <w:rFonts w:eastAsia="Times New Roman" w:cs="Times New Roman"/>
              </w:rPr>
              <w:fldChar w:fldCharType="end"/>
            </w:r>
          </w:p>
        </w:tc>
        <w:tc>
          <w:tcPr>
            <w:tcW w:w="0" w:type="auto"/>
            <w:hideMark/>
          </w:tcPr>
          <w:p w:rsidRPr="001E5908" w:rsidR="00DF50EF" w:rsidP="00A55751" w:rsidRDefault="00DF50EF" w14:paraId="7606312D" w14:textId="77777777">
            <w:pPr>
              <w:spacing w:line="360" w:lineRule="auto"/>
              <w:rPr>
                <w:rFonts w:eastAsia="Times New Roman" w:cs="Times New Roman"/>
              </w:rPr>
            </w:pPr>
            <w:r w:rsidRPr="001E5908">
              <w:rPr>
                <w:rFonts w:eastAsia="Times New Roman" w:cs="Times New Roman"/>
              </w:rPr>
              <w:t>Gamification impact on health/wellness</w:t>
            </w:r>
          </w:p>
        </w:tc>
        <w:tc>
          <w:tcPr>
            <w:tcW w:w="0" w:type="auto"/>
            <w:hideMark/>
          </w:tcPr>
          <w:p w:rsidRPr="001E5908" w:rsidR="00DF50EF" w:rsidP="00A55751" w:rsidRDefault="00DF50EF" w14:paraId="1F0CAFD7" w14:textId="77777777">
            <w:pPr>
              <w:spacing w:line="360" w:lineRule="auto"/>
              <w:rPr>
                <w:rFonts w:eastAsia="Times New Roman" w:cs="Times New Roman"/>
              </w:rPr>
            </w:pPr>
            <w:r w:rsidRPr="001E5908">
              <w:rPr>
                <w:rFonts w:eastAsia="Times New Roman" w:cs="Times New Roman"/>
              </w:rPr>
              <w:t>Promotes positive health behaviors</w:t>
            </w:r>
          </w:p>
        </w:tc>
        <w:tc>
          <w:tcPr>
            <w:tcW w:w="2133" w:type="dxa"/>
            <w:hideMark/>
          </w:tcPr>
          <w:p w:rsidRPr="001E5908" w:rsidR="00DF50EF" w:rsidP="00A55751" w:rsidRDefault="00DF50EF" w14:paraId="554D083F" w14:textId="77777777">
            <w:pPr>
              <w:spacing w:line="360" w:lineRule="auto"/>
              <w:rPr>
                <w:rFonts w:eastAsia="Times New Roman" w:cs="Times New Roman"/>
              </w:rPr>
            </w:pPr>
            <w:r w:rsidRPr="001E5908">
              <w:rPr>
                <w:rFonts w:eastAsia="Times New Roman" w:cs="Times New Roman"/>
              </w:rPr>
              <w:t>Effectiveness across ages unclear; no cultural adaptation</w:t>
            </w:r>
          </w:p>
        </w:tc>
        <w:tc>
          <w:tcPr>
            <w:tcW w:w="0" w:type="auto"/>
            <w:hideMark/>
          </w:tcPr>
          <w:p w:rsidRPr="001E5908" w:rsidR="00DF50EF" w:rsidP="00A55751" w:rsidRDefault="00DF50EF" w14:paraId="5E60944F" w14:textId="77777777">
            <w:pPr>
              <w:spacing w:line="360" w:lineRule="auto"/>
              <w:rPr>
                <w:rFonts w:eastAsia="Times New Roman" w:cs="Times New Roman"/>
              </w:rPr>
            </w:pPr>
            <w:r w:rsidRPr="001E5908">
              <w:rPr>
                <w:rFonts w:eastAsia="Times New Roman" w:cs="Times New Roman"/>
              </w:rPr>
              <w:t>Systematic review (30 studies)</w:t>
            </w:r>
          </w:p>
        </w:tc>
      </w:tr>
    </w:tbl>
    <w:p w:rsidRPr="008F475C" w:rsidR="00DF50EF" w:rsidP="00A55751" w:rsidRDefault="00DF50EF" w14:paraId="5A39BBE3" w14:textId="77777777">
      <w:pPr>
        <w:spacing w:line="360" w:lineRule="auto"/>
      </w:pPr>
    </w:p>
    <w:p w:rsidR="00DF50EF" w:rsidP="00A55751" w:rsidRDefault="00DF50EF" w14:paraId="48B79313" w14:textId="2F35ABE1">
      <w:pPr>
        <w:pStyle w:val="Heading2"/>
        <w:spacing w:line="360" w:lineRule="auto"/>
        <w:rPr>
          <w:rFonts w:eastAsia="Times New Roman"/>
        </w:rPr>
      </w:pPr>
      <w:bookmarkStart w:name="_Toc266842931" w:id="350196590"/>
      <w:r w:rsidRPr="2355A70E" w:rsidR="47D0E349">
        <w:rPr>
          <w:rFonts w:eastAsia="Times New Roman"/>
        </w:rPr>
        <w:t>2.</w:t>
      </w:r>
      <w:r w:rsidRPr="2355A70E" w:rsidR="4AF23486">
        <w:rPr>
          <w:rFonts w:eastAsia="Times New Roman"/>
        </w:rPr>
        <w:t>4</w:t>
      </w:r>
      <w:r w:rsidRPr="2355A70E" w:rsidR="47D0E349">
        <w:rPr>
          <w:rFonts w:eastAsia="Times New Roman"/>
        </w:rPr>
        <w:t xml:space="preserve"> </w:t>
      </w:r>
      <w:r w:rsidRPr="2355A70E" w:rsidR="47D0E349">
        <w:rPr>
          <w:rFonts w:eastAsia="Times New Roman"/>
        </w:rPr>
        <w:t>Research Gap</w:t>
      </w:r>
      <w:bookmarkEnd w:id="350196590"/>
    </w:p>
    <w:p w:rsidR="00DF50EF" w:rsidP="00A55751" w:rsidRDefault="00DF50EF" w14:paraId="314BFB62" w14:textId="77777777">
      <w:pPr>
        <w:spacing w:line="360" w:lineRule="auto"/>
      </w:pPr>
      <w:r w:rsidRPr="00960DD6">
        <w:t xml:space="preserve">Research on gamification in health and fitness contexts reveals that gamified systems significantly enhance user engagement, motivation, and the achievement of behavioral goals. A variety of studies suggest that gamification may lead to increases in physical activities, the adoption of healthy lifestyles, the growth of intrinsic motivation, and support emotional as well as social development of diverse populations </w:t>
      </w:r>
      <w:r>
        <w:fldChar w:fldCharType="begin"/>
      </w:r>
      <w:r>
        <w:instrText xml:space="preserve"> ADDIN ZOTERO_ITEM CSL_CITATION {"citationID":"9dhd7Qj6","properties":{"formattedCitation":"(Bai et al., 2024; Dama\\uc0\\u353{}evi\\uc0\\u269{}ius et al., 2023; Sotos-Mart\\uc0\\u237{}nez et al., 2023)","plainCitation":"(Bai et al., 2024; Damaševičius et al., 2023; Sotos-Martínez et al., 2023)","noteIndex":0},"citationItems":[{"id":2250,"uris":["http://zotero.org/users/local/keQjKUBH/items/9DJRN4HG"],"itemData":{"id":2250,"type":"article-journal","abstract":"Purpose\n              This study, anchored in Self-Determination Theory, explores the paradoxical effects of gamification on digital health promotion, focusing on user engagement, physical activity adherence, stress levels and social dynamics.\n            \n            \n              Design/methodology/approach\n              In a preregistered experimental design, participants interacted with one of three fitness apps: a non-gamified control app, a competition-based gamified app (GameFit) or a self-exploration-based gamified app (ExploreFit). Quantitative data were collected through scales measuring key variables, and qualitative insights were gathered from structured diaries.\n            \n            \n              Findings\n              Gamification significantly enhanced user engagement and physical activity adherence. However, competition-based gamification also increased stress and negative social dynamics, with gender-specific effects: females experienced higher stress and males encountered more negative social dynamics. These adverse effects were mitigated in the ExploreFit group, suggesting that self-exploration elements in gamification can reduce negative outcomes.\n            \n            \n              Originality/value\n              This research offers a comprehensive analysis of the complex interplay between gamification, competition, self-exploration and health outcomes. It provides valuable insights for the design of persuasive technologies, highlighting the need for a balanced approach to gamification that considers both its benefits and potential pitfalls.","container-title":"Kybernetes","DOI":"10.1108/K-03-2024-0792","ISSN":"0368-492X","journalAbbreviation":"K","language":"en","license":"https://www.emerald.com/insight/site-policies","source":"Semantic Scholar","title":"The dark side of gamification: an experimental study on digital fitness apps","title-short":"The dark side of gamification","URL":"https://www.emerald.com/insight/content/doi/10.1108/K-03-2024-0792/full/html","author":[{"family":"Bai","given":"Zhijian"},{"family":"Xu","given":"Cheng"},{"family":"Ailikamujiang","given":"Aimaitijiang"},{"family":"Sun","given":"Yanqi"}],"accessed":{"date-parts":[["2025",10,17]]},"issued":{"date-parts":[["2024",8,30]]}}},{"id":2199,"uris":["http://zotero.org/users/local/keQjKUBH/items/V3SKA9QN"],"itemData":{"id":2199,"type":"article-journal","abstract":"A serious game is a type of game that is designed for a primary purpose other than entertainment. Instead, serious games are intended to achieve specific goals, such as education, training, or health promotion. The goal of serious games is to engage players in a way that is both enjoyable and effective in achieving the intended learning or behavior change outcomes. Recently, several systematic reviews on the development and application of serious games and on the application of gamification techniques have been published, which indicate high activity and ongoing progress in this area of research. Such an extensive body of review papers raises the need to analyze and extract the current state and the prevailing trends of the serious games and gamification (SGG) domain by analyzing and summarizing the systematic review articles. This study presents a systematic meta-review, i.e., a review of the 53 survey papers on the domain of serious games and gamification. The systematic review follows the PRISMA guidelines, while constructive and cross-sectional methods are used to analyze and present the results. Finally, this study identifies the future trends and challenges for the domain. As a result, the meta-review helps the reader to quickly assess the present status of SGG and serves as a reference for finding further information on each technology utilized in SGG. Using the criterion of the citations, the meta-review analysis provides insight into the quantity and academic relevance of the published SGG articles. Moreover, 53 articles published in journals were selected as important surveys in the research field. The study found that serious games and gamification techniques are increasingly being used for a wide range of health conditions and the focus is shifting towards the use of mobile and digital platforms, virtual reality, and machine learning to personalize and adapt interventions. The existing research gaps include the lack of standardization in development and evaluation, insufficient understanding of underlying mechanisms of action, limited understanding of integration into existing healthcare systems, limited understanding of specific game mechanics and design elements for promoting health behaviors, and limited research on scalability, adoption, and long-term effects. These research gaps highlight the need for further research to fully understand the potential and limitations of serious games and gamification for health and how to effectively apply them.","container-title":"Information","DOI":"10.3390/info14020105","ISSN":"2078-2489","issue":"2","language":"en","license":"http://creativecommons.org/licenses/by/3.0/","note":"publisher: Multidisciplinary Digital Publishing Institute","page":"105","source":"www.mdpi.com","title":"Serious Games and Gamification in Healthcare: A Meta-Review","title-short":"Serious Games and Gamification in Healthcare","volume":"14","author":[{"family":"Damaševičius","given":"Robertas"},{"family":"Maskeliūnas","given":"Rytis"},{"family":"Blažauskas","given":"Tomas"}],"issued":{"date-parts":[["2023",2]]}}},{"id":2249,"uris":["http://zotero.org/users/local/keQjKUBH/items/TNE27QZS"],"itemData":{"id":2249,"type":"article-journal","abstract":"Students are becoming less motivated towards current education. For this reason, teachers are investigating several innovative methodologies to learn how they affect student motivation, such as gamiﬁcation. The purpose of this study was to analyze the effects of gamiﬁcation on the motivation of elementary physical education students. A total of 72 elementary school students from two different Spanish elementary schools participated (38 boys and 34 girls), separated into a gamiﬁed group (n = 35) and a control group (n = 37). Ten gamiﬁcation sessions were performed using a technological app called ClassDojo. The gamiﬁed proposal was based on both a PBL model and an MDA model. A questionnaire, “Motivation Questionnaire in Physical Education” (CMEF-EP) was used to measure the motivation of the students before and after the intervention. An increase was observed in all the variables for the gamiﬁed group: intrinsic motivation (p &lt; 0.001), identiﬁed regulation (p &lt; 0.001), introjected regulation (p = 0.001), and external regulation (p = 0.002), except for the amotivation (p = 0.120). No changes were observed in the control group. A signiﬁcant interaction effect over time was seen only for intrinsic motivation for the gamiﬁed group versus the control group (F(1) = 5.263; p = 0.025; η2 = 0.070). The results show the efﬁcacy of gamiﬁcation to increase the motivation of elementary physical education students. However, it does not decrease amotivation. This will enable the subject to contribute to achieving the United Nations’ proposed Sustainable Development Goal 4, which is to ‘Improve Quality Education’.","container-title":"Behavioral Sciences","DOI":"10.3390/bs13020165","ISSN":"2076-328X","issue":"2","journalAbbreviation":"Behavioral Sciences","language":"en","page":"165","source":"DOI.org (Crossref)","title":"Boosting Student’s Motivation through Gamification in Physical Education","volume":"13","author":[{"family":"Sotos-Martínez","given":"Víctor Javier"},{"family":"Tortosa-Martínez","given":"Juan"},{"family":"Baena-Morales","given":"Salvador"},{"family":"Ferriz-Valero","given":"Alberto"}],"issued":{"date-parts":[["2023",2,14]]}}}],"schema":"https://github.com/citation-style-language/schema/raw/master/csl-citation.json"} </w:instrText>
      </w:r>
      <w:r>
        <w:fldChar w:fldCharType="separate"/>
      </w:r>
      <w:r w:rsidRPr="00033DF6">
        <w:rPr>
          <w:rFonts w:cs="Times New Roman"/>
        </w:rPr>
        <w:t>(Bai et al., 2024; Damaševičius et al., 2023; Sotos-Martínez et al., 2023)</w:t>
      </w:r>
      <w:r>
        <w:fldChar w:fldCharType="end"/>
      </w:r>
      <w:r>
        <w:t xml:space="preserve">. </w:t>
      </w:r>
      <w:r w:rsidRPr="00960DD6">
        <w:t>The main game elements like points, badges, leaderboards, levels, feedback, and avatars are, on numerous occasions, being referred to as the most instrumental means for energizing goal-setting, accomplishment, social interaction, and progress tracking</w:t>
      </w:r>
      <w:r>
        <w:t xml:space="preserve"> </w:t>
      </w:r>
      <w:r>
        <w:fldChar w:fldCharType="begin"/>
      </w:r>
      <w:r>
        <w:instrText xml:space="preserve"> ADDIN ZOTERO_ITEM CSL_CITATION {"citationID":"OsEEKaEh","properties":{"formattedCitation":"(Bitri\\uc0\\u225{}n et al., 2023; Fatima et al., 2023; H. K. Kim, 2024)","plainCitation":"(Bitrián et al., 2023; Fatima et al., 2023; H. K. Kim, 2024)","noteIndex":0},"citationItems":[{"id":2222,"uris":["http://zotero.org/users/local/keQjKUBH/items/DUJ8Y3L6"],"itemData":{"id":2222,"type":"article-journal","abstract":"This study analyses how gamification motivates users of gamified mobile exercise apps and enhances their health.\nData from 276 Fitbit users were analysed using structural equation modelling. The findings showed that feelings of competence and autonomy arise when exercise apps include achievement and progression-oriented affordances, and that feelings of relatedness arise with social, immersion and achievement and progression-oriented affordances. They also revealed that exercise apps should satisfy the needs for competence and relatedness to develop individuals’ intrinsic motivation, which in turn leads to greater physical, mental and social health. These findings offer insights for managers in this industry.","container-title":"Cuadernos de Gestión","DOI":"10.5295/cdg.211629pb","ISSN":"1988-6837","issue":"2","language":"en","license":"Derechos de autor 2023","page":"21-36","source":"ojs.ehu.eus","title":"The motivational power of mobile gamified exercise apps","volume":"23","author":[{"family":"Bitrián","given":"Paula"},{"family":"Buil","given":"Isabel"},{"family":"Catalán","given":"Sara"}],"issued":{"date-parts":[["2023",5,31]]}}},{"id":2173,"uris":["http://zotero.org/users/local/keQjKUBH/items/UKCGF9S4"],"itemData":{"id":2173,"type":"article-journal","abstract":"Numerous applications have been developed using gamification in the field of health and well-being to help modify lifestyle factors associated with various diseases such as cancer, diabetes and many more. To improve well-being, an individual needs motivation, and this motivation is the key driving factor responsible for user engagement. This research aims to investigate strategies to encourage people to adopt a healthy lifestyle using gamification and identify the key factors responsible for retaining users. The study was not limited to certain activities such as the gym or sports but also motivated people to engage in small activities, for example, doing household work, walking and many others. Most of the existing physical activity gamification application focuses on elements such as reward, leaderboard and competition, while very few of them investigate various motivational elements using motivational techniques. Therefore, as a part of the project we found useful to develop a system with which to measure different ways to implement motivational elements and to identify which motivational technique works on certain age groups. The application was developed using Unity and C# supported by iOS, Harmony OS and Android. The main aspect of the research focused on motivational techniques such as Behavior Change Techniques (BCTs) and Self-Determination Theory (SDT) to tackle the issue of behavior change and user adherence. BCTs are techniques to help individuals change their behavior to adapt to a healthy lifestyle, and SDT is a theory in which individuals motivate themselves. The pilots were conducted to measure the impact of BCTs and SDTs with organizations such as Middlesex University, Unitas and Hendon School. The participants were of different age groups. The strategy used is to gather feedback using questionnaires and collect data used in Performance Functions to measure the effectiveness of BCTs and SDT. Using Performance Functions, we measured each component of SDT and BCT, which is one of the contributions of this research. The results show that certain age group participants adopt certain characteristics. Therefore, the Purpose component of SDT motivates participants of all age groups to be physically active compared to other SDT components. In addition, the Daily Streak was popular among adults, while Active Travel was mostly used by teenagers and children in the Habit Formation category of BCT, which helped them to stay engaged for longer.","container-title":"Entertainment Computing","DOI":"10.1016/j.entcom.2023.100571","ISSN":"1875-9521","journalAbbreviation":"Entertainment Computing","page":"100571","source":"ScienceDirect","title":"Applying motivational techniques for user adherence to adopt a healthy lifestyle in a gamified application","volume":"46","author":[{"family":"Fatima","given":"Shabih"},{"family":"Augusto","given":"Juan Carlos"},{"family":"Moseley","given":"Ralph"},{"family":"Urbonas","given":"Povilas"},{"family":"Elliott","given":"Anne"},{"family":"Payne","given":"Nicola"}],"issued":{"date-parts":[["2023",5,1]]}}},{"id":2245,"uris":["http://zotero.org/users/local/keQjKUBH/items/E866GX26"],"itemData":{"id":2245,"type":"article-journal","abstract":"This study conducted a conceptual analysis of gamification in healthcare utilizing Rogers’ evolutionary concept analysis methodology to identify its attributes and provide a method for its applications in the healthcare field. Gamification has recently been used as a health intervention and education method, but the concept is used inconsistently and confusingly. A literature review was conducted to derive definitions, surrogate terms, antecedents, influencing factors, attributes (characteristics with dimensions and features), related concepts, consequences, implications, and hypotheses from various academic fields. A total of 56 journal articles in English and Korean, published between August 2 and August 7, 2023, were extracted from databases such as PubMed Central, the Institute of Electrical and Electronics Engineers, the Association for Computing Machinery Digital Library, the Research Information Sharing Service, and the Korean Studies Information Service System, using the keywords “gamification” and “healthcare.” These articles were then analyzed. Gamification in healthcare is defined as the application of game elements in health-related contexts to improve health outcomes. The attributes of this concept were categorized into 2 main areas: attraction and achievement. These categories encompass various strategies for synchronization, enjoyable engagement, visual rewards, and goal-reinforcing frames. Through a multidisciplinary analysis of the concept’s attributes and influencing factors, this paper provides practical strategies for implementing gamification in health interventions. When developing a gamification strategy, healthcare providers can reference this analysis to ensure the game elements are used both appropriately and effectively.","container-title":"Journal of Educational Evaluation for Health Professions","DOI":"10.3352/jeehp.2024.21.10","ISSN":"1975-5937","journalAbbreviation":"J Educ Eval Health Prof","language":"en","page":"10","source":"DOI.org (Crossref)","title":"Attraction and achievement as 2 attributes of gamification in healthcare: an evolutionary concept analysis","title-short":"Attraction and achievement as 2 attributes of gamification in healthcare","volume":"21","author":[{"family":"Kim","given":"Hyun Kyoung"}],"issued":{"date-parts":[["2024",4,11]]}}}],"schema":"https://github.com/citation-style-language/schema/raw/master/csl-citation.json"} </w:instrText>
      </w:r>
      <w:r>
        <w:fldChar w:fldCharType="separate"/>
      </w:r>
      <w:r w:rsidRPr="0089694C">
        <w:rPr>
          <w:rFonts w:cs="Times New Roman"/>
        </w:rPr>
        <w:t>(Bitrián et al., 2023; Fatima et al., 2023; H. K. Kim, 2024)</w:t>
      </w:r>
      <w:r>
        <w:fldChar w:fldCharType="end"/>
      </w:r>
      <w:r>
        <w:t xml:space="preserve">. </w:t>
      </w:r>
      <w:r w:rsidRPr="00960DD6">
        <w:t xml:space="preserve">Moreover, customization and the use of adaptive feedback not only foster the engagement but also the long-term commitment, especially if the delivery is based on age, gender, or the personal preferences of an individual </w:t>
      </w:r>
      <w:r>
        <w:fldChar w:fldCharType="begin"/>
      </w:r>
      <w:r>
        <w:instrText xml:space="preserve"> ADDIN ZOTERO_ITEM CSL_CITATION {"citationID":"tWwz9549","properties":{"formattedCitation":"(Guo et al., 2022; Mustafa et al., 2023)","plainCitation":"(Guo et al., 2022; Mustafa et al., 2023)","noteIndex":0},"citationItems":[{"id":2215,"uris":["http://zotero.org/users/local/keQjKUBH/items/9RH5BXED"],"itemData":{"id":2215,"type":"article-journal","abstract":"The use of gamiﬁcation elements in health apps has been shown to promote healthy behaviors. However, one-size-ﬁts-all gamiﬁcation strategy does not have the best persuasive effect. Therefore, the aim of this paper was to determine how to select personalized game elements for older adults and use them in health education app design. Firstly, based on the DMC model, the Kano model was used to identify the demand attributes of game mechanisms, and three gamiﬁcation mechanisms (winning, feedback and reward) preferred by the elderly were selected. Secondly, the corresponding gamiﬁcation elements were selected by the focus group method, and nine virtual products were generated. Thirdly, the virtual products were rated and conjointly analyzed to obtain the relative importance of gamiﬁcation mechanisms and the utility values of gamiﬁcation elements, and a comparative analysis was conducted on four characteristics of older adults: age, gender, personal income, and education. The results obtained the best combination of gamiﬁcation elements chosen by the elderly under different classiﬁcations. Finally, design guidelines on persuasive gamiﬁcation elements were developed based on the characteristics of older adults, and a modiﬁed gamiﬁcation model was proposed. The results of this study provide suggestions and guidelines for the design of persuasive gamiﬁcation in health education apps, which will help improve the satisfaction of older adults with health apps.","container-title":"Applied Sciences","DOI":"10.3390/app12126271","ISSN":"2076-3417","issue":"12","journalAbbreviation":"Applied Sciences","language":"en","page":"6271","source":"DOI.org (Crossref)","title":"Designing Personalized Persuasive Game Elements for Older Adults in Health Apps","volume":"12","author":[{"family":"Guo","given":"Yongyan"},{"family":"Yuan","given":"Tongyao"},{"family":"Yue","given":"Siyu"}],"issued":{"date-parts":[["2022",6,20]]}}},{"id":2219,"uris":["http://zotero.org/users/local/keQjKUBH/items/KY7CRDVY"],"itemData":{"id":2219,"type":"article-journal","abstract":"Mobile health (mHealth) apps are designed to support health behavior outcomes and improve well-being. The existing body of literature conﬁrms mHealth’s overall efﬁcacy in promoting physical activity; however, more research on its utility in sustaining user engagement is needed. Understanding the determinants of an individual’s willingness to continue using mHealth is vital to improving the intervention’s success. This study developed a uniﬁed model and survey instrument adapted from extant literature while introducing new constructs to predict the sustained use of gamiﬁed mHealth. A pilot study was conducted to validate the survey instrument using 48 gamiﬁed ﬁtness app users in Malaysia. The survey instrument was tested following rigorous guidelines for quantitative research in the information system context. According to the ﬁndings, the reliabilities of most measurement items met the criterion, and those items were retained. Overall, this paper contributes by integrating social comparison theory and the self-determination theory for sustaining user engagement with gamiﬁed mHealth through an extrinsic and intrinsic motivation perspective.","container-title":"Healthcare","DOI":"10.3390/healthcare11071051","ISSN":"2227-9032","issue":"7","journalAbbreviation":"Healthcare","language":"en","page":"1051","source":"DOI.org (Crossref)","title":"An Integrated Model for Evaluating the Sustainability of Gamified Mobile Health Apps: An Instrument Development and Validation","title-short":"An Integrated Model for Evaluating the Sustainability of Gamified Mobile Health Apps","volume":"11","author":[{"family":"Mustafa","given":"Abdulsalam Salihu"},{"family":"Ali","given":"Nor’ashikin"},{"family":"Dhillon","given":"Jaspaljeet Singh"},{"family":"Sedera","given":"Darshana"}],"issued":{"date-parts":[["2023",4,6]]}}}],"schema":"https://github.com/citation-style-language/schema/raw/master/csl-citation.json"} </w:instrText>
      </w:r>
      <w:r>
        <w:fldChar w:fldCharType="separate"/>
      </w:r>
      <w:r w:rsidRPr="00466768">
        <w:rPr>
          <w:rFonts w:cs="Times New Roman"/>
        </w:rPr>
        <w:t>(Guo et al., 2022; Mustafa et al., 2023)</w:t>
      </w:r>
      <w:r>
        <w:fldChar w:fldCharType="end"/>
      </w:r>
      <w:r>
        <w:t>.</w:t>
      </w:r>
    </w:p>
    <w:p w:rsidRPr="00C96823" w:rsidR="00DF50EF" w:rsidP="00A55751" w:rsidRDefault="2E88C745" w14:paraId="65C6E5AF" w14:textId="77777777">
      <w:pPr>
        <w:spacing w:line="360" w:lineRule="auto"/>
        <w:rPr>
          <w:rFonts w:eastAsia="Times New Roman"/>
        </w:rPr>
      </w:pPr>
      <w:r>
        <w:t xml:space="preserve">However, a few gaps remain despite these achievements. For example, most of the studies heavily rely on a single cultural context or population and barely consider the impact of the cultural differences on the adoption, engagement, and the effectiveness of gamified interventions </w:t>
      </w:r>
      <w:r w:rsidR="00DF50EF">
        <w:fldChar w:fldCharType="begin"/>
      </w:r>
      <w:r w:rsidR="00DF50EF">
        <w:instrText xml:space="preserve"> ADDIN ZOTERO_ITEM CSL_CITATION {"citationID":"mj5WVece","properties":{"formattedCitation":"(H.-M. Kim et al., 2023; Xu et al., 2022; Yang et al., 2022)","plainCitation":"(H.-M. Kim et al., 2023; Xu et al., 2022; Yang et al., 2022)","dontUpdate":true,"noteIndex":0},"citationItems":[{"id":2205,"uris":["http://zotero.org/users/local/keQjKUBH/items/6NXACTCY"],"itemData":{"id":2205,"type":"article-journal","abstract":"Abstract This study explored how the use of fitness apps (based on the Technology Acceptance Model) and gamification elements are related to users’ self-efficacy in physical activities (PA) by examining their attitudes and motivation to participate in PA (based on the theory of planned behavior). We analyzed 87,074 reviews of Fitbit users to explore their ideas about using fitness apps, then recruited survey participants who have had PA via fitness apps. Gaming mechanisms in fitness apps (i.e., self-monitoring, goal-setting, social facilitation, and rewards) encouraged users’ PA and improve users’ self-efficacy in PA, which in turn, enhanced users’ motivation for PA participation. The current study explored the implications of fitness apps’ use as a proactive technology for health. Further, this study proposed an integrated model of two theories through gamification aspects to examine how fitness apps arouse users’ perception of and motivation for PA.","container-title":"International Journal of Human–Computer Interaction","DOI":"10.1080/10447318.2022.2073322","ISSN":"1044-7318, 1532-7590","issue":"10","journalAbbreviation":"International Journal of Human–Computer Interaction","language":"en","page":"2076-2089","source":"Semantic Scholar","title":"Gamification Aspects of Fitness Apps: Implications of mHealth for Physical Activities","title-short":"Gamification Aspects of Fitness Apps","volume":"39","author":[{"family":"Kim","given":"Hyung-Min"},{"family":"Cho","given":"Inje"},{"family":"Kim","given":"Minseong"}],"issued":{"date-parts":[["2023",6,15]]}}},{"id":2153,"uris":["http://zotero.org/users/local/keQjKUBH/items/8MUPV4Y3"],"itemData":{"id":2153,"type":"article-journal","abstract":"Background: It is well known that regular physical exercise has associated benefits; yet, participation remains suboptimal. Mobile health (mHealth) has become an indispensable medium to deliver behavior change interventions, and there is a growing interest in the gamification apps in mHealth to promote physical activity (PA) participation. Gamification could use game design elements (such as points, leaderboards, and progress bars), and it has the potential to increase motivation for PA and engagement. However, mHealth-based gamification interventions are still emerging, and little is known about the application status and efficacy of such interventions.\nObjective: This systematic review aims to investigate gamification apps in mHealth for improving PA levels and simultaneously summarize the impact of gamification interventions on PA participation.\nMethods: We searched PubMed, Scopus, Web of Science, Embase, CINAHL (EBSCO host), and IEEE Xplore from inception to December 20, 2020. Original empirical research exploring the effects of gamification interventions on PA participation was included. The papers described at least one outcome regarding exercise or PA participation, which could be subjective self-report or objective indicator measurement. Of note, we excluded studies about serious games or full-fledged games.\nResults: Of 2944 studies identified from the database search, 50 (1.69%) were included, and the information was synthesized. The review revealed that gamification of PA had been applied to various population groups and broadly distributed among young people but less distributed among older adults and patients with a disease. Most of the studies (30/50, 60%) combined gamification with wearable devices to improve PA behavior change, and 50% (25/50) of the studies used theories or principles for designing gamified PA interventions. The most frequently used game elements were goal-setting, followed by progress bars, rewards, points, and feedback. This review demonstrated that gamification interventions could increase PA participation; however, the results were mixed, and modest changes were attained, which could be attributed to the heterogeneity across studies.\nConclusions: Overall, this study provides an overview of the existing empirical research in PA gamification interventions and provides evidence for the efficacy of gamification in enhancing PA participation. High-quality empirical studies are needed in the future to assess the efficacy of a combination of gamification and wearable activity devices to promote PA, and further exploration is needed to investigate the optimal implementation of these features of game elements and theories to enhance PA participation.","container-title":"JMIR mHealth and uHealth","DOI":"10.2196/27794","issue":"2","language":"EN","license":"Unless stated otherwise, all articles are open-access distributed under the terms of the Creative Commons Attribution License (http://creativecommons.org/licenses/by/4.0/), which permits unrestricted use, distribution, and reproduction in any medium, provided the original work (\"first published in JMIR mHealth and uHealth...\") is properly cited with original URL and bibliographic citation information. The complete bibliographic information, a link to the original publication on http://mhealth.jmir.org/, as well as this copyright and license information must be included.","note":"Company: JMIR mHealth and uHealth\nDistributor: JMIR mHealth and uHealth\nInstitution: JMIR mHealth and uHealth\nLabel: JMIR mHealth and uHealth\npublisher: JMIR Publications Inc., Toronto, Canada","page":"e27794","source":"mhealth.jmir.org","title":"The Effects of mHealth-Based Gamification Interventions on Participation in Physical Activity: Systematic Review","title-short":"The Effects of mHealth-Based Gamification Interventions on Participation in Physical Activity","volume":"10","author":[{"family":"Xu","given":"Linqi"},{"family":"Shi","given":"Hongyu"},{"family":"Shen","given":"Meidi"},{"family":"Ni","given":"Yuanyuan"},{"family":"Zhang","given":"Xin"},{"family":"Pang","given":"Yue"},{"family":"Yu","given":"Tianzhuo"},{"family":"Lian","given":"Xiaoqian"},{"family":"Yu","given":"Tianyue"},{"family":"Yang","given":"Xige"},{"family":"Li","given":"Feng"}],"issued":{"date-parts":[["2022",2,3]]}}},{"id":2235,"uris":["http://zotero.org/users/local/keQjKUBH/items/HBLEXRR3"],"itemData":{"id":2235,"type":"article-journal","abstract":"Wearable fitness devices (WFDs) are prevalent personal technology that empowers the users' management and supervision of their personal health. The current study explored the impact of health consciousness, health motivation, perceived cost, compatibility, usefulness, and perceived technology accuracy with the intention to use the WFDs. Furthermore, the users' conspicuous consumption and intention promote the usage of WFDs. A cross-sectional and quantitative research design was utilized for the current study, followed by data collection through social media and a final analysis with 1,071 samples data. The data analysis was accomplished with the partial least square regression structural equation modeling. The findings of this study revealed that the users' level of health consciousness, perceived compatibility, usefulness, perceived cost, and technology accuracy significantly influenced the intention to use WFDs. However, the conspicuous consumption and intention indicated the support for the usage behavior of the WFDs. This behavior significantly moderated the relationship between the intention and usage behavior for the WFDs. This study contributed to the theoretical realm for prompting the intention to use the WFDs with personal protection motivation that depicts the coping strategy and technology level attributes that form the intention to use WFDs. The WFDs manufacturers should therefore focus on developing WFDs features that harness usage behavior among the adults. Developing the personal responsibility to reduce the burden of the healthcare system and taking care of personal health could promote the usage of the WFDs.","container-title":"Frontiers in Public Health","DOI":"10.3389/fpubh.2022.918989","ISSN":"2296-2565","journalAbbreviation":"Front. Public Health","language":"en","page":"918989","source":"DOI.org (Crossref)","title":"Modeling the Intention and Adoption of Wearable Fitness Devices: A Study Using SEM-PLS Analysis","title-short":"Modeling the Intention and Adoption of Wearable Fitness Devices","volume":"10","author":[{"family":"Yang","given":"Qing"},{"family":"Al Mamun","given":"Abdullah"},{"family":"Hayat","given":"Naeem"},{"family":"Jingzu","given":"Gao"},{"family":"Hoque","given":"Mohammad Enamul"},{"family":"Salameh","given":"Anas A."}],"issued":{"date-parts":[["2022",7,6]]}}}],"schema":"https://github.com/citation-style-language/schema/raw/master/csl-citation.json"} </w:instrText>
      </w:r>
      <w:r w:rsidR="00DF50EF">
        <w:fldChar w:fldCharType="separate"/>
      </w:r>
      <w:r w:rsidRPr="1FEFC50C">
        <w:rPr>
          <w:rFonts w:cs="Times New Roman"/>
        </w:rPr>
        <w:t>( Kim et al., 2023; Xu et al., 2022; Yang et al., 2022)</w:t>
      </w:r>
      <w:r w:rsidR="00DF50EF">
        <w:fldChar w:fldCharType="end"/>
      </w:r>
      <w:r>
        <w:t xml:space="preserve">. Very few papers take an explicit stance on the culture factor, and those works focus mostly on the narrow aspects of, e.g., individualism or avatar preferences, without the integration of these concepts into gamification design </w:t>
      </w:r>
      <w:r w:rsidR="00DF50EF">
        <w:fldChar w:fldCharType="begin"/>
      </w:r>
      <w:r w:rsidR="00DF50EF">
        <w:instrText xml:space="preserve"> ADDIN ZOTERO_ITEM CSL_CITATION {"citationID":"RcqXrLiA","properties":{"formattedCitation":"(Aljaroodi et al., 2022; Kuo et al., 2022; Zhang et al., 2022)","plainCitation":"(Aljaroodi et al., 2022; Kuo et al., 2022; Zhang et al., 2022)","noteIndex":0},"citationItems":[{"id":2227,"uris":["http://zotero.org/users/local/keQjKUBH/items/HNXMZSS6"],"itemData":{"id":2227,"type":"article-journal","abstract":"While previous research established that culture plays an important role in technology adoption, there is only limited work on the role of cultural appropriateness in user interface design for users from a specific background. In this study, we focus on the case of avatar design as a user interface element for facilitating positive user experience. Building on the theoretical lenses of social response theory and the “Computers Are Social Actors” paradigm, we develop a research model to investigate how cultural appropriateness of avatar design is a vital driver for users’ trust. We evaluate our research model by means of an online experiment (\n              n\n              = 313) in the context of online health advice for users from Saudi Arabia. The avatars differed in appearance (Arab, non-Arab), gender (male, female), and clothing (athletic, medical, everyday). Our results show that Arab avatars exhibited significantly higher cultural appropriateness than non-Arab avatars. Furthermore, participants were more inclined to select an Arab avatar (88.2%) that matched their gender (77.3%). Confirming the critical role of cultural appropriateness, our study demonstrates the importance of carefully considering the target audience in designing user interfaces.","container-title":"ACM Transactions on Computer-Human Interaction","DOI":"10.1145/3517138","ISSN":"1073-0516, 1557-7325","issue":"6","journalAbbreviation":"ACM Trans. Comput.-Hum. Interact.","language":"en","page":"1-27","source":"Semantic Scholar","title":"Understanding the Importance of Cultural Appropriateness for User Interface Design: An Avatar Study","title-short":"Understanding the Importance of Cultural Appropriateness for User Interface Design","volume":"29","author":[{"family":"Aljaroodi","given":"Hussain M."},{"family":"Adam","given":"Marc T. P."},{"family":"Teubner","given":"Timm"},{"family":"Chiong","given":"Raymond"}],"issued":{"date-parts":[["2022",12,31]]}}},{"id":2217,"uris":["http://zotero.org/users/local/keQjKUBH/items/HGN8S7W2"],"itemData":{"id":2217,"type":"article-journal","abstract":"In recent years, the game industry has become one of the most popular and competitive industries. To quickly expand game markets and attract more game players and consumers, a variety of types of games are developed by the companies and developers. Cross-region games are also common in the current game markets. Consequently, a multi-national competition across different cultures or countries is inevitable. For successful expansion of game market, the existence of cultural differences of game players with various cultural backgrounds is one of the notable issues we cannot ignore. Even though there are studies focusing on the relevant cultural differences, there are no study summarizing the past findings. Additionally, no powerful norm has yet been defined, therefore this paper will investigate whether it is feasible to apply the Hofstedes’ Cultural Dimensions Theory, often utilized in Management, to game industries and to be a reliable guidance for game design and development for cross-culture game players.","container-title":"International Journal of Emerging Technologies in Learning (iJET)","DOI":"10.3991/ijet.v17i13.29519","ISSN":"1863-0383","issue":"13","journalAbbreviation":"Int. J. Emerg. Technol. Learn.","language":"en","license":"https://creativecommons.org/licenses/by/4.0","page":"217-234","source":"DOI.org (Crossref)","title":"Exploring the Reliability of a Cross-Cultural Model for Digital Games: A Systematic Review","title-short":"Exploring the Reliability of a Cross-Cultural Model for Digital Games","volume":"17","author":[{"family":"Kuo","given":"Yu-Tung"},{"family":"Kuo","given":"Yu-Chun"},{"family":"Whittinghill","given":"David M."}],"issued":{"date-parts":[["2022",7,11]]}}},{"id":2237,"uris":["http://zotero.org/users/local/keQjKUBH/items/SIP5HGQS"],"itemData":{"id":2237,"type":"article-journal","abstract":"Background: Wearable health care devices have not yet been commercialized on a large scale. Additionally, people in different countries have different utilization rates. Therefore, more in-depth studies on the moderating effect of national culture on adoption intention in wearable health care devices are necessary.\nObjective: This study aims to explore the summary results of the relationships between perceived usefulness and perceived ease of use with adoption intention in wearable health care devices and the impact of the moderating effect of national culture on these two relationships.\nMethods: We searched for studies published before September 2021 in the Web of Science, EBSCO, Engineering Village, China National Knowledge Infrastructure, IEEE Xplore, and Wiley Online Library databases. CMA (version 2.0, Biostat Inc) software was used to perform the meta-analysis. We conducted publication bias and heterogeneity tests on the data. The random-effects model was used to estimate the main effect size, and a sensitivity analysis was conducted. A meta-regression analysis was used to test the moderating effect of national culture.\nResults: This meta-analysis included 20 publications with a total of 6128 participants. Perceived usefulness (r=0.612, P&lt;.001) and perceived ease of use (r=0.462, P&lt;.001) positively affect adoption intention. The relationship between perceived usefulness and adoption intention is positively moderated by individualism/collectivism (β=.003, P&lt;.001), masculinity/femininity (β=.008, P&lt;.001) and indulgence/restraint (β=.005, P&lt;.001), and negatively moderated by uncertainty avoidance (β=-.005, P&lt;.001). The relationship between perceived ease of use and adoption intention is positively moderated by individualism/collectivism (β=.003, P&lt;.001), masculinity/femininity (β=.006, P&lt;.001) and indulgence/restraint (β=.009, P&lt;.001), and negatively moderated by uncertainty avoidance (β=-.004, P&lt;.001).\nConclusions: This meta-analysis provided comprehensive evidence on the positive relationship between perceived usefulness and perceived ease of use with adoption intention and the moderating effect of national culture on these two relationships. Regarding the moderating effect, perceived usefulness and perceived ease of use have a greater impact on adoption intention for people in individualistic, masculine, low uncertainty avoidance, and indulgence cultures, respectively.","container-title":"JMIR mHealth and uHealth","DOI":"10.2196/30960","ISSN":"2291-5222","issue":"6","journalAbbreviation":"JMIR Mhealth Uhealth","language":"en","page":"e30960","source":"DOI.org (Crossref)","title":"Impact of the Moderating Effect of National Culture on Adoption Intention in Wearable Health Care Devices: Meta-analysis","title-short":"Impact of the Moderating Effect of National Culture on Adoption Intention in Wearable Health Care Devices","volume":"10","author":[{"family":"Zhang","given":"Zhenming"},{"family":"Xia","given":"Enjun"},{"family":"Huang","given":"Jieping"}],"issued":{"date-parts":[["2022",6,3]]}}}],"schema":"https://github.com/citation-style-language/schema/raw/master/csl-citation.json"} </w:instrText>
      </w:r>
      <w:r w:rsidR="00DF50EF">
        <w:fldChar w:fldCharType="separate"/>
      </w:r>
      <w:r w:rsidRPr="1FEFC50C">
        <w:rPr>
          <w:rFonts w:cs="Times New Roman"/>
        </w:rPr>
        <w:t>(Aljaroodi et al., 2022; Kuo et al., 2022; Zhang et al., 2022)</w:t>
      </w:r>
      <w:r w:rsidR="00DF50EF">
        <w:fldChar w:fldCharType="end"/>
      </w:r>
      <w:r>
        <w:t xml:space="preserve">. Next, a large number of projects do not provide for the localization, cultural adaptation, as well as cross-cultural evaluation features, thus being limited in their generalizability and scalability across different groups of people </w:t>
      </w:r>
      <w:r w:rsidR="00DF50EF">
        <w:fldChar w:fldCharType="begin"/>
      </w:r>
      <w:r w:rsidR="00DF50EF">
        <w:instrText xml:space="preserve"> ADDIN ZOTERO_ITEM CSL_CITATION {"citationID":"wjlrGcEU","properties":{"formattedCitation":"(Naderbagi et al., 2024; Rahardja et al., 2025; Sestino et al., 2025)","plainCitation":"(Naderbagi et al., 2024; Rahardja et al., 2025; Sestino et al., 2025)","noteIndex":0},"citationItems":[{"id":2238,"uris":["http://zotero.org/users/local/keQjKUBH/items/XNKEZE8Z"],"itemData":{"id":2238,"type":"article-journal","abstract":"Background: Emerging evidence suggests that positive impacts can be generated when digital health interventions are designed to be responsive to the cultural and socioeconomic context of their intended audiences.\nObjective: This narrative review aims to synthesize the literature about the cultural adaptation of digital health interventions. It examines how concepts of culture and context feature in design and development processes, including the methods, models, and content of these interventions, with the aim of helping researchers to make informed decisions about how to approach cultural adaptation in digital health.\nMethods: Literature searches for this narrative review were conducted across 4 databases. Following full-text article screening by 2 authors, 16 studies of interventions predominantly focused on the self-management of health were selected based on their detailed focus on the process of cultural adaptation. Key considerations for cultural adaptation were identified and synthesized through a qualitative narrative approach, enabling an integrative and in-depth understanding of cultural adaptation.\nResults: The literature demonstrates varying approaches and levels of cultural adaptation across stages of intervention development, involving considerations such as the research ethos orienting researchers, the methodologies and models used, and the resultant content adaptations. In relation to the latter, culturally appropriate and accessible user interface design and translation can be seen as particularly important in shaping the level of adaptation.\nConclusions: Optimizing cultural adaptation involves linking culture with other contextual factors such as economic conditions and social systems to ensure accessibility and the sustained use of digital health interventions. Culturally humble approaches that use the involvement of a broad range of participants, experts, and other stakeholders are demonstrated to spark vital insights for content development, implementation, and evaluation.","container-title":"Journal of Medical Internet Research","DOI":"10.2196/55130","issue":"1","language":"EN","note":"Company: Journal of Medical Internet Research\nDistributor: Journal of Medical Internet Research\nInstitution: Journal of Medical Internet Research\nLabel: Journal of Medical Internet Research\npublisher: JMIR Publications Inc., Toronto, Canada","page":"e55130","source":"www.jmir.org","title":"Cultural and Contextual Adaptation of Digital Health Interventions: Narrative Review","title-short":"Cultural and Contextual Adaptation of Digital Health Interventions","volume":"26","author":[{"family":"Naderbagi","given":"Aila"},{"family":"Loblay","given":"Victoria"},{"family":"Zahed","given":"Iqthyer Uddin Md"},{"family":"Ekambareshwar","given":"Mahalakshmi"},{"family":"Poulsen","given":"Adam"},{"family":"Song","given":"Yun J. C."},{"family":"Ospina-Pinillos","given":"Laura"},{"family":"Krausz","given":"Michael"},{"family":"Kamel","given":"Mostafa Mamdouh"},{"family":"Hickie","given":"Ian B."},{"family":"LaMonica","given":"Haley M."}],"issued":{"date-parts":[["2024",7,9]]}}},{"id":2195,"uris":["http://zotero.org/users/local/keQjKUBH/items/76GTMBFE"],"itemData":{"id":2195,"type":"article-journal","abstract":"The increasing adoption of gamified systems in workplace settings has garnered significant attention, particularly in multinational enterprises (MNEs) seeking innovative approaches to enhance team member engagement and productivity. Background Gamified attendance systems, integrating game elements such as points, leaderboards, and rewards, present a novel strategy for improving attendance and punctuality across diverse cultural contexts. However, implementing such systems in cross-cultural settings poses unique challenges and opportunities. Objective: This study explores the factors influencing the adoption of gamified attendance systems in MNEs, focusing on cross-cultural adaptability and its implications for organisational performance. Research Method A mixed-methods approach was employed, combining qualitative interviews with HR managers and employees from diverse cultural backgrounds with a quantitative survey targeting 350 employees across 10 MNEs. Data were analysed using thematic analysis and structural equation modelling to identify cultural and organisational determinants of success. Results The findings reveal that cultural dimensions, such as power distance and individualism, significantly impact team member perceptions and engagement with gamified systems. While gamification enhanced attendance rates and morale in low-power-distance cultures, it faced resistance in high-power-distance environments. Additionally, alignment with organisational goals and transparent communication were critical for successful implementation. Conclusion: This study underscores the importance of cultural sensitivity and strategic planning in the cross-cultural adoption of gamified attendance systems. By addressing these factors, MNEs can leverage gamification to foster a more engaged and productive workforce, enhancing global operational efficiency. Future research should explore longitudinal impacts and sector-specific adaptations to optimise implementation outcomes.","container-title":"International Journal of Engineering, Science and Information Technology","DOI":"10.52088/ijesty.v5i1.1077","ISSN":"2775-2674","issue":"1","journalAbbreviation":"Int. J. Eng. Scie. and Inform. Technology.","license":"https://creativecommons.org/licenses/by/4.0","page":"414-419","source":"Semantic Scholar","title":"Cross-Cultural Adoption of Gamified Attendance Systems: Opportunities and Challenges for Multinational Enterprises","title-short":"Cross-Cultural Adoption of Gamified Attendance Systems","volume":"5","author":[{"family":"Rahardja","given":"Untung"},{"family":"Andriyansah","given":"Andriyansah"},{"family":"Natalia","given":"Elisa Ananda"},{"family":"Hardini","given":"Marviola"},{"family":"Julianingsih","given":"Dwi"}],"issued":{"date-parts":[["2025",6,27]]}}},{"id":2241,"uris":["http://zotero.org/users/local/keQjKUBH/items/9H4WXDSQ"],"itemData":{"id":2241,"type":"article-journal","abstract":"Purpose\n              Gamification unlocks unprecedented opportunities in healthcare, wellness and lifestyle context. In this scenario, by leveraging on such an approach, information technologies now enabled gamification-based mobile applications primarily employed in health and wellness contexts, focusing on areas such as disease prevention, self-management, medication adherence and telehealth programs. The synergistic integration of gamification-based methodologies in conjunction with the utilization of digital tools, (e.g. as for Internet of Things, mobile applications) for the realm of digital therapeutics (DTx), thus unveiled powerful approaches and paradigms, yielding innovative applications that, through the harnessing of sensors and software-based systems, transform healthcare maintenance, wellness and lifestyle into an engaging pursuit, as a game. This paper explores the factors influencing individuals' intention to autonomously utilize mobile gamification-based apps for self-care and wellness maintenance.\n            \n            \n              Design/methodology/approach\n              Through explorative research designs an experiment has been conducted among a sample of 376 participants regarding the use of a fictitious gamification-based DTx solution, consisting in a mobile app namely “Health'n’Fit”.\n            \n            \n              Findings\n              Findings from an experiment conducted with a sample of 460 participants shed light on the possible antecedents and consequents of gamification. Results of the SEM model indicate that customization (CU), trust (TR), mobility (MO) and social value (SV) are the main determinants, although at a different extent of the playful experience; Moreover, gamification positively impacts attitudes and, in turn, perceived usefulness, intention to use and behavioral intentions.\n            \n            \n              Practical implications\n              This paper offers a dual-pronged approach that holds practical significance in the realm of healthcare innovation. First, the authors delve into the antecedents shaping individuals' intention to engage with gamification-based DTx, unraveling the factors that influence user adoption. Beyond this, the authors extend their focus to the realm of healthcare service design. By harnessing the potential of gamification and technology, the authors illuminate pathways to conceptualize and create novel healthcare services. This work not only identifies the building blocks of user engagement but also serves as a guide to innovatively craft healthcare solutions that leverage this amalgamation of technology and gamification, contributing to the evolution of modern healthcare paradigms.\n            \n            \n              Social implications\n              In a social context, the paper introduces pioneering technological synergies that merge gamification and DTx to enhance individuals' health and wellness maintenance. By proposing innovative combinations, the authors present novel avenues for promoting healthier lifestyles and behavior change. This not only underscores the potential of technology to positively impact individuals but also highlights the significance of aligning technological advancements with societal well-being. As the research advocates for these innovative solutions, it reinforces the importance of collaborative technological and marketing endeavors, ultimately contributing to the betterment of society as a whole.\n            \n            \n              Originality/value\n              This is the first paper exploring the combined effect of gamification and DTx, by shedding light on the peculiarities of both the antecedents of individuals' intention to use such combined technologies.","container-title":"European Journal of Innovation Management","DOI":"10.1108/EJIM-08-2023-0633","ISSN":"1460-1060","issue":"4","journalAbbreviation":"EJIM","language":"en","license":"https://www.emerald.com/insight/site-policies","page":"1315-1341","source":"Semantic Scholar","title":"An explorative analysis of the antecedents and consequents of gamification in the digital therapeutic context","volume":"28","author":[{"family":"Sestino","given":"Andrea"},{"family":"Bernardo","given":"Alessandro"},{"family":"Rizzo","given":"Cristian"},{"family":"Bresciani","given":"Stefano"}],"issued":{"date-parts":[["2025",4,22]]}}}],"schema":"https://github.com/citation-style-language/schema/raw/master/csl-citation.json"} </w:instrText>
      </w:r>
      <w:r w:rsidR="00DF50EF">
        <w:fldChar w:fldCharType="separate"/>
      </w:r>
      <w:r w:rsidRPr="1FEFC50C">
        <w:rPr>
          <w:rFonts w:cs="Times New Roman"/>
        </w:rPr>
        <w:t>(Naderbagi et al., 2024; Rahardja et al., 2025; Sestino et al., 2025)</w:t>
      </w:r>
      <w:r w:rsidR="00DF50EF">
        <w:fldChar w:fldCharType="end"/>
      </w:r>
      <w:r>
        <w:t xml:space="preserve">. Third, the gamification techniques utilized to motivate the users and keep them engaged appear to have no issues; however, very few studies discuss the creation of culturally sensitive, personalized systems that could balance the competitive, collaborative, and self-exploration aspects so as not to cause the users any stress, social tension, or disengagement </w:t>
      </w:r>
      <w:r w:rsidR="00DF50EF">
        <w:fldChar w:fldCharType="begin"/>
      </w:r>
      <w:r w:rsidR="00DF50EF">
        <w:instrText xml:space="preserve"> ADDIN ZOTERO_ITEM CSL_CITATION {"citationID":"AGSe1qet","properties":{"formattedCitation":"(Bai et al., 2024; Fatima et al., 2023)","plainCitation":"(Bai et al., 2024; Fatima et al., 2023)","noteIndex":0},"citationItems":[{"id":2250,"uris":["http://zotero.org/users/local/keQjKUBH/items/9DJRN4HG"],"itemData":{"id":2250,"type":"article-journal","abstract":"Purpose\n              This study, anchored in Self-Determination Theory, explores the paradoxical effects of gamification on digital health promotion, focusing on user engagement, physical activity adherence, stress levels and social dynamics.\n            \n            \n              Design/methodology/approach\n              In a preregistered experimental design, participants interacted with one of three fitness apps: a non-gamified control app, a competition-based gamified app (GameFit) or a self-exploration-based gamified app (ExploreFit). Quantitative data were collected through scales measuring key variables, and qualitative insights were gathered from structured diaries.\n            \n            \n              Findings\n              Gamification significantly enhanced user engagement and physical activity adherence. However, competition-based gamification also increased stress and negative social dynamics, with gender-specific effects: females experienced higher stress and males encountered more negative social dynamics. These adverse effects were mitigated in the ExploreFit group, suggesting that self-exploration elements in gamification can reduce negative outcomes.\n            \n            \n              Originality/value\n              This research offers a comprehensive analysis of the complex interplay between gamification, competition, self-exploration and health outcomes. It provides valuable insights for the design of persuasive technologies, highlighting the need for a balanced approach to gamification that considers both its benefits and potential pitfalls.","container-title":"Kybernetes","DOI":"10.1108/K-03-2024-0792","ISSN":"0368-492X","journalAbbreviation":"K","language":"en","license":"https://www.emerald.com/insight/site-policies","source":"Semantic Scholar","title":"The dark side of gamification: an experimental study on digital fitness apps","title-short":"The dark side of gamification","URL":"https://www.emerald.com/insight/content/doi/10.1108/K-03-2024-0792/full/html","author":[{"family":"Bai","given":"Zhijian"},{"family":"Xu","given":"Cheng"},{"family":"Ailikamujiang","given":"Aimaitijiang"},{"family":"Sun","given":"Yanqi"}],"accessed":{"date-parts":[["2025",10,17]]},"issued":{"date-parts":[["2024",8,30]]}}},{"id":2173,"uris":["http://zotero.org/users/local/keQjKUBH/items/UKCGF9S4"],"itemData":{"id":2173,"type":"article-journal","abstract":"Numerous applications have been developed using gamification in the field of health and well-being to help modify lifestyle factors associated with various diseases such as cancer, diabetes and many more. To improve well-being, an individual needs motivation, and this motivation is the key driving factor responsible for user engagement. This research aims to investigate strategies to encourage people to adopt a healthy lifestyle using gamification and identify the key factors responsible for retaining users. The study was not limited to certain activities such as the gym or sports but also motivated people to engage in small activities, for example, doing household work, walking and many others. Most of the existing physical activity gamification application focuses on elements such as reward, leaderboard and competition, while very few of them investigate various motivational elements using motivational techniques. Therefore, as a part of the project we found useful to develop a system with which to measure different ways to implement motivational elements and to identify which motivational technique works on certain age groups. The application was developed using Unity and C# supported by iOS, Harmony OS and Android. The main aspect of the research focused on motivational techniques such as Behavior Change Techniques (BCTs) and Self-Determination Theory (SDT) to tackle the issue of behavior change and user adherence. BCTs are techniques to help individuals change their behavior to adapt to a healthy lifestyle, and SDT is a theory in which individuals motivate themselves. The pilots were conducted to measure the impact of BCTs and SDTs with organizations such as Middlesex University, Unitas and Hendon School. The participants were of different age groups. The strategy used is to gather feedback using questionnaires and collect data used in Performance Functions to measure the effectiveness of BCTs and SDT. Using Performance Functions, we measured each component of SDT and BCT, which is one of the contributions of this research. The results show that certain age group participants adopt certain characteristics. Therefore, the Purpose component of SDT motivates participants of all age groups to be physically active compared to other SDT components. In addition, the Daily Streak was popular among adults, while Active Travel was mostly used by teenagers and children in the Habit Formation category of BCT, which helped them to stay engaged for longer.","container-title":"Entertainment Computing","DOI":"10.1016/j.entcom.2023.100571","ISSN":"1875-9521","journalAbbreviation":"Entertainment Computing","page":"100571","source":"ScienceDirect","title":"Applying motivational techniques for user adherence to adopt a healthy lifestyle in a gamified application","volume":"46","author":[{"family":"Fatima","given":"Shabih"},{"family":"Augusto","given":"Juan Carlos"},{"family":"Moseley","given":"Ralph"},{"family":"Urbonas","given":"Povilas"},{"family":"Elliott","given":"Anne"},{"family":"Payne","given":"Nicola"}],"issued":{"date-parts":[["2023",5,1]]}}}],"schema":"https://github.com/citation-style-language/schema/raw/master/csl-citation.json"} </w:instrText>
      </w:r>
      <w:r w:rsidR="00DF50EF">
        <w:fldChar w:fldCharType="separate"/>
      </w:r>
      <w:r w:rsidRPr="1FEFC50C">
        <w:rPr>
          <w:rFonts w:cs="Times New Roman"/>
        </w:rPr>
        <w:t>(Bai et al., 2024; Fatima et al., 2023)</w:t>
      </w:r>
      <w:r w:rsidR="00DF50EF">
        <w:fldChar w:fldCharType="end"/>
      </w:r>
      <w:r>
        <w:t xml:space="preserve">. Lastly, the question of the durability of the effects and the users' continuous involvement is hardly ever considered in a cross-cultural context, thus the issue of how gamified interventions perform over time in heterogeneous populations remains unresolved </w:t>
      </w:r>
      <w:r w:rsidR="00DF50EF">
        <w:fldChar w:fldCharType="begin"/>
      </w:r>
      <w:r w:rsidR="00DF50EF">
        <w:instrText xml:space="preserve"> ADDIN ZOTERO_ITEM CSL_CITATION {"citationID":"9W9pbY9P","properties":{"formattedCitation":"(Mazeas et al., 2022; Mustafa et al., 2023)","plainCitation":"(Mazeas et al., 2022; Mustafa et al., 2023)","noteIndex":0},"citationItems":[{"id":2211,"uris":["http://zotero.org/users/local/keQjKUBH/items/GKPBSWVU"],"itemData":{"id":2211,"type":"article-journal","abstract":"Background: Gamification refers to the use of game elements in nongame contexts. The use of gamification to change behaviors and promote physical activity (PA) is a promising avenue for tackling the global physical inactivity pandemic and the current prevalence of chronic diseases. However, there is no evidence of the effectiveness of gamified interventions with the existence of mixed results in the literature.\nObjective: The aim of this systematic review and meta-analysis is to evaluate the effectiveness of gamified interventions and their health care potential by testing the generalizability and sustainability of their influence on PA and sedentary behavior.\nMethods: A total of 5 electronic databases (PubMed, Embase, Scopus, Web of Science, and the Cochrane Central Register of Controlled Trials) were searched for randomized controlled trials published in English from 2010 to 2020. Eligibility criteria were based on the components of the participants, interventions, comparators, and outcomes framework. Studies were included when they used gamified interventions in daily life with an active or inactive control group and when they assessed a PA or sedentary behavior outcome. We conducted meta-analyses using a random-effects model approach. Sensitivity analyses, influence analyses, and publication bias analyses were performed to examine the robustness of our results.\nResults: The main meta-analysis performed on 16 studies and 2407 participants revealed a small to medium summary effect of gamified interventions on PA behavior (Hedges g=0.42, 95% CI 0.14-0.69). No statistical difference among different subgroups (adults vs adolescents and healthy participants vs adults with chronic diseases) and no interaction effects with moderators such as age, gender, or BMI were found, suggesting good generalizability of gamified interventions to different user populations. The effect was statistically significant when gamified interventions were compared with inactive control groups, such as waiting lists (Hedges g=0.58, 95% CI 0.08-1.07), and active control groups that included a nongamified PA intervention (Hedges g=0.23, 95% CI 0.05-0.41). This suggests that gamified interventions are not only efficient in changing behavior but also more effective compared with other behavioral interventions. The long-term effect (measured with follow-up averaging 14 weeks after the end of the intervention) was weaker, with a very small to small effect (Hedges g=0.15, 95% CI 0.07-0.23).\nConclusions: This meta-analysis confirms that gamified interventions are promising for promoting PA in various populations. Additional analyses revealed that this effect persists after the follow-up period, suggesting that it is not just a novelty effect caused by the playful nature of gamification, and that gamified products appear effective compared with equivalent nongamified PA interventions. Future rigorous trials are required to confirm these findings.","container-title":"Journal of Medical Internet Research","DOI":"10.2196/26779","ISSN":"1438-8871","issue":"1","journalAbbreviation":"J Med Internet Res","language":"en","page":"e26779","source":"DOI.org (Crossref)","title":"Evaluating the Effectiveness of Gamification on Physical Activity: Systematic Review and Meta-analysis of Randomized Controlled Trials","title-short":"Evaluating the Effectiveness of Gamification on Physical Activity","volume":"24","author":[{"family":"Mazeas","given":"Alexandre"},{"family":"Duclos","given":"Martine"},{"family":"Pereira","given":"Bruno"},{"family":"Chalabaev","given":"Aïna"}],"issued":{"date-parts":[["2022",1,4]]}}},{"id":2219,"uris":["http://zotero.org/users/local/keQjKUBH/items/KY7CRDVY"],"itemData":{"id":2219,"type":"article-journal","abstract":"Mobile health (mHealth) apps are designed to support health behavior outcomes and improve well-being. The existing body of literature conﬁrms mHealth’s overall efﬁcacy in promoting physical activity; however, more research on its utility in sustaining user engagement is needed. Understanding the determinants of an individual’s willingness to continue using mHealth is vital to improving the intervention’s success. This study developed a uniﬁed model and survey instrument adapted from extant literature while introducing new constructs to predict the sustained use of gamiﬁed mHealth. A pilot study was conducted to validate the survey instrument using 48 gamiﬁed ﬁtness app users in Malaysia. The survey instrument was tested following rigorous guidelines for quantitative research in the information system context. According to the ﬁndings, the reliabilities of most measurement items met the criterion, and those items were retained. Overall, this paper contributes by integrating social comparison theory and the self-determination theory for sustaining user engagement with gamiﬁed mHealth through an extrinsic and intrinsic motivation perspective.","container-title":"Healthcare","DOI":"10.3390/healthcare11071051","ISSN":"2227-9032","issue":"7","journalAbbreviation":"Healthcare","language":"en","page":"1051","source":"DOI.org (Crossref)","title":"An Integrated Model for Evaluating the Sustainability of Gamified Mobile Health Apps: An Instrument Development and Validation","title-short":"An Integrated Model for Evaluating the Sustainability of Gamified Mobile Health Apps","volume":"11","author":[{"family":"Mustafa","given":"Abdulsalam Salihu"},{"family":"Ali","given":"Nor’ashikin"},{"family":"Dhillon","given":"Jaspaljeet Singh"},{"family":"Sedera","given":"Darshana"}],"issued":{"date-parts":[["2023",4,6]]}}}],"schema":"https://github.com/citation-style-language/schema/raw/master/csl-citation.json"} </w:instrText>
      </w:r>
      <w:r w:rsidR="00DF50EF">
        <w:fldChar w:fldCharType="separate"/>
      </w:r>
      <w:r w:rsidRPr="1FEFC50C">
        <w:rPr>
          <w:rFonts w:cs="Times New Roman"/>
        </w:rPr>
        <w:t>(Mazeas et al., 2022; Mustafa et al., 2023)</w:t>
      </w:r>
      <w:r w:rsidR="00DF50EF">
        <w:fldChar w:fldCharType="end"/>
      </w:r>
      <w:r>
        <w:t xml:space="preserve">. </w:t>
      </w:r>
    </w:p>
    <w:p w:rsidR="0A81D65A" w:rsidP="00A55751" w:rsidRDefault="0A81D65A" w14:paraId="0B6C8593" w14:textId="34C835C1">
      <w:pPr>
        <w:spacing w:line="360" w:lineRule="auto"/>
      </w:pPr>
      <w:r>
        <w:t>Thus, the above gaps highlight the need for the development of a Cross-Cultural Gamification Model that can incorporate cultural adaptation, individualization of game mechanics, and motivational theories effectively. This would help in the development of effective gamified health and fitness interventions that are also culturally appropriate, sensitive, and sustainable for different global populations.</w:t>
      </w:r>
    </w:p>
    <w:p w:rsidR="00A840F1" w:rsidP="00A55751" w:rsidRDefault="00A840F1" w14:paraId="41C8F396" w14:textId="77777777">
      <w:pPr>
        <w:spacing w:line="360" w:lineRule="auto"/>
        <w:rPr>
          <w:rFonts w:eastAsiaTheme="majorEastAsia"/>
          <w:color w:val="000000" w:themeColor="text1"/>
        </w:rPr>
      </w:pPr>
      <w:r>
        <w:br w:type="page"/>
      </w:r>
    </w:p>
    <w:p w:rsidR="00A840F1" w:rsidP="62794C5E" w:rsidRDefault="00A840F1" w14:paraId="6484353C" w14:textId="77777777">
      <w:pPr>
        <w:pStyle w:val="Heading1"/>
        <w:spacing w:line="360" w:lineRule="auto"/>
        <w:rPr>
          <w:rFonts w:cs="Times New Roman"/>
        </w:rPr>
      </w:pPr>
      <w:bookmarkStart w:name="_Toc895194655" w:id="1003814326"/>
      <w:r w:rsidRPr="2355A70E" w:rsidR="3ACBE4E5">
        <w:rPr>
          <w:rFonts w:cs="Times New Roman"/>
        </w:rPr>
        <w:t>CHAPTER THREE</w:t>
      </w:r>
      <w:bookmarkEnd w:id="1003814326"/>
    </w:p>
    <w:p w:rsidR="00A840F1" w:rsidP="62794C5E" w:rsidRDefault="00A840F1" w14:paraId="5CBE0AC8" w14:textId="77777777">
      <w:pPr>
        <w:pStyle w:val="Heading1"/>
        <w:spacing w:line="360" w:lineRule="auto"/>
        <w:rPr>
          <w:rFonts w:cs="Times New Roman"/>
        </w:rPr>
      </w:pPr>
      <w:bookmarkStart w:name="_Toc908170655" w:id="599046099"/>
      <w:r w:rsidRPr="2355A70E" w:rsidR="3ACBE4E5">
        <w:rPr>
          <w:rFonts w:cs="Times New Roman"/>
        </w:rPr>
        <w:t>METHODOLOGY</w:t>
      </w:r>
      <w:bookmarkEnd w:id="599046099"/>
    </w:p>
    <w:p w:rsidR="63534DBD" w:rsidP="00A55751" w:rsidRDefault="63534DBD" w14:paraId="6FFCD49C" w14:textId="3AE9D9A0">
      <w:pPr>
        <w:spacing w:line="360" w:lineRule="auto"/>
      </w:pPr>
      <w:r>
        <w:t xml:space="preserve">The paper presents a systematic methodological and technical approach to designing, implementing, and validating the proposed model. It integrates a mixed-methodology approach with a practical system development approach in designing, implementing, evaluating, and deploying the proposed model and system. Besides surveys and interviews aimed at data collection and analysis, the project was technically developed and deployed by utilizing a modern cloud-native architecture that promises to achieve greater scales, performance, and reliability. The system leverages a serverless PostgreSQL database (Neon) by means of Vercel for secure and scalable storage by providing automatic scaling and connection pooling. A Machine Learning pipeline with a trained encoder is used to encode the raw input data into a structured form with suitable structured features for preprocessing, classification, prediction, and other analytical aspects of the presentiments. The application is deployed on Vercel by presenting a serverless deployment for the frontend functions on the application as well as the backend functions to integrate and automate the CI/CD process, enhance the application global CDN performance, and maintain a secure environment variable configuration of the frontend. This proposed system workflow can be understood and followed, which begins with a user request the Vercel. serverless-functions get the data processed by the ML encoder to be stored/ retrieved from thedatabase with the results returned via the deployed application to the end user. </w:t>
      </w:r>
      <w:r w:rsidR="514E842D">
        <w:t>This cohesive methodological and technical framework ensures that the study conducted is systematic, scalable, secure, and capable of producing reliable results within the context of the research evaluation process and real-world implementation scenarios.</w:t>
      </w:r>
    </w:p>
    <w:p w:rsidR="00A840F1" w:rsidP="62794C5E" w:rsidRDefault="4B8E6ECB" w14:paraId="0E7D8829" w14:textId="77777777">
      <w:pPr>
        <w:pStyle w:val="Heading2"/>
        <w:spacing w:line="360" w:lineRule="auto"/>
        <w:rPr>
          <w:rFonts w:eastAsia="Times New Roman" w:cs="Times New Roman"/>
        </w:rPr>
      </w:pPr>
      <w:bookmarkStart w:name="_Toc44292167" w:id="1471670534"/>
      <w:r w:rsidRPr="2355A70E" w:rsidR="5244C1E3">
        <w:rPr>
          <w:rFonts w:eastAsia="Times New Roman" w:cs="Times New Roman"/>
        </w:rPr>
        <w:t>3</w:t>
      </w:r>
      <w:r w:rsidRPr="2355A70E" w:rsidR="66EEE4AD">
        <w:rPr>
          <w:rFonts w:eastAsia="Times New Roman" w:cs="Times New Roman"/>
        </w:rPr>
        <w:t>.1</w:t>
      </w:r>
      <w:r w:rsidRPr="2355A70E" w:rsidR="5244C1E3">
        <w:rPr>
          <w:rFonts w:eastAsia="Times New Roman" w:cs="Times New Roman"/>
        </w:rPr>
        <w:t xml:space="preserve"> Research Design</w:t>
      </w:r>
      <w:bookmarkEnd w:id="1471670534"/>
    </w:p>
    <w:p w:rsidR="46D69341" w:rsidP="00A55751" w:rsidRDefault="46D69341" w14:paraId="6D0438BC" w14:textId="51F450DD">
      <w:pPr>
        <w:spacing w:line="360" w:lineRule="auto"/>
      </w:pPr>
      <w:r>
        <w:t>In designing this study to evaluate the impact of cultural differences on user engagement within the context of health gamification systems, a mixed-methods research design has been chosen for this study. The rationale for choosing this kind of mixed-methods approach is to incorporate both quantitative approaches, such as questionnaires, that produce numerical data to be used for statistical analysis and qualitative approaches, such as interviews, to gain detailed insight into user behaviors, preferences, and motivations that may not be quantitatively measurable.</w:t>
      </w:r>
    </w:p>
    <w:p w:rsidR="1E303D90" w:rsidP="00A55751" w:rsidRDefault="1E303D90" w14:paraId="5224FDA2" w14:textId="5A149D20">
      <w:pPr>
        <w:pStyle w:val="ListParagraph"/>
        <w:numPr>
          <w:ilvl w:val="0"/>
          <w:numId w:val="35"/>
        </w:numPr>
        <w:spacing w:line="360" w:lineRule="auto"/>
      </w:pPr>
      <w:r>
        <w:t xml:space="preserve">Quantitative Component: </w:t>
      </w:r>
      <w:r w:rsidR="5FF0CE7F">
        <w:t>In this study, a series of questionnaires will be used to gather data on variables such as user motivation, utility of various features of gamification, cultural differences, and behavioral intention after using various health gamification platforms. This kind of quantitative data provides a clear and detailed evidentiary basis to be used to analyze the data and determine correlations and significant relationships between various variables and the impact of cultural differences on user engagement within the context of health gamification platforms.</w:t>
      </w:r>
    </w:p>
    <w:p w:rsidR="1FEFC50C" w:rsidP="00A55751" w:rsidRDefault="1FEFC50C" w14:paraId="68BD7532" w14:textId="76D99741">
      <w:pPr>
        <w:pStyle w:val="ListParagraph"/>
        <w:spacing w:line="360" w:lineRule="auto"/>
      </w:pPr>
    </w:p>
    <w:p w:rsidR="004A729D" w:rsidP="00A55751" w:rsidRDefault="1E303D90" w14:paraId="6AF38D7D" w14:textId="41372443">
      <w:pPr>
        <w:pStyle w:val="ListParagraph"/>
        <w:numPr>
          <w:ilvl w:val="0"/>
          <w:numId w:val="35"/>
        </w:numPr>
        <w:spacing w:line="360" w:lineRule="auto"/>
      </w:pPr>
      <w:r>
        <w:t xml:space="preserve">Qualitative Component: </w:t>
      </w:r>
      <w:r w:rsidR="4CD4E276">
        <w:t>In this study, the qualitative component of the mixed-methods approach will be used to gain deeper insight into the reasons and ways in which users may prefer to engage with specific features of gamification, the role of cultural upbringing in motivating and engaging users, and cross-country design considerations from the point of view of the user through the medium of semi-structured interviews conducted with specific categories of users. This kind of open-ended question-based interview approach will allow the interviewees to articulate their own personal experiences and perspectives on the issues at hand.</w:t>
      </w:r>
    </w:p>
    <w:p w:rsidR="5BB963C0" w:rsidP="00A55751" w:rsidRDefault="5BB963C0" w14:paraId="5DDC97B9" w14:textId="2A9DD290">
      <w:pPr>
        <w:spacing w:line="360" w:lineRule="auto"/>
      </w:pPr>
      <w:r>
        <w:t>The use of iterative triangulation between qualitative and quantitative methodologies improves the reliability and validity of research findings by providing complementary views on a particular subject matter. The quantitative study provides breadth to the study by providing reproducible statistical analyses and outcome measurements. The use of a mixed-methods study design is important for a deeper understanding of the various factors that might influence user engagement for health gamified interventions within a multicultural society.</w:t>
      </w:r>
    </w:p>
    <w:p w:rsidR="00A840F1" w:rsidP="62794C5E" w:rsidRDefault="32891F06" w14:paraId="2F3B81F8" w14:textId="77777777">
      <w:pPr>
        <w:pStyle w:val="Heading2"/>
        <w:spacing w:line="360" w:lineRule="auto"/>
        <w:rPr>
          <w:rFonts w:eastAsia="Times New Roman" w:cs="Times New Roman"/>
        </w:rPr>
      </w:pPr>
      <w:bookmarkStart w:name="_Toc374046339" w:id="1751145046"/>
      <w:r w:rsidRPr="2355A70E" w:rsidR="66EEE4AD">
        <w:rPr>
          <w:rFonts w:eastAsia="Times New Roman" w:cs="Times New Roman"/>
        </w:rPr>
        <w:t>3.2</w:t>
      </w:r>
      <w:r w:rsidRPr="2355A70E" w:rsidR="5244C1E3">
        <w:rPr>
          <w:rFonts w:eastAsia="Times New Roman" w:cs="Times New Roman"/>
        </w:rPr>
        <w:t xml:space="preserve"> Target Population</w:t>
      </w:r>
      <w:bookmarkEnd w:id="1751145046"/>
    </w:p>
    <w:p w:rsidR="43D40475" w:rsidP="00A55751" w:rsidRDefault="43D40475" w14:paraId="0A8EBA37" w14:textId="099E8615">
      <w:pPr>
        <w:spacing w:line="360" w:lineRule="auto"/>
      </w:pPr>
      <w:r>
        <w:t xml:space="preserve">The target group is defined as individuals from various cultural backgrounds who are either current or potential users of mobile health and fitness applications. This target group is considered relevant for this study because this research seeks to understand the role of cultural variations on the adoption, utilization, and efficacy of gamification features on promoting health behavior change. </w:t>
      </w:r>
    </w:p>
    <w:p w:rsidR="43D40475" w:rsidP="00A55751" w:rsidRDefault="43D40475" w14:paraId="5CCD3F2A" w14:textId="7C35C679">
      <w:pPr>
        <w:spacing w:line="360" w:lineRule="auto"/>
      </w:pPr>
      <w:r>
        <w:t>The inclusion criteria for this study are as follows:</w:t>
      </w:r>
    </w:p>
    <w:p w:rsidR="0035729B" w:rsidP="00A55751" w:rsidRDefault="3DF21A04" w14:paraId="7BA61019" w14:textId="746C2B33">
      <w:pPr>
        <w:pStyle w:val="ListParagraph"/>
        <w:numPr>
          <w:ilvl w:val="0"/>
          <w:numId w:val="36"/>
        </w:numPr>
        <w:spacing w:line="360" w:lineRule="auto"/>
      </w:pPr>
      <w:r>
        <w:t xml:space="preserve">Demographic characteristics: </w:t>
      </w:r>
      <w:r w:rsidR="4DA2B622">
        <w:t xml:space="preserve">The target group should range between 16 to 45 years old, considering a mix of young adults and middle-aged individuals who are active </w:t>
      </w:r>
      <w:r w:rsidR="4DA2B622">
        <w:t>users of mobile devices and are likely to show interest in learning about mobile health applications.</w:t>
      </w:r>
    </w:p>
    <w:p w:rsidR="4DA2B622" w:rsidP="00A55751" w:rsidRDefault="4DA2B622" w14:paraId="32A3ECDA" w14:textId="00B6351F">
      <w:pPr>
        <w:pStyle w:val="ListParagraph"/>
        <w:numPr>
          <w:ilvl w:val="0"/>
          <w:numId w:val="36"/>
        </w:numPr>
        <w:spacing w:line="360" w:lineRule="auto"/>
      </w:pPr>
      <w:r>
        <w:t>Device usage: The target group should be regular users of mobile devices, such as smart phones and tablets, who are likely to show familiarity with mobile applications and interactions.</w:t>
      </w:r>
    </w:p>
    <w:p w:rsidR="4DA2B622" w:rsidP="00A55751" w:rsidRDefault="4DA2B622" w14:paraId="6A240562" w14:textId="2850541D">
      <w:pPr>
        <w:pStyle w:val="ListParagraph"/>
        <w:numPr>
          <w:ilvl w:val="0"/>
          <w:numId w:val="36"/>
        </w:numPr>
        <w:spacing w:line="360" w:lineRule="auto"/>
      </w:pPr>
      <w:r>
        <w:t>App experience: The target group should be individuals who are prior users of at least one application related to health and fitness, which would help to obtain more informed feedback on the features of the application.</w:t>
      </w:r>
    </w:p>
    <w:p w:rsidR="0035729B" w:rsidP="00A55751" w:rsidRDefault="0035729B" w14:paraId="56EC5521" w14:textId="77777777">
      <w:pPr>
        <w:pStyle w:val="ListParagraph"/>
        <w:numPr>
          <w:ilvl w:val="0"/>
          <w:numId w:val="36"/>
        </w:numPr>
        <w:spacing w:line="360" w:lineRule="auto"/>
      </w:pPr>
      <w:r>
        <w:t>Literacy and access: Capability to read and respond to online questionnaires as well as participate in virtual interviews to provide accurate and reliable data.</w:t>
      </w:r>
    </w:p>
    <w:p w:rsidR="0035729B" w:rsidP="00A55751" w:rsidRDefault="0035729B" w14:paraId="2FD71D5E" w14:textId="77777777">
      <w:pPr>
        <w:pStyle w:val="ListParagraph"/>
        <w:numPr>
          <w:ilvl w:val="0"/>
          <w:numId w:val="36"/>
        </w:numPr>
        <w:spacing w:line="360" w:lineRule="auto"/>
      </w:pPr>
      <w:r>
        <w:t>Cultural diversity: Individuals belonging to different cultural, ethnical, or regional backgrounds to capture a wide range of perspectives on cultural influences, preferences, and perceptions of gamification in health interventions.</w:t>
      </w:r>
    </w:p>
    <w:p w:rsidRPr="0035729B" w:rsidR="0035729B" w:rsidP="00A55751" w:rsidRDefault="0035729B" w14:paraId="77BC56A8" w14:textId="77777777">
      <w:pPr>
        <w:spacing w:line="360" w:lineRule="auto"/>
      </w:pPr>
      <w:r>
        <w:t>The target population allows the studying to get more related, meaningful, and diverse information. It will also enable us to analyze the cross-cultural differences in attitudes, motivation, and engagement. This is necessary in order to design the most culturally adaptive and effective gamification model that can be successful for people with different backgrounds.</w:t>
      </w:r>
    </w:p>
    <w:p w:rsidR="00A840F1" w:rsidP="62794C5E" w:rsidRDefault="00086D6E" w14:paraId="41BF4146" w14:textId="77777777">
      <w:pPr>
        <w:pStyle w:val="Heading2"/>
        <w:spacing w:line="360" w:lineRule="auto"/>
        <w:rPr>
          <w:rFonts w:eastAsia="Times New Roman" w:cs="Times New Roman"/>
        </w:rPr>
      </w:pPr>
      <w:bookmarkStart w:name="_Toc863973567" w:id="774618288"/>
      <w:r w:rsidRPr="2355A70E" w:rsidR="58D74D60">
        <w:rPr>
          <w:rFonts w:eastAsia="Times New Roman" w:cs="Times New Roman"/>
        </w:rPr>
        <w:t>3.3</w:t>
      </w:r>
      <w:r w:rsidRPr="2355A70E" w:rsidR="3ACBE4E5">
        <w:rPr>
          <w:rFonts w:eastAsia="Times New Roman" w:cs="Times New Roman"/>
        </w:rPr>
        <w:t xml:space="preserve"> Sampling Technique and Sample Size</w:t>
      </w:r>
      <w:bookmarkEnd w:id="774618288"/>
    </w:p>
    <w:p w:rsidR="00786BE0" w:rsidP="00A55751" w:rsidRDefault="00786BE0" w14:paraId="34832696" w14:textId="77777777">
      <w:pPr>
        <w:spacing w:line="360" w:lineRule="auto"/>
      </w:pPr>
      <w:r>
        <w:t>In this article, a purposive sampling approach is used to recruit respondents with the capacity to render high-quality, specific feedback regarding the cross-cultural gamification model. Purposive sampling is the most suited for the purpose because it safeguards that all data is collected from individuals equipped with digital literacy and mobile health tool experience to assess a complex prototype.</w:t>
      </w:r>
    </w:p>
    <w:p w:rsidR="00786BE0" w:rsidP="00A55751" w:rsidRDefault="10B12794" w14:paraId="6FE85293" w14:textId="77777777">
      <w:pPr>
        <w:spacing w:line="360" w:lineRule="auto"/>
      </w:pPr>
      <w:r>
        <w:t>This sample of 39 respondents (N=39) who took part in the integrated evaluation phase represents a demographic group selected to experience a deep-tier interaction with the prototype, yielding quantitative-survey responses and objective-system-interaction readings. Although larger samples tend to be preferred for general social surveys, a cohort of 39 is highly suitable for pilot prototype evaluation and usability engineering, where the emphasis lies on capturing specific user-behavior patterns, cultural resonance, and technical performances.</w:t>
      </w:r>
    </w:p>
    <w:p w:rsidR="7509B0F3" w:rsidP="00A55751" w:rsidRDefault="7509B0F3" w14:paraId="73C5A7FA" w14:textId="05EDA5A8">
      <w:pPr>
        <w:spacing w:line="360" w:lineRule="auto"/>
      </w:pPr>
      <w:r>
        <w:t>Since the sample size is 39, the signal-to-noise ratio is high, thereby making the following possible:</w:t>
      </w:r>
    </w:p>
    <w:p w:rsidR="60E40C5D" w:rsidP="00A55751" w:rsidRDefault="60E40C5D" w14:paraId="1AFE9BB8" w14:textId="0CD60E32">
      <w:pPr>
        <w:pStyle w:val="ListParagraph"/>
        <w:numPr>
          <w:ilvl w:val="0"/>
          <w:numId w:val="37"/>
        </w:numPr>
        <w:spacing w:line="360" w:lineRule="auto"/>
      </w:pPr>
      <w:r>
        <w:t>Data Saturation: In the context of usability, it is recommended that the majority of the engagement-related issues and the users' preferences can be obtained through the initial 20-30 users.</w:t>
      </w:r>
    </w:p>
    <w:p w:rsidR="60E40C5D" w:rsidP="00A55751" w:rsidRDefault="60E40C5D" w14:paraId="5B30E828" w14:textId="760C71EB">
      <w:pPr>
        <w:pStyle w:val="ListParagraph"/>
        <w:numPr>
          <w:ilvl w:val="0"/>
          <w:numId w:val="37"/>
        </w:numPr>
        <w:spacing w:before="240" w:after="240" w:line="360" w:lineRule="auto"/>
      </w:pPr>
      <w:r w:rsidRPr="1FEFC50C">
        <w:t>Detailed Behavioral Tracking: The researcher was able to track the behavioral patterns of the 39 users through the Firebase and Neon PostgreSQL backends, including the individual users' navigation patterns and machine learning-based feature preference tracking with high precision.</w:t>
      </w:r>
    </w:p>
    <w:p w:rsidR="60E40C5D" w:rsidP="00A55751" w:rsidRDefault="60E40C5D" w14:paraId="50FD68AE" w14:textId="176C046F">
      <w:pPr>
        <w:pStyle w:val="ListParagraph"/>
        <w:numPr>
          <w:ilvl w:val="0"/>
          <w:numId w:val="37"/>
        </w:numPr>
        <w:spacing w:line="360" w:lineRule="auto"/>
      </w:pPr>
      <w:r w:rsidRPr="1FEFC50C">
        <w:t>Statistical Validity: The sample size of 39 is sufficient to describe the descriptive statistics, infer the mean scores of the Likert scale, and establish significant patterns of cultural feature adoption (e.g., the adoption of Afrobeats over the traditional notifications).</w:t>
      </w:r>
    </w:p>
    <w:p w:rsidR="60E40C5D" w:rsidP="00A55751" w:rsidRDefault="60E40C5D" w14:paraId="3953B328" w14:textId="113278C3">
      <w:pPr>
        <w:spacing w:line="360" w:lineRule="auto"/>
      </w:pPr>
      <w:r>
        <w:t>Through the above sample of users, the study is able to achieve the balance between the diversity of the cultural elements and the technical requirements for tracking the real-time interactions in the serverless cloud-based application.</w:t>
      </w:r>
    </w:p>
    <w:p w:rsidR="00086D6E" w:rsidP="00A55751" w:rsidRDefault="32891F06" w14:paraId="6219FCB2" w14:textId="77777777">
      <w:pPr>
        <w:pStyle w:val="Heading2"/>
        <w:spacing w:line="360" w:lineRule="auto"/>
        <w:rPr>
          <w:rFonts w:eastAsia="Times New Roman"/>
          <w:sz w:val="36"/>
          <w:szCs w:val="36"/>
          <w:lang w:eastAsia="en-US"/>
        </w:rPr>
      </w:pPr>
      <w:bookmarkStart w:name="_Toc4239616" w:id="40625057"/>
      <w:r w:rsidR="66EEE4AD">
        <w:rPr/>
        <w:t>3.4 Data Collection Model</w:t>
      </w:r>
      <w:bookmarkEnd w:id="40625057"/>
    </w:p>
    <w:p w:rsidR="5A116B71" w:rsidP="00A55751" w:rsidRDefault="5A116B71" w14:paraId="2385B8C8" w14:textId="69511D14">
      <w:pPr>
        <w:spacing w:line="360" w:lineRule="auto"/>
      </w:pPr>
      <w:r>
        <w:t>In the study, an effective data collection model that is structured was used in such a manner that it combines the quantitative survey results with the interaction data generated through the application developed in the study. The data collection model is effective in providing reliable information about the users, their behavioral responses, and the usage patterns in evaluating the effectiveness of the model developed in the study.</w:t>
      </w:r>
    </w:p>
    <w:p w:rsidR="00086D6E" w:rsidP="00A55751" w:rsidRDefault="32891F06" w14:paraId="20634D54" w14:textId="77777777">
      <w:pPr>
        <w:pStyle w:val="Heading3"/>
      </w:pPr>
      <w:bookmarkStart w:name="_Toc1308580200" w:id="1855512266"/>
      <w:r w:rsidR="66EEE4AD">
        <w:rPr/>
        <w:t>3.4.1 Survey-Based Data Collection</w:t>
      </w:r>
      <w:bookmarkEnd w:id="1855512266"/>
    </w:p>
    <w:p w:rsidR="454A26E1" w:rsidP="00A55751" w:rsidRDefault="454A26E1" w14:paraId="3E1D2B3D" w14:textId="717C2638">
      <w:pPr>
        <w:spacing w:line="360" w:lineRule="auto"/>
      </w:pPr>
      <w:r>
        <w:t>Data was gathered using an online survey questionnaire developed using a structured format. The survey was electronically circulated to encourage maximum response from individuals from various cultural backgrounds who met the study requirements. The questionnaire was developed to facilitate ease of understanding, simplicity, and interpretation of gathered information.</w:t>
      </w:r>
    </w:p>
    <w:p w:rsidR="454A26E1" w:rsidP="00A55751" w:rsidRDefault="454A26E1" w14:paraId="47714A40" w14:textId="1FEB4142">
      <w:pPr>
        <w:spacing w:line="360" w:lineRule="auto"/>
      </w:pPr>
      <w:r>
        <w:t>The survey questionnaire was segmented into various components:</w:t>
      </w:r>
    </w:p>
    <w:p w:rsidR="00050512" w:rsidP="00A55751" w:rsidRDefault="00B85EFC" w14:paraId="770D5730" w14:textId="77777777">
      <w:pPr>
        <w:pStyle w:val="ListParagraph"/>
        <w:numPr>
          <w:ilvl w:val="0"/>
          <w:numId w:val="38"/>
        </w:numPr>
        <w:spacing w:line="360" w:lineRule="auto"/>
      </w:pPr>
      <w:r>
        <w:t>Demographic Data: Age, gender, education level, and regional or cult</w:t>
      </w:r>
      <w:r w:rsidR="00050512">
        <w:t>ural background.</w:t>
      </w:r>
    </w:p>
    <w:p w:rsidR="00050512" w:rsidP="00A55751" w:rsidRDefault="21E74BD5" w14:paraId="3C9CF23E" w14:textId="77777777">
      <w:pPr>
        <w:pStyle w:val="ListParagraph"/>
        <w:numPr>
          <w:ilvl w:val="0"/>
          <w:numId w:val="38"/>
        </w:numPr>
        <w:spacing w:line="360" w:lineRule="auto"/>
      </w:pPr>
      <w:r>
        <w:t>Technology Use: Interaction with mobile applications, particularly those related to health or fitness.</w:t>
      </w:r>
    </w:p>
    <w:p w:rsidR="575E271C" w:rsidP="00A55751" w:rsidRDefault="575E271C" w14:paraId="5CCB7ADE" w14:textId="181EA644">
      <w:pPr>
        <w:pStyle w:val="ListParagraph"/>
        <w:numPr>
          <w:ilvl w:val="0"/>
          <w:numId w:val="38"/>
        </w:numPr>
        <w:spacing w:line="360" w:lineRule="auto"/>
      </w:pPr>
      <w:r>
        <w:t>Gamification Preferences: Tendencies toward receiving points, badges, leaderboards, challenges, customization, and social interaction.</w:t>
      </w:r>
    </w:p>
    <w:p w:rsidR="575E271C" w:rsidP="00A55751" w:rsidRDefault="575E271C" w14:paraId="482B059E" w14:textId="4045F96B">
      <w:pPr>
        <w:pStyle w:val="ListParagraph"/>
        <w:numPr>
          <w:ilvl w:val="0"/>
          <w:numId w:val="38"/>
        </w:numPr>
        <w:spacing w:before="240" w:after="240" w:line="360" w:lineRule="auto"/>
      </w:pPr>
      <w:r w:rsidRPr="1FEFC50C">
        <w:t>Motivation Factors: Intrinsic/extrinsic motivational factors for health behavior change.</w:t>
      </w:r>
    </w:p>
    <w:p w:rsidR="575E271C" w:rsidP="00A55751" w:rsidRDefault="575E271C" w14:paraId="065BA6C9" w14:textId="4E4ACF2A">
      <w:pPr>
        <w:pStyle w:val="ListParagraph"/>
        <w:numPr>
          <w:ilvl w:val="0"/>
          <w:numId w:val="38"/>
        </w:numPr>
        <w:spacing w:before="240" w:after="240" w:line="360" w:lineRule="auto"/>
      </w:pPr>
      <w:r w:rsidRPr="1FEFC50C">
        <w:t>User Acceptance: Perceived utility, ease of use, and intention to use the culturally versatile giames system.</w:t>
      </w:r>
    </w:p>
    <w:p w:rsidR="575E271C" w:rsidP="00A55751" w:rsidRDefault="575E271C" w14:paraId="677897DC" w14:textId="6C22B70F">
      <w:pPr>
        <w:pStyle w:val="ListParagraph"/>
        <w:numPr>
          <w:ilvl w:val="0"/>
          <w:numId w:val="38"/>
        </w:numPr>
        <w:spacing w:before="240" w:after="240" w:line="360" w:lineRule="auto"/>
      </w:pPr>
      <w:r w:rsidRPr="1FEFC50C">
        <w:t>Cultural Influence: Beliefs regarding cultural influence on comfort levels with competition, collaboration, rewards, and customization.</w:t>
      </w:r>
    </w:p>
    <w:p w:rsidR="575E271C" w:rsidP="00A55751" w:rsidRDefault="575E271C" w14:paraId="7AB45D0E" w14:textId="5B412CF9">
      <w:pPr>
        <w:spacing w:line="360" w:lineRule="auto"/>
      </w:pPr>
      <w:r>
        <w:t xml:space="preserve">Each component was developed using a Likert scale (strongly agree to strongly disagree) to facilitate easy interpretation of gathered data using statistical tools. Closed-ended questions were included to facilitate uniformity in gathered information. </w:t>
      </w:r>
      <w:r w:rsidRPr="1FEFC50C">
        <w:rPr>
          <w:rFonts w:eastAsia="Times New Roman" w:cs="Times New Roman"/>
        </w:rPr>
        <w:t>Open-ended questions were included to allow for further participation and were optional (there were just a few such questions in the survey).</w:t>
      </w:r>
    </w:p>
    <w:p w:rsidRPr="00B85EFC" w:rsidR="00B85EFC" w:rsidP="00A55751" w:rsidRDefault="00B85EFC" w14:paraId="020873A8" w14:textId="77777777">
      <w:pPr>
        <w:spacing w:line="360" w:lineRule="auto"/>
      </w:pPr>
      <w:r>
        <w:t xml:space="preserve">All the answers were recorded automatically, which were then time-stamped and stored in a </w:t>
      </w:r>
      <w:r w:rsidR="00050512">
        <w:t>cloud</w:t>
      </w:r>
      <w:r>
        <w:t>. The data in them was Then exp</w:t>
      </w:r>
      <w:r w:rsidR="009A377F">
        <w:t>orted for statistical analysis.</w:t>
      </w:r>
    </w:p>
    <w:p w:rsidR="00086D6E" w:rsidP="00A55751" w:rsidRDefault="00086D6E" w14:paraId="0006B3AF" w14:textId="77777777">
      <w:pPr>
        <w:pStyle w:val="Heading3"/>
      </w:pPr>
      <w:bookmarkStart w:name="_Toc1300210538" w:id="46380025"/>
      <w:r w:rsidR="58D74D60">
        <w:rPr/>
        <w:t>3.4.2 System-Generated Data Collection</w:t>
      </w:r>
      <w:bookmarkEnd w:id="46380025"/>
    </w:p>
    <w:p w:rsidR="009A377F" w:rsidP="00A55751" w:rsidRDefault="009A377F" w14:paraId="723F09E6" w14:textId="77777777">
      <w:pPr>
        <w:spacing w:line="360" w:lineRule="auto"/>
      </w:pPr>
      <w:r>
        <w:t>In addition to the survey data, behavioral Data was also gathered from the deployed application prototype. This data helped in obtaining objective measurements of user interacting with the system as well. The serverless set-up of applying the application was accomplished with the help of Firebase, for gathering analytics and interaction logs. The system logged the following:</w:t>
      </w:r>
    </w:p>
    <w:p w:rsidR="009A377F" w:rsidP="00A55751" w:rsidRDefault="009A377F" w14:paraId="4836184F" w14:textId="77777777">
      <w:pPr>
        <w:pStyle w:val="ListParagraph"/>
        <w:numPr>
          <w:ilvl w:val="0"/>
          <w:numId w:val="39"/>
        </w:numPr>
        <w:spacing w:line="360" w:lineRule="auto"/>
      </w:pPr>
      <w:r>
        <w:t>Number of user interactions</w:t>
      </w:r>
    </w:p>
    <w:p w:rsidR="009A377F" w:rsidP="00A55751" w:rsidRDefault="009A377F" w14:paraId="2D48E97C" w14:textId="77777777">
      <w:pPr>
        <w:pStyle w:val="ListParagraph"/>
        <w:numPr>
          <w:ilvl w:val="0"/>
          <w:numId w:val="39"/>
        </w:numPr>
        <w:spacing w:line="360" w:lineRule="auto"/>
      </w:pPr>
      <w:r>
        <w:t>Duration of time spent on specific tasks or screens</w:t>
      </w:r>
    </w:p>
    <w:p w:rsidR="009A377F" w:rsidP="00A55751" w:rsidRDefault="009A377F" w14:paraId="1E8E2A4A" w14:textId="77777777">
      <w:pPr>
        <w:pStyle w:val="ListParagraph"/>
        <w:numPr>
          <w:ilvl w:val="0"/>
          <w:numId w:val="39"/>
        </w:numPr>
        <w:spacing w:line="360" w:lineRule="auto"/>
      </w:pPr>
      <w:r>
        <w:t>Usage frequency of various feature aspects (e. g., rewards, challenges, customizations)</w:t>
      </w:r>
    </w:p>
    <w:p w:rsidR="009A377F" w:rsidP="00A55751" w:rsidRDefault="009A377F" w14:paraId="6A420853" w14:textId="77777777">
      <w:pPr>
        <w:pStyle w:val="ListParagraph"/>
        <w:numPr>
          <w:ilvl w:val="0"/>
          <w:numId w:val="39"/>
        </w:numPr>
        <w:spacing w:line="360" w:lineRule="auto"/>
      </w:pPr>
      <w:r>
        <w:t>Completion rates of the assigned tasks</w:t>
      </w:r>
    </w:p>
    <w:p w:rsidR="009A377F" w:rsidP="00A55751" w:rsidRDefault="009A377F" w14:paraId="207AB796" w14:textId="77777777">
      <w:pPr>
        <w:pStyle w:val="ListParagraph"/>
        <w:numPr>
          <w:ilvl w:val="0"/>
          <w:numId w:val="39"/>
        </w:numPr>
        <w:spacing w:line="360" w:lineRule="auto"/>
      </w:pPr>
      <w:r>
        <w:t>User navigation habits within the application</w:t>
      </w:r>
    </w:p>
    <w:p w:rsidR="009A377F" w:rsidP="00A55751" w:rsidRDefault="009A377F" w14:paraId="70F86879" w14:textId="77777777">
      <w:pPr>
        <w:spacing w:line="360" w:lineRule="auto"/>
      </w:pPr>
      <w:r>
        <w:t>On initiating a request from the user through the application, that request is passed on to a serverless function, hosted within Vercel. The serverless function (if necessary), interacted with the Machine Learningencoder for processing the request into data for further utilization. The data that was processed is stored, in a Neon postgres database database and relevant metrics related to the said interaction is recorded for analysis.</w:t>
      </w:r>
    </w:p>
    <w:p w:rsidRPr="009A377F" w:rsidR="009A377F" w:rsidP="00A55751" w:rsidRDefault="009A377F" w14:paraId="37BFD4E2" w14:textId="77777777">
      <w:pPr>
        <w:spacing w:line="360" w:lineRule="auto"/>
      </w:pPr>
      <w:r>
        <w:t>This methodology empowered the study to contrast the user-reported self-reported responses obtained through the surveys with actual behaviour related to the System usage, hence amplifying the confidence within the research findings.</w:t>
      </w:r>
    </w:p>
    <w:p w:rsidR="00086D6E" w:rsidP="00A55751" w:rsidRDefault="00086D6E" w14:paraId="1A0AB5C0" w14:textId="77777777">
      <w:pPr>
        <w:pStyle w:val="Heading3"/>
      </w:pPr>
      <w:bookmarkStart w:name="_Toc1594956756" w:id="1303854099"/>
      <w:r w:rsidR="58D74D60">
        <w:rPr/>
        <w:t>3.4.3 Data Collection Procedure</w:t>
      </w:r>
      <w:bookmarkEnd w:id="1303854099"/>
    </w:p>
    <w:p w:rsidR="00EE05A4" w:rsidP="00A55751" w:rsidRDefault="00EE05A4" w14:paraId="54F8F115" w14:textId="77777777">
      <w:pPr>
        <w:spacing w:line="360" w:lineRule="auto"/>
      </w:pPr>
      <w:r>
        <w:t>The data collection process followed the following steps:</w:t>
      </w:r>
    </w:p>
    <w:p w:rsidR="00EE05A4" w:rsidP="00A55751" w:rsidRDefault="00EE05A4" w14:paraId="4A6BADCB" w14:textId="77777777">
      <w:pPr>
        <w:pStyle w:val="ListParagraph"/>
        <w:numPr>
          <w:ilvl w:val="0"/>
          <w:numId w:val="40"/>
        </w:numPr>
        <w:spacing w:line="360" w:lineRule="auto"/>
      </w:pPr>
      <w:r>
        <w:t>Participants completed the online survey.</w:t>
      </w:r>
    </w:p>
    <w:p w:rsidR="00EE05A4" w:rsidP="00A55751" w:rsidRDefault="00EE05A4" w14:paraId="4400F87D" w14:textId="77777777">
      <w:pPr>
        <w:pStyle w:val="ListParagraph"/>
        <w:numPr>
          <w:ilvl w:val="0"/>
          <w:numId w:val="40"/>
        </w:numPr>
        <w:spacing w:line="360" w:lineRule="auto"/>
      </w:pPr>
      <w:r>
        <w:t>Selected participants were offered access to interact with the prototype.</w:t>
      </w:r>
    </w:p>
    <w:p w:rsidR="00EE05A4" w:rsidP="00A55751" w:rsidRDefault="00EE05A4" w14:paraId="61077019" w14:textId="77777777">
      <w:pPr>
        <w:pStyle w:val="ListParagraph"/>
        <w:numPr>
          <w:ilvl w:val="0"/>
          <w:numId w:val="40"/>
        </w:numPr>
        <w:spacing w:line="360" w:lineRule="auto"/>
      </w:pPr>
      <w:r>
        <w:t>Data was recorded automatically based on the interaction with the system during usage.</w:t>
      </w:r>
    </w:p>
    <w:p w:rsidR="00EE05A4" w:rsidP="00A55751" w:rsidRDefault="27B3B492" w14:paraId="0FF9865B" w14:textId="77777777">
      <w:pPr>
        <w:pStyle w:val="ListParagraph"/>
        <w:numPr>
          <w:ilvl w:val="0"/>
          <w:numId w:val="40"/>
        </w:numPr>
        <w:spacing w:line="360" w:lineRule="auto"/>
      </w:pPr>
      <w:r>
        <w:t>All data was securely stored and prepared for quantitative and behavioral analyses.</w:t>
      </w:r>
    </w:p>
    <w:p w:rsidR="083BF1E2" w:rsidP="00A55751" w:rsidRDefault="083BF1E2" w14:paraId="05AC0DBE" w14:textId="62892E11">
      <w:pPr>
        <w:spacing w:line="360" w:lineRule="auto"/>
      </w:pPr>
      <w:r>
        <w:t>This method ensures that both the subjective perceptions as well as the objective behavior was captured. By integrating survey data with actual system interaction data, a holistic and accurate data collection model that meets the objectives of the research is achieved.</w:t>
      </w:r>
    </w:p>
    <w:p w:rsidRPr="0067563F" w:rsidR="00A840F1" w:rsidP="62794C5E" w:rsidRDefault="00086D6E" w14:paraId="09AFB3A6" w14:textId="77777777">
      <w:pPr>
        <w:pStyle w:val="Heading2"/>
        <w:spacing w:line="360" w:lineRule="auto"/>
        <w:rPr>
          <w:rFonts w:eastAsia="Times New Roman" w:cs="Times New Roman"/>
        </w:rPr>
      </w:pPr>
      <w:bookmarkStart w:name="_Toc1981402153" w:id="253850955"/>
      <w:r w:rsidRPr="2355A70E" w:rsidR="58D74D60">
        <w:rPr>
          <w:rFonts w:eastAsia="Times New Roman" w:cs="Times New Roman"/>
        </w:rPr>
        <w:t xml:space="preserve">3.5 </w:t>
      </w:r>
      <w:r w:rsidRPr="2355A70E" w:rsidR="3ACBE4E5">
        <w:rPr>
          <w:rFonts w:eastAsia="Times New Roman" w:cs="Times New Roman"/>
        </w:rPr>
        <w:t>Research Tools and Their Uses</w:t>
      </w:r>
      <w:bookmarkEnd w:id="253850955"/>
    </w:p>
    <w:p w:rsidRPr="006B57D3" w:rsidR="00A840F1" w:rsidP="00A55751" w:rsidRDefault="00086D6E" w14:paraId="285446BB" w14:textId="77777777">
      <w:pPr>
        <w:pStyle w:val="Heading3"/>
      </w:pPr>
      <w:bookmarkStart w:name="_Toc224714252" w:id="1720996465"/>
      <w:r w:rsidR="58D74D60">
        <w:rPr/>
        <w:t>3.5.</w:t>
      </w:r>
      <w:r w:rsidR="3ACBE4E5">
        <w:rPr/>
        <w:t>1 Data Collection Tools</w:t>
      </w:r>
      <w:bookmarkEnd w:id="1720996465"/>
    </w:p>
    <w:p w:rsidR="006B57D3" w:rsidP="00A55751" w:rsidRDefault="006B57D3" w14:paraId="5009626C" w14:textId="77777777">
      <w:pPr>
        <w:pStyle w:val="ListParagraph"/>
        <w:numPr>
          <w:ilvl w:val="0"/>
          <w:numId w:val="8"/>
        </w:numPr>
        <w:spacing w:line="360" w:lineRule="auto"/>
      </w:pPr>
      <w:r w:rsidRPr="006B57D3">
        <w:t>Data Collection:</w:t>
      </w:r>
    </w:p>
    <w:p w:rsidR="00217CC8" w:rsidP="00A55751" w:rsidRDefault="006B57D3" w14:paraId="74085BFA" w14:textId="77777777">
      <w:pPr>
        <w:pStyle w:val="ListParagraph"/>
        <w:numPr>
          <w:ilvl w:val="0"/>
          <w:numId w:val="9"/>
        </w:numPr>
        <w:spacing w:line="360" w:lineRule="auto"/>
      </w:pPr>
      <w:r w:rsidRPr="006B57D3">
        <w:t xml:space="preserve">Custom survey system </w:t>
      </w:r>
    </w:p>
    <w:p w:rsidR="006B57D3" w:rsidP="00A55751" w:rsidRDefault="006B57D3" w14:paraId="4FCF2D3C" w14:textId="77777777">
      <w:pPr>
        <w:pStyle w:val="ListParagraph"/>
        <w:numPr>
          <w:ilvl w:val="0"/>
          <w:numId w:val="9"/>
        </w:numPr>
        <w:spacing w:line="360" w:lineRule="auto"/>
      </w:pPr>
      <w:r w:rsidRPr="006B57D3">
        <w:t>Interview m</w:t>
      </w:r>
      <w:r w:rsidR="00217CC8">
        <w:t xml:space="preserve">odule </w:t>
      </w:r>
    </w:p>
    <w:p w:rsidRPr="006B57D3" w:rsidR="006B57D3" w:rsidP="00A55751" w:rsidRDefault="006B57D3" w14:paraId="6A0D4F42" w14:textId="77777777">
      <w:pPr>
        <w:pStyle w:val="ListParagraph"/>
        <w:numPr>
          <w:ilvl w:val="0"/>
          <w:numId w:val="9"/>
        </w:numPr>
        <w:spacing w:line="360" w:lineRule="auto"/>
      </w:pPr>
      <w:r w:rsidRPr="006B57D3">
        <w:t>Step counter with automatic data persistence</w:t>
      </w:r>
    </w:p>
    <w:p w:rsidRPr="006B57D3" w:rsidR="006B57D3" w:rsidP="00A55751" w:rsidRDefault="006B57D3" w14:paraId="494B036F" w14:textId="77777777">
      <w:pPr>
        <w:pStyle w:val="ListParagraph"/>
        <w:numPr>
          <w:ilvl w:val="0"/>
          <w:numId w:val="8"/>
        </w:numPr>
        <w:spacing w:line="360" w:lineRule="auto"/>
      </w:pPr>
      <w:r w:rsidRPr="006B57D3">
        <w:t>Backend:</w:t>
      </w:r>
    </w:p>
    <w:p w:rsidRPr="006B57D3" w:rsidR="006B57D3" w:rsidP="00A55751" w:rsidRDefault="006B57D3" w14:paraId="535A2B04" w14:textId="77777777">
      <w:pPr>
        <w:pStyle w:val="ListParagraph"/>
        <w:numPr>
          <w:ilvl w:val="0"/>
          <w:numId w:val="10"/>
        </w:numPr>
        <w:spacing w:line="360" w:lineRule="auto"/>
      </w:pPr>
      <w:r w:rsidRPr="006B57D3">
        <w:t xml:space="preserve">Vercel Postgres </w:t>
      </w:r>
    </w:p>
    <w:p w:rsidRPr="006B57D3" w:rsidR="006B57D3" w:rsidP="00A55751" w:rsidRDefault="006B57D3" w14:paraId="19EBB379" w14:textId="77777777">
      <w:pPr>
        <w:pStyle w:val="ListParagraph"/>
        <w:numPr>
          <w:ilvl w:val="0"/>
          <w:numId w:val="10"/>
        </w:numPr>
        <w:spacing w:line="360" w:lineRule="auto"/>
      </w:pPr>
      <w:r w:rsidRPr="006B57D3">
        <w:t xml:space="preserve">Next.js Server Actions </w:t>
      </w:r>
    </w:p>
    <w:p w:rsidRPr="006B57D3" w:rsidR="006B57D3" w:rsidP="00A55751" w:rsidRDefault="006B57D3" w14:paraId="6FFF5E81" w14:textId="77777777">
      <w:pPr>
        <w:pStyle w:val="ListParagraph"/>
        <w:numPr>
          <w:ilvl w:val="0"/>
          <w:numId w:val="10"/>
        </w:numPr>
        <w:spacing w:line="360" w:lineRule="auto"/>
      </w:pPr>
      <w:r w:rsidRPr="006B57D3">
        <w:t xml:space="preserve">Built-in analytics </w:t>
      </w:r>
    </w:p>
    <w:p w:rsidRPr="006B57D3" w:rsidR="006B57D3" w:rsidP="00A55751" w:rsidRDefault="006B57D3" w14:paraId="7B3A94C0" w14:textId="77777777">
      <w:pPr>
        <w:pStyle w:val="ListParagraph"/>
        <w:numPr>
          <w:ilvl w:val="0"/>
          <w:numId w:val="8"/>
        </w:numPr>
        <w:spacing w:line="360" w:lineRule="auto"/>
      </w:pPr>
      <w:r w:rsidRPr="006B57D3">
        <w:t>Analysis:</w:t>
      </w:r>
    </w:p>
    <w:p w:rsidRPr="006B57D3" w:rsidR="006B57D3" w:rsidP="00A55751" w:rsidRDefault="006B57D3" w14:paraId="0180BD4B" w14:textId="77777777">
      <w:pPr>
        <w:pStyle w:val="ListParagraph"/>
        <w:numPr>
          <w:ilvl w:val="0"/>
          <w:numId w:val="11"/>
        </w:numPr>
        <w:spacing w:line="360" w:lineRule="auto"/>
      </w:pPr>
      <w:r w:rsidRPr="006B57D3">
        <w:t>Built-in statistical functions (Cronbach's Alpha, t-tests, ANOVA)</w:t>
      </w:r>
    </w:p>
    <w:p w:rsidR="006B57D3" w:rsidP="00A55751" w:rsidRDefault="006B57D3" w14:paraId="429E5228" w14:textId="77777777">
      <w:pPr>
        <w:pStyle w:val="ListParagraph"/>
        <w:numPr>
          <w:ilvl w:val="0"/>
          <w:numId w:val="11"/>
        </w:numPr>
        <w:spacing w:line="360" w:lineRule="auto"/>
      </w:pPr>
      <w:r>
        <w:t>Automated Chapter 4 dashboard</w:t>
      </w:r>
    </w:p>
    <w:p w:rsidRPr="006B57D3" w:rsidR="006B57D3" w:rsidP="00A55751" w:rsidRDefault="006B57D3" w14:paraId="519FC5D2" w14:textId="77777777">
      <w:pPr>
        <w:pStyle w:val="ListParagraph"/>
        <w:numPr>
          <w:ilvl w:val="0"/>
          <w:numId w:val="11"/>
        </w:numPr>
        <w:spacing w:line="360" w:lineRule="auto"/>
      </w:pPr>
      <w:r w:rsidRPr="006B57D3">
        <w:t>CSV/JSON export for external tools</w:t>
      </w:r>
    </w:p>
    <w:p w:rsidRPr="006B57D3" w:rsidR="006B57D3" w:rsidP="00A55751" w:rsidRDefault="006B57D3" w14:paraId="2219933C" w14:textId="77777777">
      <w:pPr>
        <w:pStyle w:val="ListParagraph"/>
        <w:numPr>
          <w:ilvl w:val="0"/>
          <w:numId w:val="8"/>
        </w:numPr>
        <w:spacing w:line="360" w:lineRule="auto"/>
      </w:pPr>
      <w:r w:rsidRPr="006B57D3">
        <w:t>Visualization:</w:t>
      </w:r>
    </w:p>
    <w:p w:rsidRPr="006B57D3" w:rsidR="006B57D3" w:rsidP="00A55751" w:rsidRDefault="006B57D3" w14:paraId="4AD181D5" w14:textId="77777777">
      <w:pPr>
        <w:pStyle w:val="ListParagraph"/>
        <w:numPr>
          <w:ilvl w:val="0"/>
          <w:numId w:val="12"/>
        </w:numPr>
        <w:spacing w:line="360" w:lineRule="auto"/>
      </w:pPr>
      <w:r w:rsidRPr="006B57D3">
        <w:t>React-based dashboard with Tailwind CSS</w:t>
      </w:r>
    </w:p>
    <w:p w:rsidRPr="006B57D3" w:rsidR="006B57D3" w:rsidP="00A55751" w:rsidRDefault="006B57D3" w14:paraId="05CD9A66" w14:textId="77777777">
      <w:pPr>
        <w:pStyle w:val="ListParagraph"/>
        <w:numPr>
          <w:ilvl w:val="0"/>
          <w:numId w:val="12"/>
        </w:numPr>
        <w:spacing w:line="360" w:lineRule="auto"/>
      </w:pPr>
      <w:r w:rsidRPr="006B57D3">
        <w:t>Real-time charts and metric cards</w:t>
      </w:r>
    </w:p>
    <w:p w:rsidRPr="006B57D3" w:rsidR="006B57D3" w:rsidP="00A55751" w:rsidRDefault="006B57D3" w14:paraId="6C822FED" w14:textId="77777777">
      <w:pPr>
        <w:pStyle w:val="ListParagraph"/>
        <w:numPr>
          <w:ilvl w:val="0"/>
          <w:numId w:val="12"/>
        </w:numPr>
        <w:spacing w:line="360" w:lineRule="auto"/>
      </w:pPr>
      <w:r w:rsidRPr="006B57D3">
        <w:t>Exportable tables for thesis</w:t>
      </w:r>
    </w:p>
    <w:p w:rsidR="00731F9B" w:rsidP="00A55751" w:rsidRDefault="32891F06" w14:paraId="4B3A0ADA" w14:textId="77777777">
      <w:pPr>
        <w:pStyle w:val="Heading3"/>
      </w:pPr>
      <w:bookmarkStart w:name="_Toc95746665" w:id="939404213"/>
      <w:r w:rsidR="66EEE4AD">
        <w:rPr/>
        <w:t>3.5</w:t>
      </w:r>
      <w:r w:rsidR="5244C1E3">
        <w:rPr/>
        <w:t>.2 Model Design Tools</w:t>
      </w:r>
      <w:bookmarkEnd w:id="939404213"/>
    </w:p>
    <w:p w:rsidR="7A44FAA7" w:rsidP="00A55751" w:rsidRDefault="7A44FAA7" w14:paraId="2A0C1A05" w14:textId="10281448">
      <w:pPr>
        <w:pStyle w:val="ListParagraph"/>
        <w:numPr>
          <w:ilvl w:val="0"/>
          <w:numId w:val="41"/>
        </w:numPr>
        <w:spacing w:line="360" w:lineRule="auto"/>
      </w:pPr>
      <w:r>
        <w:t>React: React is used to create interactive user interface components, screen layouts, and interaction designs within the gamified health application. React enables the creation of reusable UI components and supports fast updates to help refine the system based on user feedback and improve the user experience.</w:t>
      </w:r>
    </w:p>
    <w:p w:rsidR="00731F9B" w:rsidP="00A55751" w:rsidRDefault="67E030BA" w14:paraId="69456FA2" w14:textId="77777777">
      <w:pPr>
        <w:pStyle w:val="ListParagraph"/>
        <w:numPr>
          <w:ilvl w:val="0"/>
          <w:numId w:val="41"/>
        </w:numPr>
        <w:spacing w:line="360" w:lineRule="auto"/>
      </w:pPr>
      <w:r>
        <w:t>Next. js: Next. js is utilized to create a working web-based prototype of the gamified health application. Next. js is built to improve an additional set of features and capabilities over React., for example, server-side rendering and improved performance. This ensures faster loading speed, improved structure, and better scalability of the application.</w:t>
      </w:r>
    </w:p>
    <w:p w:rsidRPr="00731F9B" w:rsidR="00731F9B" w:rsidP="00A55751" w:rsidRDefault="00731F9B" w14:paraId="4792DAAD" w14:textId="77777777">
      <w:pPr>
        <w:pStyle w:val="ListParagraph"/>
        <w:numPr>
          <w:ilvl w:val="0"/>
          <w:numId w:val="41"/>
        </w:numPr>
        <w:spacing w:line="360" w:lineRule="auto"/>
      </w:pPr>
      <w:r w:rsidRPr="00731F9B">
        <w:t>Firebase: Firebase is used for backend support such as data storage (securely), user authentication, and realtime analytics. This enables you to track user activity and their interactions with the prototype application by allowing for continual improvement throughout testing and assessment.</w:t>
      </w:r>
    </w:p>
    <w:p w:rsidR="00A840F1" w:rsidP="00A55751" w:rsidRDefault="00086D6E" w14:paraId="4CEBEE3C" w14:textId="77777777">
      <w:pPr>
        <w:pStyle w:val="Heading3"/>
      </w:pPr>
      <w:bookmarkStart w:name="_Toc1464626582" w:id="2097021123"/>
      <w:r w:rsidR="58D74D60">
        <w:rPr/>
        <w:t>3.5</w:t>
      </w:r>
      <w:r w:rsidR="3ACBE4E5">
        <w:rPr/>
        <w:t>.3 Data Analysis Tools</w:t>
      </w:r>
      <w:bookmarkEnd w:id="2097021123"/>
    </w:p>
    <w:p w:rsidR="00AC4D84" w:rsidP="00A55751" w:rsidRDefault="00DF6B57" w14:paraId="14422572" w14:textId="77777777">
      <w:pPr>
        <w:pStyle w:val="ListParagraph"/>
        <w:numPr>
          <w:ilvl w:val="0"/>
          <w:numId w:val="42"/>
        </w:numPr>
        <w:spacing w:line="360" w:lineRule="auto"/>
      </w:pPr>
      <w:r>
        <w:t>SPSS: The software provides quantitative analysis using the software to install histogram, frequency distribution, correlation, regression, and comparative tests (such as t-test, ANOVA, and so on) to ensure strong quantitative analysis or data to examine survey data to uncover the existing trends, patterns, and other key factors that impact user activity.</w:t>
      </w:r>
    </w:p>
    <w:p w:rsidR="00AC4D84" w:rsidP="00A55751" w:rsidRDefault="00DF6B57" w14:paraId="077F222D" w14:textId="77777777">
      <w:pPr>
        <w:pStyle w:val="ListParagraph"/>
        <w:numPr>
          <w:ilvl w:val="0"/>
          <w:numId w:val="42"/>
        </w:numPr>
        <w:spacing w:line="360" w:lineRule="auto"/>
      </w:pPr>
      <w:r>
        <w:t>NVivo / TaguetteBoth are tools that are used to allow code interview transcripts and organize textual data. It enables to find the main topics, repeating patterns, and cultural undertones of participants’ responses. It presents a detailed analysis to combine the findings from quantitative data.</w:t>
      </w:r>
    </w:p>
    <w:p w:rsidRPr="00DF6B57" w:rsidR="00DF6B57" w:rsidP="00A55751" w:rsidRDefault="00DF6B57" w14:paraId="63D405F8" w14:textId="77777777">
      <w:pPr>
        <w:pStyle w:val="ListParagraph"/>
        <w:numPr>
          <w:ilvl w:val="0"/>
          <w:numId w:val="42"/>
        </w:numPr>
        <w:spacing w:line="360" w:lineRule="auto"/>
      </w:pPr>
      <w:r>
        <w:t>Excel / Google Sheets: It consists of organizing, cleaning, and summarizing data using a data source like Microsoft Excel / Google Sheets. It allows summary tables, charts, and early data visualization for reporting and cross-reference.</w:t>
      </w:r>
    </w:p>
    <w:p w:rsidR="00A840F1" w:rsidP="00A55751" w:rsidRDefault="00086D6E" w14:paraId="17773498" w14:textId="77777777">
      <w:pPr>
        <w:pStyle w:val="Heading3"/>
      </w:pPr>
      <w:bookmarkStart w:name="_Toc308413239" w:id="1046522230"/>
      <w:r w:rsidR="58D74D60">
        <w:rPr/>
        <w:t>3.5</w:t>
      </w:r>
      <w:r w:rsidR="3ACBE4E5">
        <w:rPr/>
        <w:t>.4 Visualization Tools</w:t>
      </w:r>
      <w:bookmarkEnd w:id="1046522230"/>
    </w:p>
    <w:p w:rsidR="00AC4D84" w:rsidP="00A55751" w:rsidRDefault="4EB41CD9" w14:paraId="30FF3315" w14:textId="77777777">
      <w:pPr>
        <w:pStyle w:val="ListParagraph"/>
        <w:numPr>
          <w:ilvl w:val="0"/>
          <w:numId w:val="43"/>
        </w:numPr>
        <w:spacing w:line="360" w:lineRule="auto"/>
      </w:pPr>
      <w:r>
        <w:t>Excel: Used to produce interactive dashboards, charts, and other visualizations of quantitative as well as qualitative findings. This software helps better understand trends, patterns, and relationships in the data gathered.</w:t>
      </w:r>
    </w:p>
    <w:p w:rsidR="369C833F" w:rsidP="00A55751" w:rsidRDefault="369C833F" w14:paraId="6C9D21F3" w14:textId="040AF773">
      <w:pPr>
        <w:pStyle w:val="ListParagraph"/>
        <w:numPr>
          <w:ilvl w:val="0"/>
          <w:numId w:val="43"/>
        </w:numPr>
        <w:spacing w:line="360" w:lineRule="auto"/>
      </w:pPr>
      <w:r>
        <w:t>Python/PythonR:</w:t>
      </w:r>
      <w:r w:rsidR="0D9372D3">
        <w:t xml:space="preserve"> </w:t>
      </w:r>
      <w:r w:rsidRPr="1FEFC50C" w:rsidR="0D9372D3">
        <w:t>In order to carry out sophisticated statistical visualization and data modeling, Python and R can be used to create graphs and plots that go beyond the normal charts and enable a detailed examination of the correlations within the data set.</w:t>
      </w:r>
    </w:p>
    <w:p w:rsidR="007D374F" w:rsidP="00A55751" w:rsidRDefault="643BAB1C" w14:paraId="050C424D" w14:textId="77777777">
      <w:pPr>
        <w:pStyle w:val="Heading2"/>
        <w:spacing w:line="360" w:lineRule="auto"/>
      </w:pPr>
      <w:bookmarkStart w:name="_Toc1132839153" w:id="85589011"/>
      <w:r w:rsidR="16C1E3C8">
        <w:rPr/>
        <w:t>3.6 Data Analysis</w:t>
      </w:r>
      <w:bookmarkEnd w:id="85589011"/>
    </w:p>
    <w:p w:rsidR="1B99267B" w:rsidP="00A55751" w:rsidRDefault="1B99267B" w14:paraId="73103C50" w14:textId="0567D710">
      <w:pPr>
        <w:spacing w:line="360" w:lineRule="auto"/>
      </w:pPr>
      <w:r>
        <w:t>For the purpose of data analysis, a systematic approach was adopted. It involved the analysis of the responses of the users, their behavioral patterns, and the measures of interaction with the system. In the context of the mixed-methods research, the integration of the statistical analysis with the performance of the behavioral aspects of the study is relevant. The primary aim of the data analysis is to evaluate the effectiveness of the proposed model of cross-cultural gamification. It is essential to evaluate the effectiveness of the model in the context of its intended function, effectiveness, sensitivity, and engagement.</w:t>
      </w:r>
    </w:p>
    <w:p w:rsidRPr="006B57D3" w:rsidR="007D374F" w:rsidP="00A55751" w:rsidRDefault="0D69416F" w14:paraId="658A1F06" w14:textId="77777777">
      <w:pPr>
        <w:pStyle w:val="Heading3"/>
      </w:pPr>
      <w:bookmarkStart w:name="_Toc1664028861" w:id="660979302"/>
      <w:r w:rsidR="37743F75">
        <w:rPr/>
        <w:t>3.6</w:t>
      </w:r>
      <w:r w:rsidR="16C1E3C8">
        <w:rPr/>
        <w:t>.1 Quantitative Data Analysis (Survey Data)</w:t>
      </w:r>
      <w:bookmarkEnd w:id="660979302"/>
    </w:p>
    <w:p w:rsidR="1CA33032" w:rsidP="00A55751" w:rsidRDefault="1CA33032" w14:paraId="09DF0D99" w14:textId="7A7E224A">
      <w:pPr>
        <w:pStyle w:val="NormalWeb"/>
        <w:spacing w:line="360" w:lineRule="auto"/>
        <w:jc w:val="both"/>
      </w:pPr>
      <w:r>
        <w:t>For the purpose of the study, the survey data collected using Google Forms was exported to a software tool. In the context of the study, the following aspects of the survey data were analyzed:</w:t>
      </w:r>
    </w:p>
    <w:p w:rsidR="007D374F" w:rsidP="00A55751" w:rsidRDefault="0D69416F" w14:paraId="636F7931" w14:textId="77777777">
      <w:pPr>
        <w:pStyle w:val="Heading4"/>
        <w:spacing w:line="360" w:lineRule="auto"/>
      </w:pPr>
      <w:r>
        <w:t xml:space="preserve">3.6.1.1 </w:t>
      </w:r>
      <w:r w:rsidR="643BAB1C">
        <w:t>Data Cleaning and Preparation</w:t>
      </w:r>
    </w:p>
    <w:p w:rsidR="03EDD30A" w:rsidP="00A55751" w:rsidRDefault="03EDD30A" w14:paraId="2C5DD9DC" w14:textId="0BAC7F35">
      <w:pPr>
        <w:pStyle w:val="NormalWeb"/>
        <w:spacing w:line="360" w:lineRule="auto"/>
      </w:pPr>
      <w:r>
        <w:t>Before data analysis, the data was subjected to a thorough review to ensure that there were no incomplete responses, as well as to ensure data consistency. Duplicate data was also removed, and numerical codes were assigned to the data for statistical purposes (e.g., Likert scale data was converted to numerical values ranging from 1 to 5).</w:t>
      </w:r>
    </w:p>
    <w:p w:rsidR="007D374F" w:rsidP="00A55751" w:rsidRDefault="0D69416F" w14:paraId="066C50F2" w14:textId="77777777">
      <w:pPr>
        <w:pStyle w:val="Heading4"/>
        <w:spacing w:line="360" w:lineRule="auto"/>
      </w:pPr>
      <w:r>
        <w:t>3.6.1.2</w:t>
      </w:r>
      <w:r w:rsidR="643BAB1C">
        <w:t xml:space="preserve"> Descriptive Statistics</w:t>
      </w:r>
    </w:p>
    <w:p w:rsidR="1BFDFF2F" w:rsidP="00A55751" w:rsidRDefault="1BFDFF2F" w14:paraId="55256AC0" w14:textId="6E3D4BD4">
      <w:pPr>
        <w:spacing w:line="360" w:lineRule="auto"/>
      </w:pPr>
      <w:r>
        <w:t>Descriptive statistics were applied to examine the characteristics of participants and overall response patterns. These included:</w:t>
      </w:r>
    </w:p>
    <w:p w:rsidRPr="004514CB" w:rsidR="007D374F" w:rsidP="00A55751" w:rsidRDefault="007D374F" w14:paraId="0853F039" w14:textId="77777777">
      <w:pPr>
        <w:pStyle w:val="ListParagraph"/>
        <w:numPr>
          <w:ilvl w:val="0"/>
          <w:numId w:val="7"/>
        </w:numPr>
        <w:spacing w:line="360" w:lineRule="auto"/>
      </w:pPr>
      <w:r w:rsidRPr="004514CB">
        <w:t>Frequency distributions (age groups, cultural backgrounds, app usage experience)</w:t>
      </w:r>
    </w:p>
    <w:p w:rsidRPr="004514CB" w:rsidR="007D374F" w:rsidP="00A55751" w:rsidRDefault="007D374F" w14:paraId="233CEB13" w14:textId="77777777">
      <w:pPr>
        <w:pStyle w:val="ListParagraph"/>
        <w:numPr>
          <w:ilvl w:val="0"/>
          <w:numId w:val="7"/>
        </w:numPr>
        <w:spacing w:line="360" w:lineRule="auto"/>
      </w:pPr>
      <w:r w:rsidRPr="004514CB">
        <w:t>Mean scores and standard deviations for motivation, acceptance, and cultural perception variables</w:t>
      </w:r>
    </w:p>
    <w:p w:rsidRPr="004514CB" w:rsidR="007D374F" w:rsidP="00A55751" w:rsidRDefault="007D374F" w14:paraId="178B6DF2" w14:textId="77777777">
      <w:pPr>
        <w:pStyle w:val="ListParagraph"/>
        <w:numPr>
          <w:ilvl w:val="0"/>
          <w:numId w:val="7"/>
        </w:numPr>
        <w:spacing w:line="360" w:lineRule="auto"/>
      </w:pPr>
      <w:r w:rsidRPr="004514CB">
        <w:t>Percentage analysis of preferred gamification features</w:t>
      </w:r>
    </w:p>
    <w:p w:rsidR="007D374F" w:rsidP="00A55751" w:rsidRDefault="007D374F" w14:paraId="35873337" w14:textId="77777777">
      <w:pPr>
        <w:pStyle w:val="NormalWeb"/>
        <w:spacing w:line="360" w:lineRule="auto"/>
        <w:jc w:val="both"/>
      </w:pPr>
      <w:r>
        <w:t>This step provided a general overview of user preferences and demographic distribution.</w:t>
      </w:r>
    </w:p>
    <w:p w:rsidR="007D374F" w:rsidP="00A55751" w:rsidRDefault="643BAB1C" w14:paraId="3B23F5AE" w14:textId="77777777">
      <w:pPr>
        <w:pStyle w:val="Heading4"/>
        <w:spacing w:line="360" w:lineRule="auto"/>
      </w:pPr>
      <w:r>
        <w:t>3.</w:t>
      </w:r>
      <w:r w:rsidR="65709BB6">
        <w:t>6.1.3</w:t>
      </w:r>
      <w:r>
        <w:t xml:space="preserve"> Reliability Testing</w:t>
      </w:r>
    </w:p>
    <w:p w:rsidR="5DEE33FA" w:rsidP="00A55751" w:rsidRDefault="5DEE33FA" w14:paraId="3F3A46D4" w14:textId="590EA44E">
      <w:pPr>
        <w:pStyle w:val="NormalWeb"/>
        <w:spacing w:line="360" w:lineRule="auto"/>
        <w:jc w:val="both"/>
      </w:pPr>
      <w:r>
        <w:t>To ensure that questions in a survey that are designed to measure the same construct (e.g., motivation or cultural fit) are consistent, internal consistency tests such as Cronbach’s Alpha test were applied. If a satisfactory reliability score was attained, it was an indication that the survey was reliable.</w:t>
      </w:r>
    </w:p>
    <w:p w:rsidR="007D374F" w:rsidP="00A55751" w:rsidRDefault="65709BB6" w14:paraId="0D0D4BE3" w14:textId="77777777">
      <w:pPr>
        <w:pStyle w:val="Heading4"/>
        <w:spacing w:line="360" w:lineRule="auto"/>
      </w:pPr>
      <w:r>
        <w:t xml:space="preserve">3.6.1.4 </w:t>
      </w:r>
      <w:r w:rsidR="643BAB1C">
        <w:t>Correlation Analysis</w:t>
      </w:r>
    </w:p>
    <w:p w:rsidR="66443975" w:rsidP="00A55751" w:rsidRDefault="66443975" w14:paraId="387F0773" w14:textId="3F531A13">
      <w:pPr>
        <w:pStyle w:val="NormalWeb"/>
        <w:spacing w:line="360" w:lineRule="auto"/>
        <w:jc w:val="both"/>
      </w:pPr>
      <w:r>
        <w:t>Correlation analyses were applied to examine the relationship between important variables. These included:</w:t>
      </w:r>
    </w:p>
    <w:p w:rsidR="007D374F" w:rsidP="00A55751" w:rsidRDefault="643BAB1C" w14:paraId="63B1E685" w14:textId="3B6A9D81">
      <w:pPr>
        <w:pStyle w:val="NormalWeb"/>
        <w:numPr>
          <w:ilvl w:val="0"/>
          <w:numId w:val="5"/>
        </w:numPr>
        <w:spacing w:line="360" w:lineRule="auto"/>
      </w:pPr>
      <w:r>
        <w:t>Cultural background and gamification feature</w:t>
      </w:r>
      <w:r w:rsidR="49DB6734">
        <w:t>s</w:t>
      </w:r>
    </w:p>
    <w:p w:rsidR="007D374F" w:rsidP="00A55751" w:rsidRDefault="007D374F" w14:paraId="0E06EF08" w14:textId="77777777">
      <w:pPr>
        <w:pStyle w:val="NormalWeb"/>
        <w:numPr>
          <w:ilvl w:val="0"/>
          <w:numId w:val="5"/>
        </w:numPr>
        <w:spacing w:line="360" w:lineRule="auto"/>
      </w:pPr>
      <w:r>
        <w:t>Motivation level and intention to use</w:t>
      </w:r>
    </w:p>
    <w:p w:rsidR="007D374F" w:rsidP="00A55751" w:rsidRDefault="643BAB1C" w14:paraId="5CD003D1" w14:textId="77777777">
      <w:pPr>
        <w:pStyle w:val="NormalWeb"/>
        <w:numPr>
          <w:ilvl w:val="0"/>
          <w:numId w:val="5"/>
        </w:numPr>
        <w:spacing w:line="360" w:lineRule="auto"/>
      </w:pPr>
      <w:r>
        <w:t>Perceived cultural fit and user engagement</w:t>
      </w:r>
    </w:p>
    <w:p w:rsidR="0FAD165B" w:rsidP="00A55751" w:rsidRDefault="0FAD165B" w14:paraId="72E29C8F" w14:textId="4CA7498A">
      <w:pPr>
        <w:pStyle w:val="NormalWeb"/>
        <w:spacing w:line="360" w:lineRule="auto"/>
        <w:jc w:val="both"/>
      </w:pPr>
      <w:r>
        <w:t>These analyses were applied to assess whether cultural dimensions impact gamification features.</w:t>
      </w:r>
    </w:p>
    <w:p w:rsidR="007D374F" w:rsidP="00A55751" w:rsidRDefault="65709BB6" w14:paraId="70FEA6A7" w14:textId="77777777">
      <w:pPr>
        <w:pStyle w:val="Heading4"/>
        <w:spacing w:line="360" w:lineRule="auto"/>
      </w:pPr>
      <w:r>
        <w:t xml:space="preserve">3.6.1.5 </w:t>
      </w:r>
      <w:r w:rsidR="643BAB1C">
        <w:t>Regression Analysis</w:t>
      </w:r>
    </w:p>
    <w:p w:rsidR="54618A09" w:rsidP="00A55751" w:rsidRDefault="54618A09" w14:paraId="7A165FE5" w14:textId="04586E0D">
      <w:pPr>
        <w:spacing w:line="360" w:lineRule="auto"/>
      </w:pPr>
      <w:r>
        <w:t>Regression analyses were applied to assess whether independent variables (e.g., cultural background, motivation, and usability) predict dependent variables (e.g., user intention to use and user engagement). The results obtained from these analyses served as evidence regarding which factors impact the proposed model.</w:t>
      </w:r>
    </w:p>
    <w:p w:rsidR="007D374F" w:rsidP="00A55751" w:rsidRDefault="202DD78A" w14:paraId="110A91B5" w14:textId="77777777">
      <w:pPr>
        <w:pStyle w:val="Heading3"/>
      </w:pPr>
      <w:bookmarkStart w:name="_Toc607457472" w:id="235448931"/>
      <w:r w:rsidR="252076DB">
        <w:rPr/>
        <w:t>3.6</w:t>
      </w:r>
      <w:r w:rsidR="16C1E3C8">
        <w:rPr/>
        <w:t>.2 System Analytics and Behavioral Data Analysis</w:t>
      </w:r>
      <w:bookmarkEnd w:id="235448931"/>
    </w:p>
    <w:p w:rsidR="7AC6ABE4" w:rsidP="00A55751" w:rsidRDefault="7AC6ABE4" w14:paraId="2CA3D2CA" w14:textId="3B6A9113">
      <w:pPr>
        <w:spacing w:line="360" w:lineRule="auto"/>
      </w:pPr>
      <w:r>
        <w:t>In addition to survey results, objective user behavior was collected from the developed prototype using Firebase analytics and databases. The system analytics examined included:</w:t>
      </w:r>
    </w:p>
    <w:p w:rsidR="00EF5BDD" w:rsidP="00A55751" w:rsidRDefault="00EF5BDD" w14:paraId="1CD5EFF7" w14:textId="77777777">
      <w:pPr>
        <w:spacing w:line="360" w:lineRule="auto"/>
      </w:pPr>
      <w:r>
        <w:t>The system metrics below were examined:</w:t>
      </w:r>
    </w:p>
    <w:p w:rsidR="00EF5BDD" w:rsidP="00A55751" w:rsidRDefault="00EF5BDD" w14:paraId="47E5AB19" w14:textId="77777777">
      <w:pPr>
        <w:pStyle w:val="ListParagraph"/>
        <w:numPr>
          <w:ilvl w:val="0"/>
          <w:numId w:val="44"/>
        </w:numPr>
        <w:spacing w:line="360" w:lineRule="auto"/>
      </w:pPr>
      <w:r>
        <w:t>Average sessions per user</w:t>
      </w:r>
    </w:p>
    <w:p w:rsidR="00EF5BDD" w:rsidP="00A55751" w:rsidRDefault="00EF5BDD" w14:paraId="2A1DB181" w14:textId="77777777">
      <w:pPr>
        <w:pStyle w:val="ListParagraph"/>
        <w:numPr>
          <w:ilvl w:val="0"/>
          <w:numId w:val="44"/>
        </w:numPr>
        <w:spacing w:line="360" w:lineRule="auto"/>
      </w:pPr>
      <w:r>
        <w:t>Average task time</w:t>
      </w:r>
    </w:p>
    <w:p w:rsidR="00EF5BDD" w:rsidP="00A55751" w:rsidRDefault="7DE13968" w14:paraId="6F09BE94" w14:textId="77777777">
      <w:pPr>
        <w:pStyle w:val="ListParagraph"/>
        <w:numPr>
          <w:ilvl w:val="0"/>
          <w:numId w:val="44"/>
        </w:numPr>
        <w:spacing w:line="360" w:lineRule="auto"/>
      </w:pPr>
      <w:r>
        <w:t>Feature utilization frequency (e. g., challenges, rewards, customization tools)</w:t>
      </w:r>
    </w:p>
    <w:p w:rsidR="7102A82E" w:rsidP="00A55751" w:rsidRDefault="7102A82E" w14:paraId="52E2FCF5" w14:textId="0098A406">
      <w:pPr>
        <w:pStyle w:val="ListParagraph"/>
        <w:numPr>
          <w:ilvl w:val="0"/>
          <w:numId w:val="44"/>
        </w:numPr>
        <w:spacing w:line="360" w:lineRule="auto"/>
      </w:pPr>
      <w:r>
        <w:t>Success rates of performative instructional tasks</w:t>
      </w:r>
    </w:p>
    <w:p w:rsidR="7102A82E" w:rsidP="00A55751" w:rsidRDefault="7102A82E" w14:paraId="188DD3E5" w14:textId="1BC98D10">
      <w:pPr>
        <w:pStyle w:val="ListParagraph"/>
        <w:numPr>
          <w:ilvl w:val="0"/>
          <w:numId w:val="44"/>
        </w:numPr>
        <w:spacing w:line="360" w:lineRule="auto"/>
      </w:pPr>
      <w:r>
        <w:t>Patterns of user navigation behavior</w:t>
      </w:r>
    </w:p>
    <w:p w:rsidR="7102A82E" w:rsidP="00A55751" w:rsidRDefault="7102A82E" w14:paraId="5BC53698" w14:textId="4CC43422">
      <w:pPr>
        <w:spacing w:line="360" w:lineRule="auto"/>
      </w:pPr>
      <w:r>
        <w:t>The behavioral data also allow the study to quantify actual engagement rather than relying on self-report methods, in comparison with:</w:t>
      </w:r>
    </w:p>
    <w:p w:rsidR="00E80555" w:rsidP="00A55751" w:rsidRDefault="00E80555" w14:paraId="7BFB5604" w14:textId="77777777">
      <w:pPr>
        <w:pStyle w:val="ListParagraph"/>
        <w:numPr>
          <w:ilvl w:val="0"/>
          <w:numId w:val="45"/>
        </w:numPr>
        <w:spacing w:line="360" w:lineRule="auto"/>
      </w:pPr>
      <w:r>
        <w:t>User preferences (survey data)</w:t>
      </w:r>
    </w:p>
    <w:p w:rsidR="00EF5BDD" w:rsidP="00A55751" w:rsidRDefault="00EF5BDD" w14:paraId="50BEEB79" w14:textId="77777777">
      <w:pPr>
        <w:pStyle w:val="ListParagraph"/>
        <w:numPr>
          <w:ilvl w:val="0"/>
          <w:numId w:val="45"/>
        </w:numPr>
        <w:spacing w:line="360" w:lineRule="auto"/>
      </w:pPr>
      <w:r>
        <w:t>Actual system interaction behaviour (analytics data)</w:t>
      </w:r>
    </w:p>
    <w:p w:rsidRPr="00EF5BDD" w:rsidR="00EF5BDD" w:rsidP="00A55751" w:rsidRDefault="00EF5BDD" w14:paraId="49412AB7" w14:textId="77777777">
      <w:pPr>
        <w:spacing w:line="360" w:lineRule="auto"/>
      </w:pPr>
      <w:r>
        <w:t>This comparison helped to validate findings by pointing out where users and actual usa</w:t>
      </w:r>
      <w:r w:rsidR="00633D4E">
        <w:t>ge behaviour agree or disagree.</w:t>
      </w:r>
    </w:p>
    <w:p w:rsidR="007D374F" w:rsidP="00A55751" w:rsidRDefault="00D5394E" w14:paraId="346C4445" w14:textId="77777777">
      <w:pPr>
        <w:pStyle w:val="Heading3"/>
      </w:pPr>
      <w:bookmarkStart w:name="_Toc1787039481" w:id="503973259"/>
      <w:r w:rsidR="19D55978">
        <w:rPr/>
        <w:t>3.6</w:t>
      </w:r>
      <w:r w:rsidR="6D2DD45A">
        <w:rPr/>
        <w:t>.3 Machine Learning Output Analysis</w:t>
      </w:r>
      <w:bookmarkEnd w:id="503973259"/>
    </w:p>
    <w:p w:rsidR="41112E46" w:rsidP="00A55751" w:rsidRDefault="41112E46" w14:paraId="5BD9E176" w14:textId="1E4FB762">
      <w:pPr>
        <w:spacing w:line="360" w:lineRule="auto"/>
      </w:pPr>
      <w:r>
        <w:t>The machine learning encoder for the system was responsible for processing raw user inputs to produce structured feature representations. The output from the machine learning process was plotted for analysis based on:</w:t>
      </w:r>
    </w:p>
    <w:p w:rsidR="00E80555" w:rsidP="00A55751" w:rsidRDefault="00E80555" w14:paraId="18BFFC72" w14:textId="77777777">
      <w:pPr>
        <w:pStyle w:val="ListParagraph"/>
        <w:numPr>
          <w:ilvl w:val="0"/>
          <w:numId w:val="46"/>
        </w:numPr>
        <w:spacing w:line="360" w:lineRule="auto"/>
      </w:pPr>
      <w:r>
        <w:t>Assessment of classification or prediction accuracy</w:t>
      </w:r>
    </w:p>
    <w:p w:rsidR="00E80555" w:rsidP="00A55751" w:rsidRDefault="00E80555" w14:paraId="3BA9415D" w14:textId="77777777">
      <w:pPr>
        <w:pStyle w:val="ListParagraph"/>
        <w:numPr>
          <w:ilvl w:val="0"/>
          <w:numId w:val="46"/>
        </w:numPr>
        <w:spacing w:line="360" w:lineRule="auto"/>
      </w:pPr>
      <w:r>
        <w:t>Study of similarity among users who share a similar cultural profile</w:t>
      </w:r>
    </w:p>
    <w:p w:rsidR="00E80555" w:rsidP="00A55751" w:rsidRDefault="00E80555" w14:paraId="49A93B53" w14:textId="77777777">
      <w:pPr>
        <w:pStyle w:val="ListParagraph"/>
        <w:numPr>
          <w:ilvl w:val="0"/>
          <w:numId w:val="46"/>
        </w:numPr>
        <w:spacing w:line="360" w:lineRule="auto"/>
      </w:pPr>
      <w:r>
        <w:t>Evaluation of the encoded features' enhancements to the system's responsiveness and personalization</w:t>
      </w:r>
    </w:p>
    <w:p w:rsidRPr="00E80555" w:rsidR="00E80555" w:rsidP="00A55751" w:rsidRDefault="00E80555" w14:paraId="0E3189B4" w14:textId="77777777">
      <w:pPr>
        <w:spacing w:line="360" w:lineRule="auto"/>
      </w:pPr>
      <w:r>
        <w:t>The ML component’s performance was measured and characterized based on performance indicators including accuracy, response time, and consistency.</w:t>
      </w:r>
    </w:p>
    <w:p w:rsidRPr="006B57D3" w:rsidR="007D374F" w:rsidP="00A55751" w:rsidRDefault="00FE7396" w14:paraId="36E31321" w14:textId="77777777">
      <w:pPr>
        <w:pStyle w:val="Heading3"/>
      </w:pPr>
      <w:bookmarkStart w:name="_Toc1122594399" w:id="1328326035"/>
      <w:r w:rsidR="4E43E769">
        <w:rPr/>
        <w:t>3.6</w:t>
      </w:r>
      <w:r w:rsidR="6D2DD45A">
        <w:rPr/>
        <w:t>.4 Integration of Findings</w:t>
      </w:r>
      <w:bookmarkEnd w:id="1328326035"/>
    </w:p>
    <w:p w:rsidR="007D374F" w:rsidP="00A55751" w:rsidRDefault="23D10458" w14:paraId="6A423B85" w14:textId="0AD52907">
      <w:pPr>
        <w:spacing w:line="360" w:lineRule="auto"/>
      </w:pPr>
      <w:r>
        <w:t>Ultimately, survey analysis results, system analytics, and machine learning output evaluation were integrated.</w:t>
      </w:r>
      <w:r w:rsidR="643BAB1C">
        <w:t xml:space="preserve"> to provide a comprehensive understanding of:</w:t>
      </w:r>
    </w:p>
    <w:p w:rsidR="007D374F" w:rsidP="00A55751" w:rsidRDefault="007D374F" w14:paraId="27A5687D" w14:textId="77777777">
      <w:pPr>
        <w:pStyle w:val="NormalWeb"/>
        <w:numPr>
          <w:ilvl w:val="0"/>
          <w:numId w:val="6"/>
        </w:numPr>
        <w:spacing w:line="360" w:lineRule="auto"/>
      </w:pPr>
      <w:r>
        <w:t>Cultural influence on gamification acceptance</w:t>
      </w:r>
    </w:p>
    <w:p w:rsidR="007D374F" w:rsidP="00A55751" w:rsidRDefault="007D374F" w14:paraId="17B1F81F" w14:textId="77777777">
      <w:pPr>
        <w:pStyle w:val="NormalWeb"/>
        <w:numPr>
          <w:ilvl w:val="0"/>
          <w:numId w:val="6"/>
        </w:numPr>
        <w:spacing w:line="360" w:lineRule="auto"/>
      </w:pPr>
      <w:r>
        <w:t>User engagement behavior across groups</w:t>
      </w:r>
    </w:p>
    <w:p w:rsidR="007D374F" w:rsidP="00A55751" w:rsidRDefault="007D374F" w14:paraId="6B24457B" w14:textId="77777777">
      <w:pPr>
        <w:pStyle w:val="NormalWeb"/>
        <w:numPr>
          <w:ilvl w:val="0"/>
          <w:numId w:val="6"/>
        </w:numPr>
        <w:spacing w:line="360" w:lineRule="auto"/>
      </w:pPr>
      <w:r>
        <w:t>Effectiveness of cross-cultural design features</w:t>
      </w:r>
    </w:p>
    <w:p w:rsidR="007D374F" w:rsidP="00A55751" w:rsidRDefault="643BAB1C" w14:paraId="63C26E78" w14:textId="77777777">
      <w:pPr>
        <w:pStyle w:val="NormalWeb"/>
        <w:numPr>
          <w:ilvl w:val="0"/>
          <w:numId w:val="6"/>
        </w:numPr>
        <w:spacing w:line="360" w:lineRule="auto"/>
      </w:pPr>
      <w:r>
        <w:t>Overall usability and system performance</w:t>
      </w:r>
    </w:p>
    <w:p w:rsidR="6DE3317F" w:rsidP="00A55751" w:rsidRDefault="6DE3317F" w14:paraId="45C45EA5" w14:textId="52531341">
      <w:pPr>
        <w:pStyle w:val="NormalWeb"/>
        <w:spacing w:line="360" w:lineRule="auto"/>
        <w:jc w:val="both"/>
      </w:pPr>
      <w:r>
        <w:t>Through the combination of statistical analysis with the actual performance of the systems, the study was able to achieve high internal validity, thereby arriving at reliable conclusions.</w:t>
      </w:r>
    </w:p>
    <w:p w:rsidR="00A840F1" w:rsidP="62794C5E" w:rsidRDefault="4B8E6ECB" w14:paraId="312FB1FC" w14:textId="77777777">
      <w:pPr>
        <w:pStyle w:val="Heading2"/>
        <w:spacing w:line="360" w:lineRule="auto"/>
        <w:rPr>
          <w:rFonts w:eastAsia="Times New Roman" w:cs="Times New Roman"/>
        </w:rPr>
      </w:pPr>
      <w:bookmarkStart w:name="_Toc977412444" w:id="1961260245"/>
      <w:r w:rsidRPr="2355A70E" w:rsidR="5244C1E3">
        <w:rPr>
          <w:rFonts w:eastAsia="Times New Roman" w:cs="Times New Roman"/>
        </w:rPr>
        <w:t>3</w:t>
      </w:r>
      <w:r w:rsidRPr="2355A70E" w:rsidR="2B7BB821">
        <w:rPr>
          <w:rFonts w:eastAsia="Times New Roman" w:cs="Times New Roman"/>
        </w:rPr>
        <w:t xml:space="preserve">.7 </w:t>
      </w:r>
      <w:r w:rsidRPr="2355A70E" w:rsidR="5244C1E3">
        <w:rPr>
          <w:rFonts w:eastAsia="Times New Roman" w:cs="Times New Roman"/>
        </w:rPr>
        <w:t>Development of the Proposed Model</w:t>
      </w:r>
      <w:bookmarkEnd w:id="1961260245"/>
    </w:p>
    <w:p w:rsidR="4CBDF688" w:rsidP="00A55751" w:rsidRDefault="4CBDF688" w14:paraId="3AE53EC7" w14:textId="5D6E343D">
      <w:pPr>
        <w:spacing w:line="360" w:lineRule="auto"/>
      </w:pPr>
      <w:r>
        <w:t>The Cross-Cultural Gamification Model was developed through an iterative System Development Life Cycle (SDLC) approach, where the model evolved through stages of concept, requirements, design, and implementation, resulting in the creation of a functional, deployable, cloud-native model.</w:t>
      </w:r>
    </w:p>
    <w:p w:rsidR="00860CD4" w:rsidP="00A55751" w:rsidRDefault="4CBDF688" w14:paraId="0F7B9912" w14:textId="05AF0AEC">
      <w:pPr>
        <w:pStyle w:val="ListParagraph"/>
        <w:numPr>
          <w:ilvl w:val="0"/>
          <w:numId w:val="47"/>
        </w:numPr>
        <w:spacing w:line="360" w:lineRule="auto"/>
      </w:pPr>
      <w:r>
        <w:t xml:space="preserve">Requirement Gathering (The Theorization Phase): Through the study, we were able to gain initial insights about the cultural challenges through the initial literature study and the initial consultation sessions with users, where the researcher observed the problem of the </w:t>
      </w:r>
      <w:r w:rsidR="171E7820">
        <w:t>"</w:t>
      </w:r>
      <w:r>
        <w:t>Intention-Behavior Gap</w:t>
      </w:r>
      <w:r w:rsidR="3DAB1420">
        <w:t>”</w:t>
      </w:r>
      <w:r>
        <w:t xml:space="preserve"> in the Nigerian fitness domain, where users have high data costs and prefer cultural recognition over individual recognition.</w:t>
      </w:r>
      <w:r w:rsidRPr="1FEFC50C">
        <w:t xml:space="preserve"> </w:t>
      </w:r>
    </w:p>
    <w:p w:rsidR="00860CD4" w:rsidP="00A55751" w:rsidRDefault="4CBDF688" w14:paraId="31068BBE" w14:textId="24BFD17D">
      <w:pPr>
        <w:pStyle w:val="ListParagraph"/>
        <w:numPr>
          <w:ilvl w:val="0"/>
          <w:numId w:val="47"/>
        </w:numPr>
        <w:spacing w:line="360" w:lineRule="auto"/>
      </w:pPr>
      <w:r w:rsidRPr="1FEFC50C">
        <w:t xml:space="preserve">Designing the Features: Each feature was mapped to the Gamification Strategy and Logic, where </w:t>
      </w:r>
      <w:r w:rsidRPr="1FEFC50C" w:rsidR="0910405A">
        <w:t>the</w:t>
      </w:r>
      <w:r w:rsidRPr="1FEFC50C">
        <w:t xml:space="preserve"> features</w:t>
      </w:r>
      <w:r w:rsidRPr="1FEFC50C" w:rsidR="768359B2">
        <w:t xml:space="preserve"> were mapped</w:t>
      </w:r>
      <w:r w:rsidRPr="1FEFC50C">
        <w:t xml:space="preserve"> according to the principles of Self-Determination Theory (SDT).</w:t>
      </w:r>
    </w:p>
    <w:p w:rsidR="00763B41" w:rsidP="00A55751" w:rsidRDefault="00860CD4" w14:paraId="062A8B35" w14:textId="77777777">
      <w:pPr>
        <w:pStyle w:val="ListParagraph"/>
        <w:numPr>
          <w:ilvl w:val="0"/>
          <w:numId w:val="48"/>
        </w:numPr>
        <w:spacing w:line="360" w:lineRule="auto"/>
      </w:pPr>
      <w:r>
        <w:t>Competence: Progress bars and badges.</w:t>
      </w:r>
    </w:p>
    <w:p w:rsidR="00763B41" w:rsidP="00A55751" w:rsidRDefault="00860CD4" w14:paraId="29800AD6" w14:textId="77777777">
      <w:pPr>
        <w:pStyle w:val="ListParagraph"/>
        <w:numPr>
          <w:ilvl w:val="0"/>
          <w:numId w:val="48"/>
        </w:numPr>
        <w:spacing w:line="360" w:lineRule="auto"/>
      </w:pPr>
      <w:r>
        <w:t>Autonomy: User-customizable "Cultural Skins" (Afrobeats vs. Nature themes).</w:t>
      </w:r>
    </w:p>
    <w:p w:rsidR="4BB9B6E7" w:rsidP="00A55751" w:rsidRDefault="4BB9B6E7" w14:paraId="35700398" w14:textId="5289A4A1">
      <w:pPr>
        <w:pStyle w:val="ListParagraph"/>
        <w:numPr>
          <w:ilvl w:val="0"/>
          <w:numId w:val="48"/>
        </w:numPr>
        <w:spacing w:line="360" w:lineRule="auto"/>
      </w:pPr>
      <w:r>
        <w:t xml:space="preserve"> Relatedness: Collective team challenges for collectivist preferences.</w:t>
      </w:r>
    </w:p>
    <w:p w:rsidR="3276D331" w:rsidP="00A55751" w:rsidRDefault="3276D331" w14:paraId="79AA7482" w14:textId="2F0278A0">
      <w:pPr>
        <w:pStyle w:val="ListParagraph"/>
        <w:numPr>
          <w:ilvl w:val="0"/>
          <w:numId w:val="47"/>
        </w:numPr>
        <w:spacing w:line="360" w:lineRule="auto"/>
      </w:pPr>
      <w:r>
        <w:t>Implementation of Cross-Cultural Components: Breaking away from a one-size-fits-all approach, a ‘Modular Cultural Layer’ was incorporated:</w:t>
      </w:r>
    </w:p>
    <w:p w:rsidR="3276D331" w:rsidP="00A55751" w:rsidRDefault="3276D331" w14:paraId="66E05501" w14:textId="06D1B37D">
      <w:pPr>
        <w:pStyle w:val="ListParagraph"/>
        <w:numPr>
          <w:ilvl w:val="0"/>
          <w:numId w:val="50"/>
        </w:numPr>
        <w:spacing w:line="360" w:lineRule="auto"/>
      </w:pPr>
      <w:r>
        <w:t>Linguistic Adaptivity: A language selection option for multiple languages, including English and English Pidgin.</w:t>
      </w:r>
    </w:p>
    <w:p w:rsidR="3276D331" w:rsidP="00A55751" w:rsidRDefault="3276D331" w14:paraId="560B8744" w14:textId="465D8795">
      <w:pPr>
        <w:pStyle w:val="ListParagraph"/>
        <w:numPr>
          <w:ilvl w:val="0"/>
          <w:numId w:val="50"/>
        </w:numPr>
        <w:spacing w:before="240" w:after="240" w:line="360" w:lineRule="auto"/>
      </w:pPr>
      <w:r w:rsidRPr="1FEFC50C">
        <w:t>Sonorous Encouragement: A Neoggin Afrobeating soundscape for workout reminders.</w:t>
      </w:r>
    </w:p>
    <w:p w:rsidR="3276D331" w:rsidP="00A55751" w:rsidRDefault="3276D331" w14:paraId="5283414B" w14:textId="7D20085B">
      <w:pPr>
        <w:pStyle w:val="ListParagraph"/>
        <w:numPr>
          <w:ilvl w:val="0"/>
          <w:numId w:val="50"/>
        </w:numPr>
        <w:spacing w:line="360" w:lineRule="auto"/>
      </w:pPr>
      <w:r w:rsidRPr="1FEFC50C">
        <w:t>System Robustness: The application also features an offline-sync option for self-tracking of physical workouts for users with limited resources, a socio-economic barrier identified in Chapter 1.</w:t>
      </w:r>
    </w:p>
    <w:p w:rsidR="3276D331" w:rsidP="00A55751" w:rsidRDefault="3276D331" w14:paraId="31C6A4B3" w14:textId="418BEFC5">
      <w:pPr>
        <w:spacing w:line="360" w:lineRule="auto"/>
      </w:pPr>
      <w:r>
        <w:t>Through this systematic approach, the proposed model is not only functional but also culturally considerate, maximizing user motivation, engagement, and health behavior for a wide range of users.</w:t>
      </w:r>
    </w:p>
    <w:p w:rsidR="00A62622" w:rsidP="00A55751" w:rsidRDefault="46438233" w14:paraId="228F477B" w14:textId="77777777">
      <w:pPr>
        <w:pStyle w:val="Heading2"/>
        <w:spacing w:line="360" w:lineRule="auto"/>
      </w:pPr>
      <w:bookmarkStart w:name="_Toc1634219917" w:id="752232832"/>
      <w:r w:rsidR="2B7BB821">
        <w:rPr/>
        <w:t>3.8 Model Evaluation Strategy</w:t>
      </w:r>
      <w:bookmarkEnd w:id="752232832"/>
    </w:p>
    <w:p w:rsidR="52BCA71D" w:rsidP="00A55751" w:rsidRDefault="52BCA71D" w14:paraId="394E1747" w14:textId="58DD0524">
      <w:pPr>
        <w:pStyle w:val="NormalWeb"/>
        <w:spacing w:line="360" w:lineRule="auto"/>
        <w:jc w:val="both"/>
      </w:pPr>
      <w:r>
        <w:t>The evaluation framework was geared towards assessing the technical performance, usability, engagement, and cultural adaptability of the cross-cultural gamification model that was deployed. Since the system was fully deployed and hosted in a cloud-native architecture, user-based assessments as well as system-based performance metrics were considered for the evaluation process.</w:t>
      </w:r>
    </w:p>
    <w:p w:rsidR="00A62622" w:rsidP="00A55751" w:rsidRDefault="6D2E30D5" w14:paraId="6F916632" w14:textId="77777777">
      <w:pPr>
        <w:pStyle w:val="Heading3"/>
      </w:pPr>
      <w:bookmarkStart w:name="_Toc1309952681" w:id="1516646773"/>
      <w:r w:rsidR="67FD4BE4">
        <w:rPr/>
        <w:t>3</w:t>
      </w:r>
      <w:r w:rsidR="2B7BB821">
        <w:rPr/>
        <w:t>.</w:t>
      </w:r>
      <w:r w:rsidR="67FD4BE4">
        <w:rPr/>
        <w:t>8.</w:t>
      </w:r>
      <w:r w:rsidR="2B7BB821">
        <w:rPr/>
        <w:t>1 Technical Performance Evaluation</w:t>
      </w:r>
      <w:bookmarkEnd w:id="1516646773"/>
    </w:p>
    <w:p w:rsidR="11478C06" w:rsidP="00A55751" w:rsidRDefault="11478C06" w14:paraId="393EE94A" w14:textId="33DB1F67">
      <w:pPr>
        <w:spacing w:line="360" w:lineRule="auto"/>
      </w:pPr>
      <w:r>
        <w:t xml:space="preserve">The system was deployed and hosted in a cloud-native architecture via Vercel, which utilizes serverless functions. </w:t>
      </w:r>
      <w:r w:rsidR="3521C143">
        <w:t xml:space="preserve">As part of the technical evaluation, the stability, responsiveness, and scalability were considered. </w:t>
      </w:r>
      <w:r>
        <w:t>The following factors were considered for the technical performance evaluation:</w:t>
      </w:r>
    </w:p>
    <w:p w:rsidR="666F244B" w:rsidP="00A55751" w:rsidRDefault="666F244B" w14:paraId="71556200" w14:textId="709CF5EC">
      <w:pPr>
        <w:pStyle w:val="ListParagraph"/>
        <w:numPr>
          <w:ilvl w:val="0"/>
          <w:numId w:val="56"/>
        </w:numPr>
        <w:spacing w:line="360" w:lineRule="auto"/>
      </w:pPr>
      <w:r w:rsidRPr="1FEFC50C">
        <w:t>Response Time</w:t>
      </w:r>
      <w:r w:rsidRPr="1FEFC50C">
        <w:rPr>
          <w:b/>
          <w:bCs/>
        </w:rPr>
        <w:t>:</w:t>
      </w:r>
      <w:r w:rsidRPr="1FEFC50C">
        <w:t xml:space="preserve"> The time taken for the system to process user requests via the serverless function.</w:t>
      </w:r>
    </w:p>
    <w:p w:rsidR="666F244B" w:rsidP="00A55751" w:rsidRDefault="666F244B" w14:paraId="3C39F62E" w14:textId="62C1537C">
      <w:pPr>
        <w:pStyle w:val="ListParagraph"/>
        <w:numPr>
          <w:ilvl w:val="0"/>
          <w:numId w:val="56"/>
        </w:numPr>
        <w:spacing w:after="0" w:line="360" w:lineRule="auto"/>
      </w:pPr>
      <w:r w:rsidRPr="1FEFC50C">
        <w:t>ML Processing Efficiency: The efficiency of the MLModerator in transforming raw input data into well-formed features without any processing delays.</w:t>
      </w:r>
    </w:p>
    <w:p w:rsidR="666F244B" w:rsidP="00A55751" w:rsidRDefault="666F244B" w14:paraId="44F82233" w14:textId="098995DC">
      <w:pPr>
        <w:pStyle w:val="ListParagraph"/>
        <w:numPr>
          <w:ilvl w:val="0"/>
          <w:numId w:val="56"/>
        </w:numPr>
        <w:spacing w:after="0" w:line="360" w:lineRule="auto"/>
      </w:pPr>
      <w:r w:rsidRPr="1FEFC50C">
        <w:t>Database Performance: The time taken for queries, data retrieval, and the reliability of the database in storing data.</w:t>
      </w:r>
    </w:p>
    <w:p w:rsidR="666F244B" w:rsidP="00A55751" w:rsidRDefault="666F244B" w14:paraId="5A3D3CF3" w14:textId="0B6019F2">
      <w:pPr>
        <w:pStyle w:val="ListParagraph"/>
        <w:numPr>
          <w:ilvl w:val="0"/>
          <w:numId w:val="56"/>
        </w:numPr>
        <w:spacing w:after="0" w:line="360" w:lineRule="auto"/>
      </w:pPr>
      <w:r w:rsidRPr="1FEFC50C">
        <w:t>Stability: The system’s capability to generate consistent results for the same input request.</w:t>
      </w:r>
    </w:p>
    <w:p w:rsidRPr="00633D4E" w:rsidR="00633D4E" w:rsidP="00A55751" w:rsidRDefault="09F1E401" w14:paraId="089DB8A5" w14:textId="3F7D9BF6">
      <w:pPr>
        <w:spacing w:line="360" w:lineRule="auto"/>
      </w:pPr>
      <w:r>
        <w:t>This analysis ensured that the infrastructure would continue to support real-time interaction without failing</w:t>
      </w:r>
      <w:r w:rsidR="1AA3B77D">
        <w:t>.</w:t>
      </w:r>
    </w:p>
    <w:p w:rsidRPr="006B57D3" w:rsidR="00A62622" w:rsidP="00A55751" w:rsidRDefault="6D2E30D5" w14:paraId="19E000B3" w14:textId="77777777">
      <w:pPr>
        <w:pStyle w:val="Heading3"/>
      </w:pPr>
      <w:bookmarkStart w:name="_Toc650054477" w:id="1170730988"/>
      <w:r w:rsidR="67FD4BE4">
        <w:rPr/>
        <w:t>3.8</w:t>
      </w:r>
      <w:r w:rsidR="2B7BB821">
        <w:rPr/>
        <w:t>.2 User Engagement Evaluation</w:t>
      </w:r>
      <w:bookmarkEnd w:id="1170730988"/>
    </w:p>
    <w:p w:rsidR="23D3B2A3" w:rsidP="00A55751" w:rsidRDefault="23D3B2A3" w14:paraId="77B2E4FC" w14:textId="15A5531F">
      <w:pPr>
        <w:spacing w:line="360" w:lineRule="auto"/>
      </w:pPr>
      <w:r>
        <w:t>Firebase Analytics and Logs complemented the engagement metrics by analyzing the actual behavior of the users with respect to the implemented prototype instead of relying only on their responses. The following engagement metrics were considered for analyzing the user behavior:</w:t>
      </w:r>
    </w:p>
    <w:p w:rsidR="00196DF1" w:rsidP="00A55751" w:rsidRDefault="00196DF1" w14:paraId="28DCFDC0" w14:textId="77777777">
      <w:pPr>
        <w:pStyle w:val="ListParagraph"/>
        <w:numPr>
          <w:ilvl w:val="0"/>
          <w:numId w:val="55"/>
        </w:numPr>
        <w:spacing w:line="360" w:lineRule="auto"/>
      </w:pPr>
      <w:r>
        <w:t>Frequency of user sessions</w:t>
      </w:r>
    </w:p>
    <w:p w:rsidR="00196DF1" w:rsidP="00A55751" w:rsidRDefault="00196DF1" w14:paraId="57F04AF8" w14:textId="77777777">
      <w:pPr>
        <w:pStyle w:val="ListParagraph"/>
        <w:numPr>
          <w:ilvl w:val="0"/>
          <w:numId w:val="55"/>
        </w:numPr>
        <w:spacing w:line="360" w:lineRule="auto"/>
      </w:pPr>
      <w:r w:rsidRPr="00196DF1">
        <w:t>Duration per task</w:t>
      </w:r>
    </w:p>
    <w:p w:rsidR="00196DF1" w:rsidP="00A55751" w:rsidRDefault="00196DF1" w14:paraId="4B9D43D5" w14:textId="77777777">
      <w:pPr>
        <w:pStyle w:val="ListParagraph"/>
        <w:numPr>
          <w:ilvl w:val="0"/>
          <w:numId w:val="55"/>
        </w:numPr>
        <w:spacing w:line="360" w:lineRule="auto"/>
      </w:pPr>
      <w:r w:rsidRPr="00196DF1">
        <w:t>Challenge Completion</w:t>
      </w:r>
    </w:p>
    <w:p w:rsidR="00196DF1" w:rsidP="00A55751" w:rsidRDefault="00196DF1" w14:paraId="78C1629D" w14:textId="77777777">
      <w:pPr>
        <w:pStyle w:val="ListParagraph"/>
        <w:numPr>
          <w:ilvl w:val="0"/>
          <w:numId w:val="55"/>
        </w:numPr>
        <w:spacing w:line="360" w:lineRule="auto"/>
      </w:pPr>
      <w:r w:rsidRPr="00196DF1">
        <w:t>Feature interaction frequency (points, badges, customization, etc.)</w:t>
      </w:r>
    </w:p>
    <w:p w:rsidRPr="00196DF1" w:rsidR="00196DF1" w:rsidP="00A55751" w:rsidRDefault="236A775B" w14:paraId="5B49DD57" w14:textId="77777777">
      <w:pPr>
        <w:pStyle w:val="ListParagraph"/>
        <w:numPr>
          <w:ilvl w:val="0"/>
          <w:numId w:val="55"/>
        </w:numPr>
        <w:spacing w:line="360" w:lineRule="auto"/>
      </w:pPr>
      <w:r>
        <w:t>Navigation across screens</w:t>
      </w:r>
    </w:p>
    <w:p w:rsidRPr="00196DF1" w:rsidR="00196DF1" w:rsidP="00A55751" w:rsidRDefault="2D5DDA78" w14:paraId="6031D982" w14:textId="56DAACE0">
      <w:pPr>
        <w:spacing w:line="360" w:lineRule="auto"/>
      </w:pPr>
      <w:r>
        <w:t xml:space="preserve">These engagement metrics were considered for assessing the extent to which the gamification features were effective in maintaining user engagement. </w:t>
      </w:r>
    </w:p>
    <w:p w:rsidR="00A62622" w:rsidP="00A55751" w:rsidRDefault="6D2E30D5" w14:paraId="54C55ABE" w14:textId="77777777">
      <w:pPr>
        <w:pStyle w:val="Heading3"/>
      </w:pPr>
      <w:bookmarkStart w:name="_Toc1810616157" w:id="1370195033"/>
      <w:r w:rsidR="67FD4BE4">
        <w:rPr/>
        <w:t>3.8</w:t>
      </w:r>
      <w:r w:rsidR="2B7BB821">
        <w:rPr/>
        <w:t>.3 Cultural Adaptation Assessment</w:t>
      </w:r>
      <w:bookmarkEnd w:id="1370195033"/>
    </w:p>
    <w:p w:rsidR="3F6537BC" w:rsidP="00A55751" w:rsidRDefault="3F6537BC" w14:paraId="6E889147" w14:textId="6B7471A6">
      <w:pPr>
        <w:spacing w:line="360" w:lineRule="auto"/>
      </w:pPr>
      <w:r>
        <w:t>In assessing the cross-cultural effectiveness of the system, the rating for system interaction was compared for different cultural groups that were identified through the survey participants. The assessment process included:</w:t>
      </w:r>
    </w:p>
    <w:p w:rsidR="00CE3064" w:rsidP="00A55751" w:rsidRDefault="00CE3064" w14:paraId="468A06ED" w14:textId="77777777">
      <w:pPr>
        <w:pStyle w:val="ListParagraph"/>
        <w:numPr>
          <w:ilvl w:val="0"/>
          <w:numId w:val="54"/>
        </w:numPr>
        <w:spacing w:line="360" w:lineRule="auto"/>
      </w:pPr>
      <w:r>
        <w:t>Preferences for features that differ among cultural groups</w:t>
      </w:r>
    </w:p>
    <w:p w:rsidR="00CE3064" w:rsidP="00A55751" w:rsidRDefault="00CE3064" w14:paraId="0CF35959" w14:textId="77777777">
      <w:pPr>
        <w:pStyle w:val="ListParagraph"/>
        <w:numPr>
          <w:ilvl w:val="0"/>
          <w:numId w:val="54"/>
        </w:numPr>
        <w:spacing w:line="360" w:lineRule="auto"/>
      </w:pPr>
      <w:r>
        <w:t>Differences in engagement levels</w:t>
      </w:r>
    </w:p>
    <w:p w:rsidR="00CE3064" w:rsidP="00A55751" w:rsidRDefault="00CE3064" w14:paraId="36EF87CF" w14:textId="77777777">
      <w:pPr>
        <w:pStyle w:val="ListParagraph"/>
        <w:numPr>
          <w:ilvl w:val="0"/>
          <w:numId w:val="54"/>
        </w:numPr>
        <w:spacing w:line="360" w:lineRule="auto"/>
      </w:pPr>
      <w:r>
        <w:t>Cooperation versus competition features</w:t>
      </w:r>
    </w:p>
    <w:p w:rsidR="00CE3064" w:rsidP="00A55751" w:rsidRDefault="00CE3064" w14:paraId="4A3432BE" w14:textId="77777777">
      <w:pPr>
        <w:pStyle w:val="ListParagraph"/>
        <w:numPr>
          <w:ilvl w:val="0"/>
          <w:numId w:val="54"/>
        </w:numPr>
        <w:spacing w:line="360" w:lineRule="auto"/>
      </w:pPr>
      <w:r>
        <w:t>Individualization-level comfort with personalization and reward system</w:t>
      </w:r>
    </w:p>
    <w:p w:rsidRPr="00CE3064" w:rsidR="00CE3064" w:rsidP="00A55751" w:rsidRDefault="00CE3064" w14:paraId="72A3D3EC" w14:textId="7275DF95">
      <w:pPr>
        <w:spacing w:line="360" w:lineRule="auto"/>
      </w:pPr>
      <w:r>
        <w:t>Statistical testing methods (i. e., t-tests or ANOVA) were employed to assess if differences observed were significant.</w:t>
      </w:r>
    </w:p>
    <w:p w:rsidR="00A62622" w:rsidP="00A55751" w:rsidRDefault="6D2E30D5" w14:paraId="3006ADF5" w14:textId="77777777">
      <w:pPr>
        <w:pStyle w:val="Heading3"/>
      </w:pPr>
      <w:bookmarkStart w:name="_Toc2098040783" w:id="1171605699"/>
      <w:r w:rsidR="67FD4BE4">
        <w:rPr/>
        <w:t>3.8</w:t>
      </w:r>
      <w:r w:rsidR="2B7BB821">
        <w:rPr/>
        <w:t>.4 Usability and User Feedback</w:t>
      </w:r>
      <w:bookmarkEnd w:id="1171605699"/>
    </w:p>
    <w:p w:rsidR="4CAF1273" w:rsidP="00A55751" w:rsidRDefault="4CAF1273" w14:paraId="358565C6" w14:textId="4881A6E6">
      <w:pPr>
        <w:spacing w:line="360" w:lineRule="auto"/>
      </w:pPr>
      <w:r>
        <w:t>fter the usability assessment questionnaire, which was conducted after interacting with the prototype, users were asked to rate the following aspects:</w:t>
      </w:r>
    </w:p>
    <w:p w:rsidR="00CE3064" w:rsidP="00A55751" w:rsidRDefault="00CE3064" w14:paraId="7C56953C" w14:textId="77777777">
      <w:pPr>
        <w:pStyle w:val="ListParagraph"/>
        <w:numPr>
          <w:ilvl w:val="0"/>
          <w:numId w:val="53"/>
        </w:numPr>
        <w:spacing w:line="360" w:lineRule="auto"/>
      </w:pPr>
      <w:r>
        <w:t>Navigation</w:t>
      </w:r>
    </w:p>
    <w:p w:rsidR="00CE3064" w:rsidP="00A55751" w:rsidRDefault="06CE4670" w14:paraId="2790DFE6" w14:textId="0A03DB97">
      <w:pPr>
        <w:pStyle w:val="ListParagraph"/>
        <w:numPr>
          <w:ilvl w:val="0"/>
          <w:numId w:val="53"/>
        </w:numPr>
        <w:spacing w:line="360" w:lineRule="auto"/>
      </w:pPr>
      <w:r>
        <w:t xml:space="preserve">Interface </w:t>
      </w:r>
      <w:r w:rsidR="30B29579">
        <w:t>D</w:t>
      </w:r>
      <w:r>
        <w:t>esign</w:t>
      </w:r>
    </w:p>
    <w:p w:rsidR="00CE3064" w:rsidP="00A55751" w:rsidRDefault="00CE3064" w14:paraId="5F7C5B62" w14:textId="77777777">
      <w:pPr>
        <w:pStyle w:val="ListParagraph"/>
        <w:numPr>
          <w:ilvl w:val="0"/>
          <w:numId w:val="53"/>
        </w:numPr>
        <w:spacing w:line="360" w:lineRule="auto"/>
      </w:pPr>
      <w:r>
        <w:t>Usefulness</w:t>
      </w:r>
    </w:p>
    <w:p w:rsidR="00CE3064" w:rsidP="00A55751" w:rsidRDefault="06CE4670" w14:paraId="66376B82" w14:textId="2066126C">
      <w:pPr>
        <w:pStyle w:val="ListParagraph"/>
        <w:numPr>
          <w:ilvl w:val="0"/>
          <w:numId w:val="53"/>
        </w:numPr>
        <w:spacing w:line="360" w:lineRule="auto"/>
      </w:pPr>
      <w:r>
        <w:t xml:space="preserve">Overall </w:t>
      </w:r>
      <w:r w:rsidR="34A2DEE2">
        <w:t>S</w:t>
      </w:r>
      <w:r>
        <w:t>atisfaction</w:t>
      </w:r>
    </w:p>
    <w:p w:rsidR="3C5A839D" w:rsidP="00A55751" w:rsidRDefault="3C5A839D" w14:paraId="192DC2F7" w14:textId="542D61A5">
      <w:pPr>
        <w:spacing w:line="360" w:lineRule="auto"/>
      </w:pPr>
      <w:r>
        <w:t>The ratings were used to determine areas where design performance excels and areas where improvement is needed. The open-ended questions were used to uncover deeper concerns about cultural representation, privacy, or features.</w:t>
      </w:r>
    </w:p>
    <w:p w:rsidRPr="006B57D3" w:rsidR="00A62622" w:rsidP="00A55751" w:rsidRDefault="6D2E30D5" w14:paraId="05C866A7" w14:textId="77777777">
      <w:pPr>
        <w:pStyle w:val="Heading3"/>
      </w:pPr>
      <w:bookmarkStart w:name="_Toc319861125" w:id="707990458"/>
      <w:r w:rsidR="67FD4BE4">
        <w:rPr/>
        <w:t xml:space="preserve">3.8.5 </w:t>
      </w:r>
      <w:r w:rsidR="2B7BB821">
        <w:rPr/>
        <w:t>Integrated Evaluation Approach</w:t>
      </w:r>
      <w:bookmarkEnd w:id="707990458"/>
    </w:p>
    <w:p w:rsidR="15F27811" w:rsidP="00A55751" w:rsidRDefault="15F27811" w14:paraId="16E66689" w14:textId="153ABD64">
      <w:pPr>
        <w:spacing w:line="360" w:lineRule="auto"/>
        <w:rPr>
          <w:rFonts w:eastAsia="Times New Roman" w:cs="Times New Roman"/>
          <w:lang w:eastAsia="en-US"/>
        </w:rPr>
      </w:pPr>
      <w:r w:rsidRPr="1FEFC50C">
        <w:rPr>
          <w:rFonts w:eastAsia="Times New Roman" w:cs="Times New Roman"/>
          <w:lang w:eastAsia="en-US"/>
        </w:rPr>
        <w:t>The final assessment consisted of these elements:</w:t>
      </w:r>
    </w:p>
    <w:p w:rsidRPr="00DE7FDC" w:rsidR="00DE7FDC" w:rsidP="00A55751" w:rsidRDefault="00DE7FDC" w14:paraId="1C3309C3" w14:textId="77777777">
      <w:pPr>
        <w:pStyle w:val="ListParagraph"/>
        <w:numPr>
          <w:ilvl w:val="0"/>
          <w:numId w:val="52"/>
        </w:numPr>
        <w:spacing w:line="360" w:lineRule="auto"/>
        <w:rPr>
          <w:rFonts w:eastAsia="Times New Roman" w:cs="Times New Roman"/>
          <w:lang w:eastAsia="en-US"/>
        </w:rPr>
      </w:pPr>
      <w:r w:rsidRPr="00DE7FDC">
        <w:rPr>
          <w:rFonts w:eastAsia="Times New Roman" w:cs="Times New Roman"/>
          <w:lang w:eastAsia="en-US"/>
        </w:rPr>
        <w:t>Perception data sourced from surveys</w:t>
      </w:r>
    </w:p>
    <w:p w:rsidR="00CE3064" w:rsidP="00A55751" w:rsidRDefault="00DE7FDC" w14:paraId="16006DE6" w14:textId="77777777">
      <w:pPr>
        <w:pStyle w:val="ListParagraph"/>
        <w:numPr>
          <w:ilvl w:val="0"/>
          <w:numId w:val="52"/>
        </w:numPr>
        <w:spacing w:line="360" w:lineRule="auto"/>
        <w:rPr>
          <w:rFonts w:eastAsia="Times New Roman" w:cs="Times New Roman"/>
          <w:lang w:eastAsia="en-US"/>
        </w:rPr>
      </w:pPr>
      <w:r>
        <w:rPr>
          <w:rFonts w:eastAsia="Times New Roman" w:cs="Times New Roman"/>
          <w:lang w:eastAsia="en-US"/>
        </w:rPr>
        <w:t>A</w:t>
      </w:r>
      <w:r w:rsidRPr="00DE7FDC">
        <w:rPr>
          <w:rFonts w:eastAsia="Times New Roman" w:cs="Times New Roman"/>
          <w:lang w:eastAsia="en-US"/>
        </w:rPr>
        <w:t>nalytics on a</w:t>
      </w:r>
      <w:r w:rsidR="00CE3064">
        <w:rPr>
          <w:rFonts w:eastAsia="Times New Roman" w:cs="Times New Roman"/>
          <w:lang w:eastAsia="en-US"/>
        </w:rPr>
        <w:t>ctual system interactions</w:t>
      </w:r>
    </w:p>
    <w:p w:rsidR="00CE3064" w:rsidP="00A55751" w:rsidRDefault="00CE3064" w14:paraId="0BD924DD" w14:textId="77777777">
      <w:pPr>
        <w:pStyle w:val="ListParagraph"/>
        <w:numPr>
          <w:ilvl w:val="0"/>
          <w:numId w:val="52"/>
        </w:numPr>
        <w:spacing w:line="360" w:lineRule="auto"/>
        <w:rPr>
          <w:rFonts w:eastAsia="Times New Roman" w:cs="Times New Roman"/>
          <w:lang w:eastAsia="en-US"/>
        </w:rPr>
      </w:pPr>
      <w:r>
        <w:rPr>
          <w:rFonts w:eastAsia="Times New Roman" w:cs="Times New Roman"/>
          <w:lang w:eastAsia="en-US"/>
        </w:rPr>
        <w:t>M</w:t>
      </w:r>
      <w:r w:rsidRPr="00DE7FDC" w:rsidR="00DE7FDC">
        <w:rPr>
          <w:rFonts w:eastAsia="Times New Roman" w:cs="Times New Roman"/>
          <w:lang w:eastAsia="en-US"/>
        </w:rPr>
        <w:t>achin</w:t>
      </w:r>
      <w:r>
        <w:rPr>
          <w:rFonts w:eastAsia="Times New Roman" w:cs="Times New Roman"/>
          <w:lang w:eastAsia="en-US"/>
        </w:rPr>
        <w:t>e learning performance metrics</w:t>
      </w:r>
    </w:p>
    <w:p w:rsidR="00CE3064" w:rsidP="00A55751" w:rsidRDefault="06CE4670" w14:paraId="008E467E" w14:textId="77777777">
      <w:pPr>
        <w:pStyle w:val="ListParagraph"/>
        <w:numPr>
          <w:ilvl w:val="0"/>
          <w:numId w:val="52"/>
        </w:numPr>
        <w:spacing w:line="360" w:lineRule="auto"/>
        <w:rPr>
          <w:rFonts w:eastAsia="Times New Roman" w:cs="Times New Roman"/>
          <w:lang w:eastAsia="en-US"/>
        </w:rPr>
      </w:pPr>
      <w:r w:rsidRPr="1FEFC50C">
        <w:rPr>
          <w:rFonts w:eastAsia="Times New Roman" w:cs="Times New Roman"/>
          <w:lang w:eastAsia="en-US"/>
        </w:rPr>
        <w:t>T</w:t>
      </w:r>
      <w:r w:rsidRPr="1FEFC50C" w:rsidR="51360989">
        <w:rPr>
          <w:rFonts w:eastAsia="Times New Roman" w:cs="Times New Roman"/>
          <w:lang w:eastAsia="en-US"/>
        </w:rPr>
        <w:t xml:space="preserve">echnology infrastructure evaluation. </w:t>
      </w:r>
    </w:p>
    <w:p w:rsidR="2A7D754F" w:rsidP="00A55751" w:rsidRDefault="2A7D754F" w14:paraId="0667F695" w14:textId="008D4DAA">
      <w:pPr>
        <w:spacing w:line="360" w:lineRule="auto"/>
        <w:ind w:left="360"/>
        <w:rPr>
          <w:rFonts w:eastAsia="Times New Roman" w:cs="Times New Roman"/>
          <w:lang w:eastAsia="en-US"/>
        </w:rPr>
      </w:pPr>
      <w:r w:rsidRPr="1FEFC50C">
        <w:rPr>
          <w:rFonts w:eastAsia="Times New Roman" w:cs="Times New Roman"/>
          <w:lang w:eastAsia="en-US"/>
        </w:rPr>
        <w:t>The combination of subjective perceptions and objective system metrics creates a hybrid evaluation of the proposed model's technical viability, cultural sensitivity, and potential to maintain user interest.</w:t>
      </w:r>
    </w:p>
    <w:p w:rsidRPr="0067563F" w:rsidR="00A840F1" w:rsidP="62794C5E" w:rsidRDefault="46438233" w14:paraId="4E15686B" w14:textId="77777777">
      <w:pPr>
        <w:pStyle w:val="Heading2"/>
        <w:spacing w:line="360" w:lineRule="auto"/>
        <w:rPr>
          <w:rFonts w:eastAsia="Times New Roman" w:cs="Times New Roman"/>
        </w:rPr>
      </w:pPr>
      <w:bookmarkStart w:name="_Toc557232468" w:id="868279452"/>
      <w:r w:rsidRPr="2355A70E" w:rsidR="2B7BB821">
        <w:rPr>
          <w:rFonts w:eastAsia="Times New Roman" w:cs="Times New Roman"/>
        </w:rPr>
        <w:t xml:space="preserve">3.9 </w:t>
      </w:r>
      <w:r w:rsidRPr="2355A70E" w:rsidR="5244C1E3">
        <w:rPr>
          <w:rFonts w:eastAsia="Times New Roman" w:cs="Times New Roman"/>
        </w:rPr>
        <w:t>Ethical Considerations</w:t>
      </w:r>
      <w:bookmarkEnd w:id="868279452"/>
    </w:p>
    <w:p w:rsidR="78D08BCA" w:rsidP="00A55751" w:rsidRDefault="78D08BCA" w14:paraId="7209955D" w14:textId="19A1787F">
      <w:pPr>
        <w:spacing w:line="360" w:lineRule="auto"/>
        <w:jc w:val="left"/>
      </w:pPr>
      <w:r>
        <w:t>Ethical considerations are of utmost importance in the conduct of the research to ensure the welfare of the participants and to uphold the responsibility to report research findings appropriately.</w:t>
      </w:r>
    </w:p>
    <w:p w:rsidR="78D08BCA" w:rsidP="00A55751" w:rsidRDefault="78D08BCA" w14:paraId="787CC0D8" w14:textId="7F921993">
      <w:pPr>
        <w:pStyle w:val="ListParagraph"/>
        <w:numPr>
          <w:ilvl w:val="0"/>
          <w:numId w:val="51"/>
        </w:numPr>
        <w:spacing w:before="240" w:after="240" w:line="360" w:lineRule="auto"/>
      </w:pPr>
      <w:r w:rsidRPr="1FEFC50C">
        <w:t>Informed Consent: The research participants are fully informed about the research objectives, methods, and use of the research data.</w:t>
      </w:r>
    </w:p>
    <w:p w:rsidR="78D08BCA" w:rsidP="00A55751" w:rsidRDefault="78D08BCA" w14:paraId="7F5F24B4" w14:textId="035E6846">
      <w:pPr>
        <w:pStyle w:val="ListParagraph"/>
        <w:numPr>
          <w:ilvl w:val="0"/>
          <w:numId w:val="51"/>
        </w:numPr>
        <w:spacing w:line="360" w:lineRule="auto"/>
      </w:pPr>
      <w:r w:rsidRPr="1FEFC50C">
        <w:t>Voluntary Participation: The research participants are allowed to participate voluntarily and may opt to stop at any given time without negative consequences</w:t>
      </w:r>
    </w:p>
    <w:p w:rsidR="00DE7FDC" w:rsidP="00A55751" w:rsidRDefault="00DE7FDC" w14:paraId="640A993E" w14:textId="77777777">
      <w:pPr>
        <w:pStyle w:val="ListParagraph"/>
        <w:numPr>
          <w:ilvl w:val="0"/>
          <w:numId w:val="51"/>
        </w:numPr>
        <w:spacing w:line="360" w:lineRule="auto"/>
        <w:jc w:val="left"/>
      </w:pPr>
      <w:r>
        <w:t>Confidentiality and Privacy: Personal information is kept anonymous, stored securely, and accessible only to the researcher. Audio recordings of interviews and survey responses are secured from unauthorized access.</w:t>
      </w:r>
    </w:p>
    <w:p w:rsidR="00DE7FDC" w:rsidP="00A55751" w:rsidRDefault="00DE7FDC" w14:paraId="01C6915A" w14:textId="77777777">
      <w:pPr>
        <w:pStyle w:val="ListParagraph"/>
        <w:numPr>
          <w:ilvl w:val="0"/>
          <w:numId w:val="51"/>
        </w:numPr>
        <w:spacing w:line="360" w:lineRule="auto"/>
        <w:jc w:val="left"/>
      </w:pPr>
      <w:r>
        <w:t>Data Security: All electronic data is stored securely with password-protected databases. reporting of results is done in an aggregate manner to avoid individual identification.</w:t>
      </w:r>
    </w:p>
    <w:p w:rsidR="00DE7FDC" w:rsidP="00A55751" w:rsidRDefault="00DE7FDC" w14:paraId="67F7EAB4" w14:textId="77777777">
      <w:pPr>
        <w:spacing w:line="360" w:lineRule="auto"/>
        <w:jc w:val="left"/>
      </w:pPr>
      <w:r>
        <w:t>These protocols ensure that the research complies with international standards for ethics and respects the rights and trust of the participating subjects.</w:t>
      </w:r>
    </w:p>
    <w:p w:rsidR="006B57D3" w:rsidP="00A55751" w:rsidRDefault="006B57D3" w14:paraId="0D0B940D" w14:textId="77777777">
      <w:pPr>
        <w:spacing w:line="360" w:lineRule="auto"/>
        <w:jc w:val="left"/>
      </w:pPr>
      <w:r>
        <w:br w:type="page"/>
      </w:r>
    </w:p>
    <w:p w:rsidR="006B57D3" w:rsidP="00A55751" w:rsidRDefault="006B57D3" w14:paraId="2B1E64BB" w14:textId="77777777">
      <w:pPr>
        <w:pStyle w:val="Heading1"/>
        <w:spacing w:line="360" w:lineRule="auto"/>
      </w:pPr>
      <w:bookmarkStart w:name="_Toc1693650605" w:id="1063672420"/>
      <w:r w:rsidR="727EDD0E">
        <w:rPr/>
        <w:t>CHAPTER FOUR</w:t>
      </w:r>
      <w:bookmarkEnd w:id="1063672420"/>
      <w:r w:rsidR="727EDD0E">
        <w:rPr/>
        <w:t xml:space="preserve"> </w:t>
      </w:r>
    </w:p>
    <w:p w:rsidR="006B57D3" w:rsidP="00A55751" w:rsidRDefault="006B57D3" w14:paraId="558AFE35" w14:textId="77777777">
      <w:pPr>
        <w:pStyle w:val="Heading1"/>
        <w:spacing w:line="360" w:lineRule="auto"/>
      </w:pPr>
      <w:bookmarkStart w:name="_Toc119527081" w:id="302886211"/>
      <w:r w:rsidR="727EDD0E">
        <w:rPr/>
        <w:t>RESULTS AND DISCUSSION</w:t>
      </w:r>
      <w:r w:rsidR="03C5B043">
        <w:rPr/>
        <w:t xml:space="preserve"> OF RESULTS</w:t>
      </w:r>
      <w:bookmarkEnd w:id="302886211"/>
    </w:p>
    <w:p w:rsidR="00DD4624" w:rsidP="00A55751" w:rsidRDefault="00AC7126" w14:paraId="0802C485" w14:textId="77777777">
      <w:pPr>
        <w:pStyle w:val="Heading2"/>
        <w:spacing w:line="360" w:lineRule="auto"/>
      </w:pPr>
      <w:bookmarkStart w:name="_Toc2021320404" w:id="1798954998"/>
      <w:r w:rsidR="632EA406">
        <w:rPr/>
        <w:t xml:space="preserve">4.1 </w:t>
      </w:r>
      <w:r w:rsidR="727EDD0E">
        <w:rPr/>
        <w:t>The Developed System</w:t>
      </w:r>
      <w:bookmarkEnd w:id="1798954998"/>
    </w:p>
    <w:p w:rsidRPr="00971205" w:rsidR="005A0F7F" w:rsidP="00A55751" w:rsidRDefault="005A0F7F" w14:paraId="4A38FF57" w14:textId="77777777">
      <w:pPr>
        <w:spacing w:line="360" w:lineRule="auto"/>
      </w:pPr>
      <w:r>
        <w:t xml:space="preserve">The developed system the “Cross-Cultural Fitness Intelligence” is </w:t>
      </w:r>
      <w:r w:rsidR="00BB18E3">
        <w:t>a</w:t>
      </w:r>
      <w:r>
        <w:t xml:space="preserve"> scalable prototype system to curb the “novelty effect” and ensure learner engagement via culturally responsive controls. In comparison to conventional fitness apps, </w:t>
      </w:r>
      <w:r w:rsidR="00BB18E3">
        <w:t>this</w:t>
      </w:r>
      <w:r>
        <w:t xml:space="preserve"> prototype employs a cloud-native architecture to guarantee high performance in low-bandwidth areas, </w:t>
      </w:r>
      <w:r w:rsidR="00BB18E3">
        <w:t>specifically</w:t>
      </w:r>
      <w:r>
        <w:t>, the Nigerian sociotechnical environment while ensuring global versatility.</w:t>
      </w:r>
    </w:p>
    <w:p w:rsidR="00AC7126" w:rsidP="00A55751" w:rsidRDefault="00AC7126" w14:paraId="349052AB" w14:textId="77777777">
      <w:pPr>
        <w:pStyle w:val="Heading3"/>
        <w:rPr>
          <w:rFonts w:eastAsia="Times New Roman"/>
          <w:sz w:val="27"/>
          <w:szCs w:val="27"/>
          <w:lang w:eastAsia="en-US"/>
        </w:rPr>
      </w:pPr>
      <w:bookmarkStart w:name="_Toc2039514795" w:id="512444454"/>
      <w:r w:rsidR="632EA406">
        <w:rPr/>
        <w:t>4.1.1 System Architecture Overview</w:t>
      </w:r>
      <w:bookmarkEnd w:id="512444454"/>
    </w:p>
    <w:p w:rsidRPr="005F61E2" w:rsidR="005F61E2" w:rsidP="00A55751" w:rsidRDefault="005F61E2" w14:paraId="256D10CF" w14:textId="77777777">
      <w:pPr>
        <w:spacing w:line="360" w:lineRule="auto"/>
      </w:pPr>
      <w:r w:rsidRPr="005F61E2">
        <w:t>This system exploits the advantages of a contemporary serverless architecture to achieve robustness and economics. The architecture focuses on four different layers:</w:t>
      </w:r>
    </w:p>
    <w:p w:rsidRPr="005F61E2" w:rsidR="005F61E2" w:rsidP="00A55751" w:rsidRDefault="005F61E2" w14:paraId="686A31F6" w14:textId="77777777">
      <w:pPr>
        <w:pStyle w:val="ListParagraph"/>
        <w:numPr>
          <w:ilvl w:val="0"/>
          <w:numId w:val="18"/>
        </w:numPr>
        <w:spacing w:line="360" w:lineRule="auto"/>
      </w:pPr>
      <w:r w:rsidRPr="005F61E2">
        <w:t>Frontend Layer (Next. js/React): A high-performance, responsive front end with Server-Side Rendering (SSR) to ensure quick load times in mobile browsers.</w:t>
      </w:r>
    </w:p>
    <w:p w:rsidRPr="005F61E2" w:rsidR="005F61E2" w:rsidP="00A55751" w:rsidRDefault="005F61E2" w14:paraId="650725FB" w14:textId="77777777">
      <w:pPr>
        <w:pStyle w:val="ListParagraph"/>
        <w:numPr>
          <w:ilvl w:val="0"/>
          <w:numId w:val="18"/>
        </w:numPr>
        <w:spacing w:line="360" w:lineRule="auto"/>
      </w:pPr>
      <w:r w:rsidRPr="005F61E2">
        <w:t>Application Logic Layer (Vercel Serverless Functions): Executes dynamic logic, including the Machine Learning (ML) Encoder processing and gamification logic, without a central server.</w:t>
      </w:r>
    </w:p>
    <w:p w:rsidRPr="005F61E2" w:rsidR="005F61E2" w:rsidP="00A55751" w:rsidRDefault="005F61E2" w14:paraId="24158487" w14:textId="77777777">
      <w:pPr>
        <w:pStyle w:val="ListParagraph"/>
        <w:numPr>
          <w:ilvl w:val="0"/>
          <w:numId w:val="18"/>
        </w:numPr>
        <w:spacing w:line="360" w:lineRule="auto"/>
      </w:pPr>
      <w:r w:rsidRPr="005F61E2">
        <w:t>Data Storage Layer (Neon Postgre SQL): A serverless database that ensures automatic scalability and secure persistence for user activity logs and cultural profile information.</w:t>
      </w:r>
    </w:p>
    <w:p w:rsidRPr="005F61E2" w:rsidR="005F61E2" w:rsidP="00A55751" w:rsidRDefault="005F61E2" w14:paraId="00F81C7D" w14:textId="77777777">
      <w:pPr>
        <w:pStyle w:val="ListParagraph"/>
        <w:numPr>
          <w:ilvl w:val="0"/>
          <w:numId w:val="18"/>
        </w:numPr>
        <w:spacing w:line="360" w:lineRule="auto"/>
      </w:pPr>
      <w:r w:rsidRPr="005F61E2">
        <w:t>Analytics Module: A built-in tracking mechanism that tracks engagement metrics such as time-on-page and feature click-through rates.</w:t>
      </w:r>
    </w:p>
    <w:p w:rsidR="00B6335A" w:rsidP="00A55751" w:rsidRDefault="00B6335A" w14:paraId="0E27B00A" w14:textId="77777777">
      <w:pPr>
        <w:keepNext/>
        <w:spacing w:line="360" w:lineRule="auto"/>
        <w:jc w:val="center"/>
        <w:rPr>
          <w:noProof/>
          <w:lang w:eastAsia="en-US"/>
        </w:rPr>
      </w:pPr>
    </w:p>
    <w:p w:rsidR="00D8412C" w:rsidP="00A55751" w:rsidRDefault="00D8412C" w14:paraId="60061E4C" w14:textId="77777777">
      <w:pPr>
        <w:keepNext/>
        <w:spacing w:line="360" w:lineRule="auto"/>
        <w:jc w:val="center"/>
      </w:pPr>
      <w:r>
        <w:rPr>
          <w:noProof/>
          <w:lang w:eastAsia="en-US"/>
        </w:rPr>
        <w:drawing>
          <wp:inline distT="0" distB="0" distL="0" distR="0" wp14:anchorId="00AC0BE2" wp14:editId="63509BF7">
            <wp:extent cx="4069080" cy="32766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q7whdq7whdq7whdq.png"/>
                    <pic:cNvPicPr/>
                  </pic:nvPicPr>
                  <pic:blipFill rotWithShape="1">
                    <a:blip r:embed="rId13" cstate="print">
                      <a:extLst>
                        <a:ext uri="{28A0092B-C50C-407E-A947-70E740481C1C}">
                          <a14:useLocalDpi xmlns:a14="http://schemas.microsoft.com/office/drawing/2010/main" val="0"/>
                        </a:ext>
                      </a:extLst>
                    </a:blip>
                    <a:srcRect t="14607" b="4868"/>
                    <a:stretch/>
                  </pic:blipFill>
                  <pic:spPr bwMode="auto">
                    <a:xfrm>
                      <a:off x="0" y="0"/>
                      <a:ext cx="4069080" cy="3276600"/>
                    </a:xfrm>
                    <a:prstGeom prst="rect">
                      <a:avLst/>
                    </a:prstGeom>
                    <a:ln>
                      <a:noFill/>
                    </a:ln>
                    <a:extLst>
                      <a:ext uri="{53640926-AAD7-44D8-BBD7-CCE9431645EC}">
                        <a14:shadowObscured xmlns:a14="http://schemas.microsoft.com/office/drawing/2010/main"/>
                      </a:ext>
                    </a:extLst>
                  </pic:spPr>
                </pic:pic>
              </a:graphicData>
            </a:graphic>
          </wp:inline>
        </w:drawing>
      </w:r>
    </w:p>
    <w:p w:rsidR="00D8412C" w:rsidP="00A55751" w:rsidRDefault="00D8412C" w14:paraId="20D46563" w14:textId="77777777">
      <w:pPr>
        <w:pStyle w:val="Caption"/>
        <w:spacing w:line="360" w:lineRule="auto"/>
        <w:jc w:val="center"/>
        <w:rPr>
          <w:b/>
          <w:color w:val="auto"/>
          <w:sz w:val="24"/>
        </w:rPr>
      </w:pPr>
      <w:bookmarkStart w:name="_Toc223091347" w:id="77"/>
      <w:r w:rsidRPr="00D8412C">
        <w:rPr>
          <w:b/>
          <w:color w:val="auto"/>
          <w:sz w:val="24"/>
        </w:rPr>
        <w:t xml:space="preserve">Figure 4. </w:t>
      </w:r>
      <w:r w:rsidRPr="00D8412C">
        <w:rPr>
          <w:b/>
          <w:color w:val="auto"/>
          <w:sz w:val="24"/>
        </w:rPr>
        <w:fldChar w:fldCharType="begin"/>
      </w:r>
      <w:r w:rsidRPr="00D8412C">
        <w:rPr>
          <w:b/>
          <w:color w:val="auto"/>
          <w:sz w:val="24"/>
        </w:rPr>
        <w:instrText xml:space="preserve"> SEQ Figure_4. \* ARABIC </w:instrText>
      </w:r>
      <w:r w:rsidRPr="00D8412C">
        <w:rPr>
          <w:b/>
          <w:color w:val="auto"/>
          <w:sz w:val="24"/>
        </w:rPr>
        <w:fldChar w:fldCharType="separate"/>
      </w:r>
      <w:r w:rsidR="009C39F2">
        <w:rPr>
          <w:b/>
          <w:noProof/>
          <w:color w:val="auto"/>
          <w:sz w:val="24"/>
        </w:rPr>
        <w:t>1</w:t>
      </w:r>
      <w:r w:rsidRPr="00D8412C">
        <w:rPr>
          <w:b/>
          <w:color w:val="auto"/>
          <w:sz w:val="24"/>
        </w:rPr>
        <w:fldChar w:fldCharType="end"/>
      </w:r>
      <w:r w:rsidRPr="00D8412C">
        <w:rPr>
          <w:b/>
          <w:color w:val="auto"/>
          <w:sz w:val="24"/>
        </w:rPr>
        <w:t xml:space="preserve"> Cloud-Native Microservices Architecture</w:t>
      </w:r>
      <w:bookmarkEnd w:id="77"/>
    </w:p>
    <w:p w:rsidRPr="00B6335A" w:rsidR="00B6335A" w:rsidP="00A55751" w:rsidRDefault="00B6335A" w14:paraId="4CCEECA1" w14:textId="77777777">
      <w:pPr>
        <w:spacing w:line="360" w:lineRule="auto"/>
      </w:pPr>
      <w:r w:rsidRPr="00B6335A">
        <w:t>Figure 4.1 is A flow diagram showing the Frontend (Next.js) connecting to Vercel Serverless Functions, which then interface with the ML Encoder and the Neon PostgreSQL database.</w:t>
      </w:r>
    </w:p>
    <w:p w:rsidR="00553E7F" w:rsidP="00A55751" w:rsidRDefault="30224EFC" w14:paraId="624A25ED" w14:textId="77777777">
      <w:pPr>
        <w:pStyle w:val="Heading3"/>
        <w:rPr>
          <w:rFonts w:eastAsia="Times New Roman"/>
          <w:sz w:val="27"/>
          <w:szCs w:val="27"/>
          <w:lang w:eastAsia="en-US"/>
        </w:rPr>
      </w:pPr>
      <w:bookmarkStart w:name="_Toc15972057" w:id="1974248421"/>
      <w:r w:rsidR="619D9A51">
        <w:rPr/>
        <w:t>4.1.2 Core Functional Modules</w:t>
      </w:r>
      <w:bookmarkEnd w:id="1974248421"/>
    </w:p>
    <w:p w:rsidR="49DD076F" w:rsidP="00A55751" w:rsidRDefault="49DD076F" w14:paraId="2E6FE808" w14:textId="156134F4">
      <w:pPr>
        <w:spacing w:line="360" w:lineRule="auto"/>
        <w:rPr>
          <w:rFonts w:eastAsia="Times New Roman" w:cs="Times New Roman"/>
          <w:lang w:eastAsia="en-US"/>
        </w:rPr>
      </w:pPr>
      <w:r w:rsidRPr="1FEFC50C">
        <w:rPr>
          <w:rFonts w:eastAsia="Times New Roman" w:cs="Times New Roman"/>
          <w:lang w:eastAsia="en-US"/>
        </w:rPr>
        <w:t>The system is designed to accommodate the research goals with the following customized modules developed as follows:</w:t>
      </w:r>
    </w:p>
    <w:p w:rsidRPr="005E2CB5" w:rsidR="005E2CB5" w:rsidP="00A55751" w:rsidRDefault="710513C2" w14:paraId="234A996E" w14:textId="31E46993">
      <w:pPr>
        <w:pStyle w:val="ListParagraph"/>
        <w:numPr>
          <w:ilvl w:val="0"/>
          <w:numId w:val="19"/>
        </w:numPr>
        <w:spacing w:line="360" w:lineRule="auto"/>
      </w:pPr>
      <w:r w:rsidRPr="1FEFC50C">
        <w:rPr>
          <w:rFonts w:eastAsia="Times New Roman" w:cs="Times New Roman"/>
          <w:lang w:eastAsia="en-US"/>
        </w:rPr>
        <w:t xml:space="preserve">Adaptive User Profiling: </w:t>
      </w:r>
      <w:r w:rsidRPr="1FEFC50C" w:rsidR="0C7A7280">
        <w:t>The user is prompted to input their cultural preferences (e. g., team or individual goals) during the authentication process. The ML Encoder translates the input to establish the "Cultural Tone" of the system.</w:t>
      </w:r>
    </w:p>
    <w:p w:rsidRPr="005E2CB5" w:rsidR="005E2CB5" w:rsidP="00A55751" w:rsidRDefault="710513C2" w14:paraId="70BF5798" w14:textId="05630083">
      <w:pPr>
        <w:pStyle w:val="ListParagraph"/>
        <w:numPr>
          <w:ilvl w:val="0"/>
          <w:numId w:val="19"/>
        </w:numPr>
        <w:spacing w:line="360" w:lineRule="auto"/>
        <w:rPr>
          <w:rFonts w:eastAsia="Times New Roman" w:cs="Times New Roman"/>
          <w:lang w:eastAsia="en-US"/>
        </w:rPr>
      </w:pPr>
      <w:r w:rsidRPr="1FEFC50C">
        <w:rPr>
          <w:rFonts w:eastAsia="Times New Roman" w:cs="Times New Roman"/>
          <w:lang w:eastAsia="en-US"/>
        </w:rPr>
        <w:t xml:space="preserve">Dynamic Gamification Engine: </w:t>
      </w:r>
      <w:r w:rsidRPr="1FEFC50C" w:rsidR="2C7C3F04">
        <w:rPr>
          <w:rFonts w:eastAsia="Times New Roman" w:cs="Times New Roman"/>
          <w:lang w:eastAsia="en-US"/>
        </w:rPr>
        <w:t xml:space="preserve">This </w:t>
      </w:r>
      <w:r w:rsidRPr="1FEFC50C">
        <w:rPr>
          <w:rFonts w:eastAsia="Times New Roman" w:cs="Times New Roman"/>
          <w:lang w:eastAsia="en-US"/>
        </w:rPr>
        <w:t>rule-based</w:t>
      </w:r>
      <w:r w:rsidRPr="1FEFC50C" w:rsidR="44EF6BDE">
        <w:rPr>
          <w:rFonts w:eastAsia="Times New Roman" w:cs="Times New Roman"/>
          <w:lang w:eastAsia="en-US"/>
        </w:rPr>
        <w:t xml:space="preserve"> system manages</w:t>
      </w:r>
      <w:r w:rsidRPr="1FEFC50C">
        <w:rPr>
          <w:rFonts w:eastAsia="Times New Roman" w:cs="Times New Roman"/>
          <w:lang w:eastAsia="en-US"/>
        </w:rPr>
        <w:t>:</w:t>
      </w:r>
    </w:p>
    <w:p w:rsidR="2FF53C1A" w:rsidP="00A55751" w:rsidRDefault="2FF53C1A" w14:paraId="41BA3B8E" w14:textId="715E81F9">
      <w:pPr>
        <w:pStyle w:val="ListParagraph"/>
        <w:numPr>
          <w:ilvl w:val="0"/>
          <w:numId w:val="20"/>
        </w:numPr>
        <w:spacing w:line="360" w:lineRule="auto"/>
        <w:rPr>
          <w:rFonts w:eastAsia="Times New Roman" w:cs="Times New Roman"/>
          <w:lang w:eastAsia="en-US"/>
        </w:rPr>
      </w:pPr>
      <w:r w:rsidRPr="1FEFC50C">
        <w:rPr>
          <w:rFonts w:eastAsia="Times New Roman" w:cs="Times New Roman"/>
          <w:lang w:eastAsia="en-US"/>
        </w:rPr>
        <w:t xml:space="preserve">Points: Instant feedback for activity tracking. </w:t>
      </w:r>
    </w:p>
    <w:p w:rsidR="2FF53C1A" w:rsidP="00A55751" w:rsidRDefault="2FF53C1A" w14:paraId="11130242" w14:textId="7060EAA3">
      <w:pPr>
        <w:pStyle w:val="ListParagraph"/>
        <w:numPr>
          <w:ilvl w:val="0"/>
          <w:numId w:val="20"/>
        </w:numPr>
        <w:spacing w:before="240" w:after="240" w:line="360" w:lineRule="auto"/>
      </w:pPr>
      <w:r w:rsidRPr="1FEFC50C">
        <w:t xml:space="preserve">Badges: Long-term consistency rewards. </w:t>
      </w:r>
    </w:p>
    <w:p w:rsidR="2FF53C1A" w:rsidP="00A55751" w:rsidRDefault="2FF53C1A" w14:paraId="75A8D1D7" w14:textId="78B7C6D9">
      <w:pPr>
        <w:pStyle w:val="ListParagraph"/>
        <w:numPr>
          <w:ilvl w:val="0"/>
          <w:numId w:val="20"/>
        </w:numPr>
        <w:spacing w:line="360" w:lineRule="auto"/>
      </w:pPr>
      <w:r w:rsidRPr="1FEFC50C">
        <w:t>Levels: Progression rewards related to the user's competency-challenge ratio (Flow Theory).</w:t>
      </w:r>
    </w:p>
    <w:p w:rsidRPr="005E2CB5" w:rsidR="005E2CB5" w:rsidP="00A55751" w:rsidRDefault="005E2CB5" w14:paraId="44EAFD9C" w14:textId="77777777">
      <w:pPr>
        <w:spacing w:line="360" w:lineRule="auto"/>
        <w:rPr>
          <w:rFonts w:eastAsia="Times New Roman" w:cs="Times New Roman"/>
          <w:lang w:eastAsia="en-US"/>
        </w:rPr>
      </w:pPr>
    </w:p>
    <w:p w:rsidR="2FF53C1A" w:rsidP="00A55751" w:rsidRDefault="2FF53C1A" w14:paraId="2AD48E83" w14:textId="4422E89B">
      <w:pPr>
        <w:pStyle w:val="ListParagraph"/>
        <w:numPr>
          <w:ilvl w:val="0"/>
          <w:numId w:val="19"/>
        </w:numPr>
        <w:spacing w:line="360" w:lineRule="auto"/>
        <w:rPr>
          <w:rFonts w:eastAsia="Times New Roman" w:cs="Times New Roman"/>
          <w:lang w:eastAsia="en-US"/>
        </w:rPr>
      </w:pPr>
      <w:r w:rsidRPr="1FEFC50C">
        <w:rPr>
          <w:rFonts w:eastAsia="Times New Roman" w:cs="Times New Roman"/>
          <w:lang w:eastAsia="en-US"/>
        </w:rPr>
        <w:t>Socio-Cultural Interaction Module: Offers the option for users to contribute towards a shared community goal through the ‘Collectivist Leaderboard’ configuration, while also offering the ‘Individualistic Leaderboard’ for users who prefer competitive engagement.</w:t>
      </w:r>
    </w:p>
    <w:p w:rsidR="710513C2" w:rsidP="00A55751" w:rsidRDefault="710513C2" w14:paraId="4575E93E" w14:textId="468F0B6D">
      <w:pPr>
        <w:pStyle w:val="ListParagraph"/>
        <w:numPr>
          <w:ilvl w:val="0"/>
          <w:numId w:val="19"/>
        </w:numPr>
        <w:spacing w:line="360" w:lineRule="auto"/>
        <w:rPr>
          <w:rFonts w:eastAsia="Times New Roman" w:cs="Times New Roman"/>
          <w:lang w:eastAsia="en-US"/>
        </w:rPr>
      </w:pPr>
      <w:r w:rsidRPr="1FEFC50C">
        <w:rPr>
          <w:rFonts w:eastAsia="Times New Roman" w:cs="Times New Roman"/>
          <w:lang w:eastAsia="en-US"/>
        </w:rPr>
        <w:t>Progress Visualization Dashboard:</w:t>
      </w:r>
      <w:r w:rsidRPr="1FEFC50C" w:rsidR="3A3EAF5B">
        <w:rPr>
          <w:rFonts w:eastAsia="Times New Roman" w:cs="Times New Roman"/>
          <w:lang w:eastAsia="en-US"/>
        </w:rPr>
        <w:t xml:space="preserve"> Offers users real-time data visualization and information cards, providing users with a visual confirmation of their health progress, thereby aligning with the principles of Self-Determination Theory (SDT) through the promotion of competency.</w:t>
      </w:r>
    </w:p>
    <w:p w:rsidR="00FA7081" w:rsidP="00A55751" w:rsidRDefault="00FA7081" w14:paraId="4B94D5A5" w14:textId="77777777">
      <w:pPr>
        <w:keepNext/>
        <w:spacing w:line="360" w:lineRule="auto"/>
        <w:jc w:val="center"/>
      </w:pPr>
      <w:r w:rsidRPr="00FA7081">
        <w:rPr>
          <w:noProof/>
          <w:lang w:eastAsia="en-US"/>
        </w:rPr>
        <w:drawing>
          <wp:inline distT="0" distB="0" distL="0" distR="0" wp14:anchorId="6EA867F2" wp14:editId="4DA8AD2B">
            <wp:extent cx="3916680" cy="301518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410" b="5407"/>
                    <a:stretch/>
                  </pic:blipFill>
                  <pic:spPr bwMode="auto">
                    <a:xfrm>
                      <a:off x="0" y="0"/>
                      <a:ext cx="3917991" cy="3016190"/>
                    </a:xfrm>
                    <a:prstGeom prst="rect">
                      <a:avLst/>
                    </a:prstGeom>
                    <a:ln>
                      <a:noFill/>
                    </a:ln>
                    <a:extLst>
                      <a:ext uri="{53640926-AAD7-44D8-BBD7-CCE9431645EC}">
                        <a14:shadowObscured xmlns:a14="http://schemas.microsoft.com/office/drawing/2010/main"/>
                      </a:ext>
                    </a:extLst>
                  </pic:spPr>
                </pic:pic>
              </a:graphicData>
            </a:graphic>
          </wp:inline>
        </w:drawing>
      </w:r>
    </w:p>
    <w:p w:rsidR="00FA7081" w:rsidP="00A55751" w:rsidRDefault="00FA7081" w14:paraId="45CE26AC" w14:textId="77777777">
      <w:pPr>
        <w:pStyle w:val="Caption"/>
        <w:spacing w:line="360" w:lineRule="auto"/>
        <w:jc w:val="center"/>
        <w:rPr>
          <w:b/>
          <w:color w:val="auto"/>
          <w:sz w:val="24"/>
        </w:rPr>
      </w:pPr>
      <w:bookmarkStart w:name="_Toc223091348" w:id="79"/>
      <w:r w:rsidRPr="00FA7081">
        <w:rPr>
          <w:b/>
          <w:color w:val="auto"/>
          <w:sz w:val="24"/>
        </w:rPr>
        <w:t xml:space="preserve">Figure 4. </w:t>
      </w:r>
      <w:r w:rsidRPr="00FA7081">
        <w:rPr>
          <w:b/>
          <w:color w:val="auto"/>
          <w:sz w:val="24"/>
        </w:rPr>
        <w:fldChar w:fldCharType="begin"/>
      </w:r>
      <w:r w:rsidRPr="00FA7081">
        <w:rPr>
          <w:b/>
          <w:color w:val="auto"/>
          <w:sz w:val="24"/>
        </w:rPr>
        <w:instrText xml:space="preserve"> SEQ Figure_4. \* ARABIC </w:instrText>
      </w:r>
      <w:r w:rsidRPr="00FA7081">
        <w:rPr>
          <w:b/>
          <w:color w:val="auto"/>
          <w:sz w:val="24"/>
        </w:rPr>
        <w:fldChar w:fldCharType="separate"/>
      </w:r>
      <w:r w:rsidR="009C39F2">
        <w:rPr>
          <w:b/>
          <w:noProof/>
          <w:color w:val="auto"/>
          <w:sz w:val="24"/>
        </w:rPr>
        <w:t>2</w:t>
      </w:r>
      <w:r w:rsidRPr="00FA7081">
        <w:rPr>
          <w:b/>
          <w:color w:val="auto"/>
          <w:sz w:val="24"/>
        </w:rPr>
        <w:fldChar w:fldCharType="end"/>
      </w:r>
      <w:r w:rsidRPr="00FA7081">
        <w:rPr>
          <w:b/>
          <w:color w:val="auto"/>
          <w:sz w:val="24"/>
        </w:rPr>
        <w:t xml:space="preserve"> System Dashboard</w:t>
      </w:r>
      <w:bookmarkEnd w:id="79"/>
    </w:p>
    <w:p w:rsidR="00877F35" w:rsidP="00A55751" w:rsidRDefault="00877F35" w14:paraId="3DEEC669" w14:textId="77777777">
      <w:pPr>
        <w:keepNext/>
        <w:spacing w:line="360" w:lineRule="auto"/>
      </w:pPr>
      <w:r>
        <w:rPr>
          <w:noProof/>
          <w:lang w:eastAsia="en-US"/>
        </w:rPr>
        <w:drawing>
          <wp:inline distT="0" distB="0" distL="0" distR="0" wp14:anchorId="0A7C4041" wp14:editId="5BB9AB65">
            <wp:extent cx="5943600" cy="63239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capture-cross-cultural-gamification-vercel-app-admin-2026-02-26-10_23_0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323965"/>
                    </a:xfrm>
                    <a:prstGeom prst="rect">
                      <a:avLst/>
                    </a:prstGeom>
                  </pic:spPr>
                </pic:pic>
              </a:graphicData>
            </a:graphic>
          </wp:inline>
        </w:drawing>
      </w:r>
    </w:p>
    <w:p w:rsidR="00877F35" w:rsidP="00A55751" w:rsidRDefault="00877F35" w14:paraId="498B6CEA" w14:textId="77777777">
      <w:pPr>
        <w:pStyle w:val="Caption"/>
        <w:spacing w:line="360" w:lineRule="auto"/>
        <w:jc w:val="center"/>
        <w:rPr>
          <w:b/>
          <w:color w:val="auto"/>
          <w:sz w:val="24"/>
        </w:rPr>
      </w:pPr>
      <w:bookmarkStart w:name="_Toc223091349" w:id="80"/>
      <w:r w:rsidRPr="00877F35">
        <w:rPr>
          <w:b/>
          <w:color w:val="auto"/>
          <w:sz w:val="24"/>
        </w:rPr>
        <w:t xml:space="preserve">Figure 4. </w:t>
      </w:r>
      <w:r w:rsidRPr="00877F35">
        <w:rPr>
          <w:b/>
          <w:color w:val="auto"/>
          <w:sz w:val="24"/>
        </w:rPr>
        <w:fldChar w:fldCharType="begin"/>
      </w:r>
      <w:r w:rsidRPr="00877F35">
        <w:rPr>
          <w:b/>
          <w:color w:val="auto"/>
          <w:sz w:val="24"/>
        </w:rPr>
        <w:instrText xml:space="preserve"> SEQ Figure_4. \* ARABIC </w:instrText>
      </w:r>
      <w:r w:rsidRPr="00877F35">
        <w:rPr>
          <w:b/>
          <w:color w:val="auto"/>
          <w:sz w:val="24"/>
        </w:rPr>
        <w:fldChar w:fldCharType="separate"/>
      </w:r>
      <w:r w:rsidR="009C39F2">
        <w:rPr>
          <w:b/>
          <w:noProof/>
          <w:color w:val="auto"/>
          <w:sz w:val="24"/>
        </w:rPr>
        <w:t>3</w:t>
      </w:r>
      <w:r w:rsidRPr="00877F35">
        <w:rPr>
          <w:b/>
          <w:color w:val="auto"/>
          <w:sz w:val="24"/>
        </w:rPr>
        <w:fldChar w:fldCharType="end"/>
      </w:r>
      <w:r w:rsidRPr="00877F35">
        <w:rPr>
          <w:b/>
          <w:color w:val="auto"/>
          <w:sz w:val="24"/>
        </w:rPr>
        <w:t xml:space="preserve"> Progre</w:t>
      </w:r>
      <w:r w:rsidR="007417D0">
        <w:rPr>
          <w:b/>
          <w:color w:val="auto"/>
          <w:sz w:val="24"/>
        </w:rPr>
        <w:t>ss Visualization Dashboard</w:t>
      </w:r>
      <w:bookmarkEnd w:id="80"/>
    </w:p>
    <w:p w:rsidR="007417D0" w:rsidP="00A55751" w:rsidRDefault="007417D0" w14:paraId="3656B9AB" w14:textId="77777777">
      <w:pPr>
        <w:keepNext/>
        <w:spacing w:line="360" w:lineRule="auto"/>
        <w:rPr>
          <w:noProof/>
          <w:lang w:eastAsia="en-US"/>
        </w:rPr>
      </w:pPr>
    </w:p>
    <w:p w:rsidR="007417D0" w:rsidP="00A55751" w:rsidRDefault="007417D0" w14:paraId="45FB0818" w14:textId="77777777">
      <w:pPr>
        <w:keepNext/>
        <w:spacing w:line="360" w:lineRule="auto"/>
        <w:jc w:val="center"/>
      </w:pPr>
      <w:r>
        <w:rPr>
          <w:noProof/>
          <w:lang w:eastAsia="en-US"/>
        </w:rPr>
        <w:drawing>
          <wp:inline distT="0" distB="0" distL="0" distR="0" wp14:anchorId="41BA4F75" wp14:editId="238717E5">
            <wp:extent cx="397002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capture-cross-cultural-gamification-vercel-app-gamification-tool-2026-02-26-10_26_06.png"/>
                    <pic:cNvPicPr/>
                  </pic:nvPicPr>
                  <pic:blipFill rotWithShape="1">
                    <a:blip r:embed="rId16" cstate="print">
                      <a:extLst>
                        <a:ext uri="{28A0092B-C50C-407E-A947-70E740481C1C}">
                          <a14:useLocalDpi xmlns:a14="http://schemas.microsoft.com/office/drawing/2010/main" val="0"/>
                        </a:ext>
                      </a:extLst>
                    </a:blip>
                    <a:srcRect l="16537" t="4345" r="16668" b="4434"/>
                    <a:stretch/>
                  </pic:blipFill>
                  <pic:spPr bwMode="auto">
                    <a:xfrm>
                      <a:off x="0" y="0"/>
                      <a:ext cx="3970020" cy="3200400"/>
                    </a:xfrm>
                    <a:prstGeom prst="rect">
                      <a:avLst/>
                    </a:prstGeom>
                    <a:ln>
                      <a:noFill/>
                    </a:ln>
                    <a:extLst>
                      <a:ext uri="{53640926-AAD7-44D8-BBD7-CCE9431645EC}">
                        <a14:shadowObscured xmlns:a14="http://schemas.microsoft.com/office/drawing/2010/main"/>
                      </a:ext>
                    </a:extLst>
                  </pic:spPr>
                </pic:pic>
              </a:graphicData>
            </a:graphic>
          </wp:inline>
        </w:drawing>
      </w:r>
    </w:p>
    <w:p w:rsidR="007417D0" w:rsidP="00A55751" w:rsidRDefault="007417D0" w14:paraId="09EA0AAA" w14:textId="77777777">
      <w:pPr>
        <w:pStyle w:val="Caption"/>
        <w:spacing w:line="360" w:lineRule="auto"/>
        <w:jc w:val="center"/>
        <w:rPr>
          <w:b/>
          <w:color w:val="auto"/>
          <w:sz w:val="24"/>
        </w:rPr>
      </w:pPr>
      <w:bookmarkStart w:name="_Toc223091350" w:id="81"/>
      <w:r w:rsidRPr="007417D0">
        <w:rPr>
          <w:b/>
          <w:color w:val="auto"/>
          <w:sz w:val="24"/>
        </w:rPr>
        <w:t xml:space="preserve">Figure 4. </w:t>
      </w:r>
      <w:r w:rsidRPr="007417D0">
        <w:rPr>
          <w:b/>
          <w:color w:val="auto"/>
          <w:sz w:val="24"/>
        </w:rPr>
        <w:fldChar w:fldCharType="begin"/>
      </w:r>
      <w:r w:rsidRPr="007417D0">
        <w:rPr>
          <w:b/>
          <w:color w:val="auto"/>
          <w:sz w:val="24"/>
        </w:rPr>
        <w:instrText xml:space="preserve"> SEQ Figure_4. \* ARABIC </w:instrText>
      </w:r>
      <w:r w:rsidRPr="007417D0">
        <w:rPr>
          <w:b/>
          <w:color w:val="auto"/>
          <w:sz w:val="24"/>
        </w:rPr>
        <w:fldChar w:fldCharType="separate"/>
      </w:r>
      <w:r w:rsidR="009C39F2">
        <w:rPr>
          <w:b/>
          <w:noProof/>
          <w:color w:val="auto"/>
          <w:sz w:val="24"/>
        </w:rPr>
        <w:t>4</w:t>
      </w:r>
      <w:r w:rsidRPr="007417D0">
        <w:rPr>
          <w:b/>
          <w:color w:val="auto"/>
          <w:sz w:val="24"/>
        </w:rPr>
        <w:fldChar w:fldCharType="end"/>
      </w:r>
      <w:r w:rsidRPr="007417D0">
        <w:rPr>
          <w:b/>
          <w:color w:val="auto"/>
          <w:sz w:val="24"/>
        </w:rPr>
        <w:t xml:space="preserve"> Step</w:t>
      </w:r>
      <w:r>
        <w:rPr>
          <w:b/>
          <w:color w:val="auto"/>
          <w:sz w:val="24"/>
        </w:rPr>
        <w:t>s</w:t>
      </w:r>
      <w:r w:rsidRPr="007417D0">
        <w:rPr>
          <w:b/>
          <w:color w:val="auto"/>
          <w:sz w:val="24"/>
        </w:rPr>
        <w:t xml:space="preserve"> Tracker</w:t>
      </w:r>
      <w:bookmarkEnd w:id="81"/>
    </w:p>
    <w:p w:rsidR="009C39F2" w:rsidP="00A55751" w:rsidRDefault="009C39F2" w14:paraId="049F31CB" w14:textId="77777777">
      <w:pPr>
        <w:keepNext/>
        <w:spacing w:line="360" w:lineRule="auto"/>
        <w:rPr>
          <w:noProof/>
          <w:lang w:eastAsia="en-US"/>
        </w:rPr>
      </w:pPr>
    </w:p>
    <w:p w:rsidR="009C39F2" w:rsidP="00A55751" w:rsidRDefault="009C39F2" w14:paraId="53128261" w14:textId="77777777">
      <w:pPr>
        <w:keepNext/>
        <w:spacing w:line="360" w:lineRule="auto"/>
        <w:jc w:val="center"/>
      </w:pPr>
      <w:r>
        <w:rPr>
          <w:noProof/>
          <w:lang w:eastAsia="en-US"/>
        </w:rPr>
        <w:drawing>
          <wp:inline distT="0" distB="0" distL="0" distR="0" wp14:anchorId="737716FE" wp14:editId="07777777">
            <wp:extent cx="3954780" cy="30251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capture-cross-cultural-gamification-vercel-app-gamification-tool-2026-02-26-10_25_45.png"/>
                    <pic:cNvPicPr/>
                  </pic:nvPicPr>
                  <pic:blipFill rotWithShape="1">
                    <a:blip r:embed="rId17" cstate="print">
                      <a:extLst>
                        <a:ext uri="{28A0092B-C50C-407E-A947-70E740481C1C}">
                          <a14:useLocalDpi xmlns:a14="http://schemas.microsoft.com/office/drawing/2010/main" val="0"/>
                        </a:ext>
                      </a:extLst>
                    </a:blip>
                    <a:srcRect l="16538" t="3881" r="16923" b="5498"/>
                    <a:stretch/>
                  </pic:blipFill>
                  <pic:spPr bwMode="auto">
                    <a:xfrm>
                      <a:off x="0" y="0"/>
                      <a:ext cx="3954780" cy="3025140"/>
                    </a:xfrm>
                    <a:prstGeom prst="rect">
                      <a:avLst/>
                    </a:prstGeom>
                    <a:ln>
                      <a:noFill/>
                    </a:ln>
                    <a:extLst>
                      <a:ext uri="{53640926-AAD7-44D8-BBD7-CCE9431645EC}">
                        <a14:shadowObscured xmlns:a14="http://schemas.microsoft.com/office/drawing/2010/main"/>
                      </a:ext>
                    </a:extLst>
                  </pic:spPr>
                </pic:pic>
              </a:graphicData>
            </a:graphic>
          </wp:inline>
        </w:drawing>
      </w:r>
    </w:p>
    <w:p w:rsidRPr="009C39F2" w:rsidR="009C39F2" w:rsidP="00A55751" w:rsidRDefault="009C39F2" w14:paraId="331AD8B5" w14:textId="77777777">
      <w:pPr>
        <w:pStyle w:val="Caption"/>
        <w:spacing w:line="360" w:lineRule="auto"/>
        <w:jc w:val="center"/>
        <w:rPr>
          <w:b/>
          <w:color w:val="auto"/>
          <w:sz w:val="24"/>
        </w:rPr>
      </w:pPr>
      <w:bookmarkStart w:name="_Toc223091351" w:id="82"/>
      <w:r w:rsidRPr="009C39F2">
        <w:rPr>
          <w:b/>
          <w:color w:val="auto"/>
          <w:sz w:val="24"/>
        </w:rPr>
        <w:t xml:space="preserve">Figure 4. </w:t>
      </w:r>
      <w:r w:rsidRPr="009C39F2">
        <w:rPr>
          <w:b/>
          <w:color w:val="auto"/>
          <w:sz w:val="24"/>
        </w:rPr>
        <w:fldChar w:fldCharType="begin"/>
      </w:r>
      <w:r w:rsidRPr="009C39F2">
        <w:rPr>
          <w:b/>
          <w:color w:val="auto"/>
          <w:sz w:val="24"/>
        </w:rPr>
        <w:instrText xml:space="preserve"> SEQ Figure_4. \* ARABIC </w:instrText>
      </w:r>
      <w:r w:rsidRPr="009C39F2">
        <w:rPr>
          <w:b/>
          <w:color w:val="auto"/>
          <w:sz w:val="24"/>
        </w:rPr>
        <w:fldChar w:fldCharType="separate"/>
      </w:r>
      <w:r>
        <w:rPr>
          <w:b/>
          <w:noProof/>
          <w:color w:val="auto"/>
          <w:sz w:val="24"/>
        </w:rPr>
        <w:t>5</w:t>
      </w:r>
      <w:r w:rsidRPr="009C39F2">
        <w:rPr>
          <w:b/>
          <w:color w:val="auto"/>
          <w:sz w:val="24"/>
        </w:rPr>
        <w:fldChar w:fldCharType="end"/>
      </w:r>
      <w:r w:rsidRPr="009C39F2">
        <w:rPr>
          <w:b/>
          <w:color w:val="auto"/>
          <w:sz w:val="24"/>
        </w:rPr>
        <w:t xml:space="preserve"> Gamification Engine</w:t>
      </w:r>
      <w:bookmarkEnd w:id="82"/>
    </w:p>
    <w:p w:rsidR="009C39F2" w:rsidP="00A55751" w:rsidRDefault="009C39F2" w14:paraId="62486C05" w14:textId="77777777">
      <w:pPr>
        <w:spacing w:line="360" w:lineRule="auto"/>
        <w:rPr>
          <w:noProof/>
          <w:lang w:eastAsia="en-US"/>
        </w:rPr>
      </w:pPr>
    </w:p>
    <w:p w:rsidR="009C39F2" w:rsidP="00A55751" w:rsidRDefault="009C39F2" w14:paraId="4101652C" w14:textId="77777777">
      <w:pPr>
        <w:keepNext/>
        <w:spacing w:line="360" w:lineRule="auto"/>
        <w:jc w:val="center"/>
      </w:pPr>
      <w:r>
        <w:rPr>
          <w:noProof/>
          <w:lang w:eastAsia="en-US"/>
        </w:rPr>
        <w:drawing>
          <wp:inline distT="0" distB="0" distL="0" distR="0" wp14:anchorId="1A561232" wp14:editId="7304B711">
            <wp:extent cx="3939540" cy="33604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capture-cross-cultural-gamification-vercel-app-gamification-tool-2026-02-26-10_25_54.png"/>
                    <pic:cNvPicPr/>
                  </pic:nvPicPr>
                  <pic:blipFill rotWithShape="1">
                    <a:blip r:embed="rId18" cstate="print">
                      <a:extLst>
                        <a:ext uri="{28A0092B-C50C-407E-A947-70E740481C1C}">
                          <a14:useLocalDpi xmlns:a14="http://schemas.microsoft.com/office/drawing/2010/main" val="0"/>
                        </a:ext>
                      </a:extLst>
                    </a:blip>
                    <a:srcRect l="17436" t="3726" r="16282" b="5002"/>
                    <a:stretch/>
                  </pic:blipFill>
                  <pic:spPr bwMode="auto">
                    <a:xfrm>
                      <a:off x="0" y="0"/>
                      <a:ext cx="3939540" cy="3360420"/>
                    </a:xfrm>
                    <a:prstGeom prst="rect">
                      <a:avLst/>
                    </a:prstGeom>
                    <a:ln>
                      <a:noFill/>
                    </a:ln>
                    <a:extLst>
                      <a:ext uri="{53640926-AAD7-44D8-BBD7-CCE9431645EC}">
                        <a14:shadowObscured xmlns:a14="http://schemas.microsoft.com/office/drawing/2010/main"/>
                      </a:ext>
                    </a:extLst>
                  </pic:spPr>
                </pic:pic>
              </a:graphicData>
            </a:graphic>
          </wp:inline>
        </w:drawing>
      </w:r>
    </w:p>
    <w:p w:rsidRPr="009C39F2" w:rsidR="009C39F2" w:rsidP="00A55751" w:rsidRDefault="009C39F2" w14:paraId="3C9EBF40" w14:textId="77777777">
      <w:pPr>
        <w:pStyle w:val="Caption"/>
        <w:spacing w:line="360" w:lineRule="auto"/>
        <w:jc w:val="center"/>
        <w:rPr>
          <w:b/>
          <w:color w:val="auto"/>
          <w:sz w:val="24"/>
        </w:rPr>
      </w:pPr>
      <w:bookmarkStart w:name="_Toc223091352" w:id="83"/>
      <w:r w:rsidRPr="009C39F2">
        <w:rPr>
          <w:b/>
          <w:color w:val="auto"/>
          <w:sz w:val="24"/>
        </w:rPr>
        <w:t xml:space="preserve">Figure 4. </w:t>
      </w:r>
      <w:r w:rsidRPr="009C39F2">
        <w:rPr>
          <w:b/>
          <w:color w:val="auto"/>
          <w:sz w:val="24"/>
        </w:rPr>
        <w:fldChar w:fldCharType="begin"/>
      </w:r>
      <w:r w:rsidRPr="009C39F2">
        <w:rPr>
          <w:b/>
          <w:color w:val="auto"/>
          <w:sz w:val="24"/>
        </w:rPr>
        <w:instrText xml:space="preserve"> SEQ Figure_4. \* ARABIC </w:instrText>
      </w:r>
      <w:r w:rsidRPr="009C39F2">
        <w:rPr>
          <w:b/>
          <w:color w:val="auto"/>
          <w:sz w:val="24"/>
        </w:rPr>
        <w:fldChar w:fldCharType="separate"/>
      </w:r>
      <w:r w:rsidRPr="009C39F2">
        <w:rPr>
          <w:b/>
          <w:noProof/>
          <w:color w:val="auto"/>
          <w:sz w:val="24"/>
        </w:rPr>
        <w:t>6</w:t>
      </w:r>
      <w:r w:rsidRPr="009C39F2">
        <w:rPr>
          <w:b/>
          <w:color w:val="auto"/>
          <w:sz w:val="24"/>
        </w:rPr>
        <w:fldChar w:fldCharType="end"/>
      </w:r>
      <w:r w:rsidRPr="009C39F2">
        <w:rPr>
          <w:b/>
          <w:color w:val="auto"/>
          <w:sz w:val="24"/>
        </w:rPr>
        <w:t xml:space="preserve"> Socio-Cultural Interaction Module</w:t>
      </w:r>
      <w:bookmarkEnd w:id="83"/>
    </w:p>
    <w:p w:rsidR="00553E7F" w:rsidP="00A55751" w:rsidRDefault="1A160ED5" w14:paraId="2F3EA0F9" w14:textId="4E370EF8">
      <w:pPr>
        <w:pStyle w:val="Heading3"/>
        <w:rPr>
          <w:rFonts w:eastAsia="Times New Roman"/>
          <w:sz w:val="27"/>
          <w:szCs w:val="27"/>
          <w:lang w:eastAsia="en-US"/>
        </w:rPr>
      </w:pPr>
      <w:bookmarkStart w:name="_Toc2116005940" w:id="2056060707"/>
      <w:r w:rsidR="0AA97DBB">
        <w:rPr/>
        <w:t>4.1.3</w:t>
      </w:r>
      <w:r w:rsidR="619D9A51">
        <w:rPr/>
        <w:t xml:space="preserve"> Scalability and Adaptability</w:t>
      </w:r>
      <w:bookmarkEnd w:id="2056060707"/>
    </w:p>
    <w:p w:rsidR="64462D89" w:rsidP="00A55751" w:rsidRDefault="64462D89" w14:paraId="5749A141" w14:textId="371125DB">
      <w:pPr>
        <w:spacing w:line="360" w:lineRule="auto"/>
      </w:pPr>
      <w:r>
        <w:t>The prototype was designed to be effective in the context of Global Health Adoption through two main considerations:</w:t>
      </w:r>
    </w:p>
    <w:p w:rsidR="64AD5143" w:rsidP="00A55751" w:rsidRDefault="64AD5143" w14:paraId="5D870150" w14:textId="3D8BC64C">
      <w:pPr>
        <w:pStyle w:val="ListParagraph"/>
        <w:numPr>
          <w:ilvl w:val="0"/>
          <w:numId w:val="21"/>
        </w:numPr>
        <w:spacing w:line="360" w:lineRule="auto"/>
      </w:pPr>
      <w:r>
        <w:t xml:space="preserve">Scalability: </w:t>
      </w:r>
      <w:r w:rsidR="49E4DA88">
        <w:t>It was designed to be integrated into Vercel’s Global Content Delivery Network (CDN) to enable low latency for both local and international users, addressing infrastructural limitations as discussed in Chapter 1.</w:t>
      </w:r>
    </w:p>
    <w:p w:rsidR="64AD5143" w:rsidP="00A55751" w:rsidRDefault="64AD5143" w14:paraId="533804D8" w14:textId="6AF325A0">
      <w:pPr>
        <w:pStyle w:val="ListParagraph"/>
        <w:numPr>
          <w:ilvl w:val="0"/>
          <w:numId w:val="21"/>
        </w:numPr>
        <w:spacing w:line="360" w:lineRule="auto"/>
      </w:pPr>
      <w:r>
        <w:t xml:space="preserve">Modularity: </w:t>
      </w:r>
      <w:r w:rsidR="6AE645E3">
        <w:t>It was designed to be modular through a system framework that can accommodate localization features, such as “Localization Toggles.” For example, in the context of Nigeria, the system could be designed to promote social responsibility and address issues affecting the community, given the collectivist culture of the people rather than the individualistic culture of most countries in the West.</w:t>
      </w:r>
    </w:p>
    <w:p w:rsidRPr="00766F00" w:rsidR="00766F00" w:rsidP="00A55751" w:rsidRDefault="00B74538" w14:paraId="613328CC" w14:textId="77777777">
      <w:pPr>
        <w:pStyle w:val="Heading3"/>
      </w:pPr>
      <w:bookmarkStart w:name="_Toc1653207357" w:id="187990076"/>
      <w:r w:rsidR="223F7238">
        <w:rPr/>
        <w:t>4.1.4</w:t>
      </w:r>
      <w:r w:rsidR="57602D08">
        <w:rPr/>
        <w:t xml:space="preserve"> System Functionality Testing</w:t>
      </w:r>
      <w:bookmarkEnd w:id="187990076"/>
    </w:p>
    <w:p w:rsidRPr="00766F00" w:rsidR="00766F00" w:rsidP="00A55751" w:rsidRDefault="00766F00" w14:paraId="5C3FB0F7" w14:textId="77777777">
      <w:pPr>
        <w:spacing w:line="360" w:lineRule="auto"/>
      </w:pPr>
      <w:r w:rsidRPr="00766F00">
        <w:t>The system was tested for completeness and reliability, covering a range of test cases, including the following:</w:t>
      </w:r>
    </w:p>
    <w:p w:rsidRPr="00766F00" w:rsidR="00766F00" w:rsidP="62794C5E" w:rsidRDefault="00766F00" w14:paraId="4E88AA83" w14:textId="77777777">
      <w:pPr>
        <w:pStyle w:val="Heading2"/>
        <w:numPr>
          <w:ilvl w:val="0"/>
          <w:numId w:val="22"/>
        </w:numPr>
        <w:spacing w:line="360" w:lineRule="auto"/>
        <w:rPr>
          <w:rFonts w:eastAsia="" w:cs="" w:eastAsiaTheme="minorEastAsia" w:cstheme="minorBidi"/>
          <w:b w:val="0"/>
          <w:bCs w:val="0"/>
        </w:rPr>
      </w:pPr>
      <w:bookmarkStart w:name="_Toc1680604015" w:id="1346897043"/>
      <w:r w:rsidRPr="2355A70E" w:rsidR="5D7A7107">
        <w:rPr>
          <w:rFonts w:eastAsia="" w:cs="" w:eastAsiaTheme="minorEastAsia" w:cstheme="minorBidi"/>
          <w:b w:val="0"/>
          <w:bCs w:val="0"/>
        </w:rPr>
        <w:t xml:space="preserve">Data Persistence: Testing that user steps and points are properly </w:t>
      </w:r>
      <w:r w:rsidRPr="2355A70E" w:rsidR="5D7A7107">
        <w:rPr>
          <w:rFonts w:eastAsia="" w:cs="" w:eastAsiaTheme="minorEastAsia" w:cstheme="minorBidi"/>
          <w:b w:val="0"/>
          <w:bCs w:val="0"/>
        </w:rPr>
        <w:t>established</w:t>
      </w:r>
      <w:r w:rsidRPr="2355A70E" w:rsidR="5D7A7107">
        <w:rPr>
          <w:rFonts w:eastAsia="" w:cs="" w:eastAsiaTheme="minorEastAsia" w:cstheme="minorBidi"/>
          <w:b w:val="0"/>
          <w:bCs w:val="0"/>
        </w:rPr>
        <w:t xml:space="preserve"> in the Neon PostgreSQL Database.</w:t>
      </w:r>
      <w:bookmarkEnd w:id="1346897043"/>
    </w:p>
    <w:p w:rsidRPr="00766F00" w:rsidR="00766F00" w:rsidP="62794C5E" w:rsidRDefault="00766F00" w14:paraId="3CDA83BE" w14:textId="77777777">
      <w:pPr>
        <w:pStyle w:val="Heading2"/>
        <w:numPr>
          <w:ilvl w:val="0"/>
          <w:numId w:val="22"/>
        </w:numPr>
        <w:spacing w:line="360" w:lineRule="auto"/>
        <w:rPr>
          <w:rFonts w:eastAsia="" w:cs="" w:eastAsiaTheme="minorEastAsia" w:cstheme="minorBidi"/>
          <w:b w:val="0"/>
          <w:bCs w:val="0"/>
        </w:rPr>
      </w:pPr>
      <w:bookmarkStart w:name="_Toc579509845" w:id="1679282915"/>
      <w:r w:rsidRPr="2355A70E" w:rsidR="5D7A7107">
        <w:rPr>
          <w:rFonts w:eastAsia="" w:cs="" w:eastAsiaTheme="minorEastAsia" w:cstheme="minorBidi"/>
          <w:b w:val="0"/>
          <w:bCs w:val="0"/>
        </w:rPr>
        <w:t>Concurrent Access: Testing the system’s responsiveness when multiple users make updates to the leaderboard at the same time.</w:t>
      </w:r>
      <w:bookmarkEnd w:id="1679282915"/>
    </w:p>
    <w:p w:rsidRPr="00766F00" w:rsidR="00766F00" w:rsidP="62794C5E" w:rsidRDefault="00766F00" w14:paraId="62205234" w14:textId="77777777">
      <w:pPr>
        <w:pStyle w:val="Heading2"/>
        <w:numPr>
          <w:ilvl w:val="0"/>
          <w:numId w:val="22"/>
        </w:numPr>
        <w:spacing w:line="360" w:lineRule="auto"/>
        <w:rPr>
          <w:rFonts w:eastAsia="" w:cs="" w:eastAsiaTheme="minorEastAsia" w:cstheme="minorBidi"/>
          <w:b w:val="0"/>
          <w:bCs w:val="0"/>
        </w:rPr>
      </w:pPr>
      <w:bookmarkStart w:name="_Toc886276265" w:id="1144914661"/>
      <w:r w:rsidRPr="2355A70E" w:rsidR="5D7A7107">
        <w:rPr>
          <w:rFonts w:eastAsia="" w:cs="" w:eastAsiaTheme="minorEastAsia" w:cstheme="minorBidi"/>
          <w:b w:val="0"/>
          <w:bCs w:val="0"/>
        </w:rPr>
        <w:t>ML Pipeline Integrity: Testing that the encoder is effectively converting raw cultural survey data into useful system parameters.</w:t>
      </w:r>
      <w:bookmarkEnd w:id="1144914661"/>
    </w:p>
    <w:p w:rsidR="007A628B" w:rsidP="00A55751" w:rsidRDefault="006B57D3" w14:paraId="641D0874" w14:textId="77777777">
      <w:pPr>
        <w:pStyle w:val="Heading2"/>
        <w:spacing w:line="360" w:lineRule="auto"/>
      </w:pPr>
      <w:bookmarkStart w:name="_Toc1493121420" w:id="1847843241"/>
      <w:r w:rsidR="727EDD0E">
        <w:rPr/>
        <w:t>4.2. Results Obtained from Objective 1 and 2</w:t>
      </w:r>
      <w:bookmarkEnd w:id="1847843241"/>
    </w:p>
    <w:p w:rsidRPr="00170FC6" w:rsidR="00170FC6" w:rsidP="00A55751" w:rsidRDefault="00170FC6" w14:paraId="760E6AD9" w14:textId="77777777">
      <w:pPr>
        <w:spacing w:line="360" w:lineRule="auto"/>
        <w:rPr>
          <w:rFonts w:eastAsia="Times New Roman"/>
          <w:lang w:eastAsia="en-US"/>
        </w:rPr>
      </w:pPr>
      <w:r w:rsidRPr="00170FC6">
        <w:rPr>
          <w:rFonts w:eastAsia="Times New Roman"/>
          <w:lang w:eastAsia="en-US"/>
        </w:rPr>
        <w:t>The following findings from this section are reported as:</w:t>
      </w:r>
    </w:p>
    <w:p w:rsidR="00F442C1" w:rsidP="00A55751" w:rsidRDefault="00F442C1" w14:paraId="7FCC34FA" w14:textId="77777777">
      <w:pPr>
        <w:pStyle w:val="ListParagraph"/>
        <w:numPr>
          <w:ilvl w:val="0"/>
          <w:numId w:val="23"/>
        </w:numPr>
        <w:spacing w:line="360" w:lineRule="auto"/>
      </w:pPr>
      <w:r>
        <w:t>Objective</w:t>
      </w:r>
      <w:r w:rsidRPr="00F442C1" w:rsidR="00170FC6">
        <w:t xml:space="preserve"> 1: To establish influential gamification features affecting long-term user engagement in multicultural contexts.</w:t>
      </w:r>
    </w:p>
    <w:p w:rsidRPr="00F442C1" w:rsidR="00170FC6" w:rsidP="00A55751" w:rsidRDefault="00F442C1" w14:paraId="373F6910" w14:textId="77777777">
      <w:pPr>
        <w:pStyle w:val="ListParagraph"/>
        <w:numPr>
          <w:ilvl w:val="0"/>
          <w:numId w:val="23"/>
        </w:numPr>
        <w:spacing w:line="360" w:lineRule="auto"/>
      </w:pPr>
      <w:r>
        <w:t>Objective</w:t>
      </w:r>
      <w:r w:rsidRPr="00F442C1" w:rsidR="00170FC6">
        <w:t xml:space="preserve"> 2: To design and develop a scalable gamified exercise prototype model that is Nigerian-centric and reusable in a multicultural context. </w:t>
      </w:r>
    </w:p>
    <w:p w:rsidRPr="00170FC6" w:rsidR="00170FC6" w:rsidP="00A55751" w:rsidRDefault="00170FC6" w14:paraId="52533E85" w14:textId="77777777">
      <w:pPr>
        <w:spacing w:line="360" w:lineRule="auto"/>
        <w:rPr>
          <w:rFonts w:eastAsia="Times New Roman"/>
          <w:lang w:eastAsia="en-US"/>
        </w:rPr>
      </w:pPr>
      <w:r w:rsidRPr="00170FC6">
        <w:rPr>
          <w:rFonts w:eastAsia="Times New Roman"/>
          <w:lang w:eastAsia="en-US"/>
        </w:rPr>
        <w:t xml:space="preserve">The </w:t>
      </w:r>
      <w:r w:rsidRPr="00BA1745">
        <w:t>findings</w:t>
      </w:r>
      <w:r w:rsidRPr="00170FC6">
        <w:rPr>
          <w:rFonts w:eastAsia="Times New Roman"/>
          <w:lang w:eastAsia="en-US"/>
        </w:rPr>
        <w:t xml:space="preserve"> from this section is presented in the form of tables, charts &amp; outputs from the system interfaces.</w:t>
      </w:r>
    </w:p>
    <w:p w:rsidR="00720351" w:rsidP="00A55751" w:rsidRDefault="00720351" w14:paraId="4E7DD1D2" w14:textId="77777777">
      <w:pPr>
        <w:pStyle w:val="Heading3"/>
      </w:pPr>
      <w:bookmarkStart w:name="_Toc741225322" w:id="1608216636"/>
      <w:r w:rsidR="22C86580">
        <w:rPr/>
        <w:t>4.2.1 Results for Objective 1</w:t>
      </w:r>
      <w:bookmarkEnd w:id="1608216636"/>
    </w:p>
    <w:p w:rsidRPr="00BA1745" w:rsidR="00BA1745" w:rsidP="00A55751" w:rsidRDefault="00BA1745" w14:paraId="5F295845" w14:textId="77777777">
      <w:pPr>
        <w:spacing w:line="360" w:lineRule="auto"/>
      </w:pPr>
      <w:r w:rsidRPr="00BA1745">
        <w:t>Objective 1’s main aim was to identify what types of gamification mechanics contribute to long-term engagement within a culturally diverse, but Specifically Nigerian user base. On examining the responses in the 39 users (N=39), it is clear to see that a hierarchy of needs can be identified, with “competitive”-gamification being replaced by “internalized” progress.</w:t>
      </w:r>
    </w:p>
    <w:p w:rsidR="00323EC4" w:rsidP="00A55751" w:rsidRDefault="00323EC4" w14:paraId="7F25BBAC" w14:textId="77777777">
      <w:pPr>
        <w:pStyle w:val="Heading4"/>
        <w:spacing w:line="360" w:lineRule="auto"/>
      </w:pPr>
      <w:r>
        <w:t xml:space="preserve">4.2.1.1 </w:t>
      </w:r>
      <w:r w:rsidRPr="00FE5579" w:rsidR="00FE5579">
        <w:t>Preference Hierarchy</w:t>
      </w:r>
    </w:p>
    <w:p w:rsidRPr="00BA1745" w:rsidR="00BA1745" w:rsidP="00A55751" w:rsidRDefault="00BA1745" w14:paraId="4CD0B133" w14:textId="77777777">
      <w:pPr>
        <w:spacing w:line="360" w:lineRule="auto"/>
      </w:pPr>
      <w:r w:rsidRPr="00BA1745">
        <w:t>Findings indicated that the features that promote a sense of personal competence, as described by the Self-Determination Theory, are more motivating for the users than features based on social status and common comparisons to others. In other words, the tools offered in this study encourage the users to improve themselves, instead of competing with others.</w:t>
      </w:r>
    </w:p>
    <w:p w:rsidRPr="00B75094" w:rsidR="00B75094" w:rsidP="00A55751" w:rsidRDefault="00B75094" w14:paraId="42205C5B" w14:textId="77777777">
      <w:pPr>
        <w:pStyle w:val="Caption"/>
        <w:keepNext/>
        <w:spacing w:line="360" w:lineRule="auto"/>
        <w:rPr>
          <w:b/>
          <w:i w:val="0"/>
          <w:color w:val="auto"/>
          <w:sz w:val="24"/>
        </w:rPr>
      </w:pPr>
      <w:bookmarkStart w:name="_Toc223091408" w:id="91"/>
      <w:r w:rsidRPr="00B75094">
        <w:rPr>
          <w:b/>
          <w:i w:val="0"/>
          <w:color w:val="auto"/>
          <w:sz w:val="24"/>
        </w:rPr>
        <w:t xml:space="preserve">Table 4. </w:t>
      </w:r>
      <w:r w:rsidRPr="00B75094">
        <w:rPr>
          <w:b/>
          <w:i w:val="0"/>
          <w:color w:val="auto"/>
          <w:sz w:val="24"/>
        </w:rPr>
        <w:fldChar w:fldCharType="begin"/>
      </w:r>
      <w:r w:rsidRPr="00B75094">
        <w:rPr>
          <w:b/>
          <w:i w:val="0"/>
          <w:color w:val="auto"/>
          <w:sz w:val="24"/>
        </w:rPr>
        <w:instrText xml:space="preserve"> SEQ Table_4. \* ARABIC </w:instrText>
      </w:r>
      <w:r w:rsidRPr="00B75094">
        <w:rPr>
          <w:b/>
          <w:i w:val="0"/>
          <w:color w:val="auto"/>
          <w:sz w:val="24"/>
        </w:rPr>
        <w:fldChar w:fldCharType="separate"/>
      </w:r>
      <w:r w:rsidR="00387852">
        <w:rPr>
          <w:b/>
          <w:i w:val="0"/>
          <w:noProof/>
          <w:color w:val="auto"/>
          <w:sz w:val="24"/>
        </w:rPr>
        <w:t>1</w:t>
      </w:r>
      <w:r w:rsidRPr="00B75094">
        <w:rPr>
          <w:b/>
          <w:i w:val="0"/>
          <w:color w:val="auto"/>
          <w:sz w:val="24"/>
        </w:rPr>
        <w:fldChar w:fldCharType="end"/>
      </w:r>
      <w:r w:rsidRPr="00B75094">
        <w:rPr>
          <w:b/>
          <w:i w:val="0"/>
          <w:color w:val="auto"/>
          <w:sz w:val="24"/>
        </w:rPr>
        <w:t xml:space="preserve"> Mean Preference Scores for Gamification Features (N = 39)</w:t>
      </w:r>
      <w:bookmarkEnd w:id="91"/>
    </w:p>
    <w:tbl>
      <w:tblPr>
        <w:tblStyle w:val="TableGrid"/>
        <w:tblW w:w="9027" w:type="dxa"/>
        <w:tblLook w:val="04A0" w:firstRow="1" w:lastRow="0" w:firstColumn="1" w:lastColumn="0" w:noHBand="0" w:noVBand="1"/>
      </w:tblPr>
      <w:tblGrid>
        <w:gridCol w:w="2809"/>
        <w:gridCol w:w="2131"/>
        <w:gridCol w:w="2350"/>
        <w:gridCol w:w="1737"/>
      </w:tblGrid>
      <w:tr w:rsidRPr="00FE5579" w:rsidR="00FE5579" w:rsidTr="00B75094" w14:paraId="2CF0C0EA" w14:textId="77777777">
        <w:trPr>
          <w:trHeight w:val="664"/>
        </w:trPr>
        <w:tc>
          <w:tcPr>
            <w:tcW w:w="0" w:type="auto"/>
            <w:hideMark/>
          </w:tcPr>
          <w:p w:rsidRPr="00FE5579" w:rsidR="00FE5579" w:rsidP="00A55751" w:rsidRDefault="00FE5579" w14:paraId="5C1641F7" w14:textId="77777777">
            <w:pPr>
              <w:spacing w:line="360" w:lineRule="auto"/>
              <w:jc w:val="center"/>
              <w:rPr>
                <w:rFonts w:eastAsia="Times New Roman" w:cs="Times New Roman"/>
                <w:b/>
                <w:bCs/>
                <w:lang w:eastAsia="en-US"/>
              </w:rPr>
            </w:pPr>
            <w:r w:rsidRPr="00FE5579">
              <w:rPr>
                <w:rFonts w:eastAsia="Times New Roman" w:cs="Times New Roman"/>
                <w:b/>
                <w:bCs/>
                <w:lang w:eastAsia="en-US"/>
              </w:rPr>
              <w:t>Gamification Feature</w:t>
            </w:r>
          </w:p>
        </w:tc>
        <w:tc>
          <w:tcPr>
            <w:tcW w:w="0" w:type="auto"/>
            <w:hideMark/>
          </w:tcPr>
          <w:p w:rsidRPr="00FE5579" w:rsidR="00FE5579" w:rsidP="00A55751" w:rsidRDefault="00FE5579" w14:paraId="69CA00DB" w14:textId="77777777">
            <w:pPr>
              <w:spacing w:line="360" w:lineRule="auto"/>
              <w:jc w:val="center"/>
              <w:rPr>
                <w:rFonts w:eastAsia="Times New Roman" w:cs="Times New Roman"/>
                <w:b/>
                <w:bCs/>
                <w:lang w:eastAsia="en-US"/>
              </w:rPr>
            </w:pPr>
            <w:r w:rsidRPr="00FE5579">
              <w:rPr>
                <w:rFonts w:eastAsia="Times New Roman" w:cs="Times New Roman"/>
                <w:b/>
                <w:bCs/>
                <w:lang w:eastAsia="en-US"/>
              </w:rPr>
              <w:t>Mean Score (1–5)</w:t>
            </w:r>
          </w:p>
        </w:tc>
        <w:tc>
          <w:tcPr>
            <w:tcW w:w="0" w:type="auto"/>
            <w:hideMark/>
          </w:tcPr>
          <w:p w:rsidRPr="00FE5579" w:rsidR="00FE5579" w:rsidP="00A55751" w:rsidRDefault="00FE5579" w14:paraId="4E6D20EC" w14:textId="77777777">
            <w:pPr>
              <w:spacing w:line="360" w:lineRule="auto"/>
              <w:jc w:val="center"/>
              <w:rPr>
                <w:rFonts w:eastAsia="Times New Roman" w:cs="Times New Roman"/>
                <w:b/>
                <w:bCs/>
                <w:lang w:eastAsia="en-US"/>
              </w:rPr>
            </w:pPr>
            <w:r w:rsidRPr="00FE5579">
              <w:rPr>
                <w:rFonts w:eastAsia="Times New Roman" w:cs="Times New Roman"/>
                <w:b/>
                <w:bCs/>
                <w:lang w:eastAsia="en-US"/>
              </w:rPr>
              <w:t>Standard Deviation</w:t>
            </w:r>
          </w:p>
        </w:tc>
        <w:tc>
          <w:tcPr>
            <w:tcW w:w="0" w:type="auto"/>
            <w:hideMark/>
          </w:tcPr>
          <w:p w:rsidRPr="00FE5579" w:rsidR="00FE5579" w:rsidP="00A55751" w:rsidRDefault="00FE5579" w14:paraId="23F29958" w14:textId="77777777">
            <w:pPr>
              <w:spacing w:line="360" w:lineRule="auto"/>
              <w:jc w:val="center"/>
              <w:rPr>
                <w:rFonts w:eastAsia="Times New Roman" w:cs="Times New Roman"/>
                <w:b/>
                <w:bCs/>
                <w:lang w:eastAsia="en-US"/>
              </w:rPr>
            </w:pPr>
            <w:r w:rsidRPr="00FE5579">
              <w:rPr>
                <w:rFonts w:eastAsia="Times New Roman" w:cs="Times New Roman"/>
                <w:b/>
                <w:bCs/>
                <w:lang w:eastAsia="en-US"/>
              </w:rPr>
              <w:t>Impact Level</w:t>
            </w:r>
          </w:p>
        </w:tc>
      </w:tr>
      <w:tr w:rsidRPr="00FE5579" w:rsidR="00FE5579" w:rsidTr="00B75094" w14:paraId="17539E79" w14:textId="77777777">
        <w:trPr>
          <w:trHeight w:val="664"/>
        </w:trPr>
        <w:tc>
          <w:tcPr>
            <w:tcW w:w="0" w:type="auto"/>
            <w:hideMark/>
          </w:tcPr>
          <w:p w:rsidRPr="00FE5579" w:rsidR="00FE5579" w:rsidP="00A55751" w:rsidRDefault="00FE5579" w14:paraId="72008202" w14:textId="77777777">
            <w:pPr>
              <w:spacing w:line="360" w:lineRule="auto"/>
              <w:jc w:val="left"/>
              <w:rPr>
                <w:rFonts w:eastAsia="Times New Roman" w:cs="Times New Roman"/>
                <w:lang w:eastAsia="en-US"/>
              </w:rPr>
            </w:pPr>
            <w:r w:rsidRPr="00FE5579">
              <w:rPr>
                <w:rFonts w:eastAsia="Times New Roman" w:cs="Times New Roman"/>
                <w:lang w:eastAsia="en-US"/>
              </w:rPr>
              <w:t>Visual Progress Tracking</w:t>
            </w:r>
          </w:p>
        </w:tc>
        <w:tc>
          <w:tcPr>
            <w:tcW w:w="0" w:type="auto"/>
            <w:hideMark/>
          </w:tcPr>
          <w:p w:rsidRPr="00FE5579" w:rsidR="00FE5579" w:rsidP="00A55751" w:rsidRDefault="00FE5579" w14:paraId="59D3389E" w14:textId="77777777">
            <w:pPr>
              <w:spacing w:line="360" w:lineRule="auto"/>
              <w:jc w:val="left"/>
              <w:rPr>
                <w:rFonts w:eastAsia="Times New Roman" w:cs="Times New Roman"/>
                <w:lang w:eastAsia="en-US"/>
              </w:rPr>
            </w:pPr>
            <w:r w:rsidRPr="00FE5579">
              <w:rPr>
                <w:rFonts w:eastAsia="Times New Roman" w:cs="Times New Roman"/>
                <w:lang w:eastAsia="en-US"/>
              </w:rPr>
              <w:t>4.82</w:t>
            </w:r>
          </w:p>
        </w:tc>
        <w:tc>
          <w:tcPr>
            <w:tcW w:w="0" w:type="auto"/>
            <w:hideMark/>
          </w:tcPr>
          <w:p w:rsidRPr="00FE5579" w:rsidR="00FE5579" w:rsidP="00A55751" w:rsidRDefault="00FE5579" w14:paraId="609ED1D3" w14:textId="77777777">
            <w:pPr>
              <w:spacing w:line="360" w:lineRule="auto"/>
              <w:jc w:val="left"/>
              <w:rPr>
                <w:rFonts w:eastAsia="Times New Roman" w:cs="Times New Roman"/>
                <w:lang w:eastAsia="en-US"/>
              </w:rPr>
            </w:pPr>
            <w:r w:rsidRPr="00FE5579">
              <w:rPr>
                <w:rFonts w:eastAsia="Times New Roman" w:cs="Times New Roman"/>
                <w:lang w:eastAsia="en-US"/>
              </w:rPr>
              <w:t>0.18</w:t>
            </w:r>
          </w:p>
        </w:tc>
        <w:tc>
          <w:tcPr>
            <w:tcW w:w="0" w:type="auto"/>
            <w:hideMark/>
          </w:tcPr>
          <w:p w:rsidRPr="00FE5579" w:rsidR="00FE5579" w:rsidP="00A55751" w:rsidRDefault="00FE5579" w14:paraId="1CE43649" w14:textId="77777777">
            <w:pPr>
              <w:spacing w:line="360" w:lineRule="auto"/>
              <w:jc w:val="left"/>
              <w:rPr>
                <w:rFonts w:eastAsia="Times New Roman" w:cs="Times New Roman"/>
                <w:lang w:eastAsia="en-US"/>
              </w:rPr>
            </w:pPr>
            <w:r w:rsidRPr="00FE5579">
              <w:rPr>
                <w:rFonts w:eastAsia="Times New Roman" w:cs="Times New Roman"/>
                <w:lang w:eastAsia="en-US"/>
              </w:rPr>
              <w:t>Critical</w:t>
            </w:r>
          </w:p>
        </w:tc>
      </w:tr>
      <w:tr w:rsidRPr="00FE5579" w:rsidR="00FE5579" w:rsidTr="00B75094" w14:paraId="69ADBE02" w14:textId="77777777">
        <w:trPr>
          <w:trHeight w:val="635"/>
        </w:trPr>
        <w:tc>
          <w:tcPr>
            <w:tcW w:w="0" w:type="auto"/>
            <w:hideMark/>
          </w:tcPr>
          <w:p w:rsidRPr="00FE5579" w:rsidR="00FE5579" w:rsidP="00A55751" w:rsidRDefault="00FE5579" w14:paraId="5CADB3A7" w14:textId="77777777">
            <w:pPr>
              <w:spacing w:line="360" w:lineRule="auto"/>
              <w:jc w:val="left"/>
              <w:rPr>
                <w:rFonts w:eastAsia="Times New Roman" w:cs="Times New Roman"/>
                <w:lang w:eastAsia="en-US"/>
              </w:rPr>
            </w:pPr>
            <w:r w:rsidRPr="00FE5579">
              <w:rPr>
                <w:rFonts w:eastAsia="Times New Roman" w:cs="Times New Roman"/>
                <w:lang w:eastAsia="en-US"/>
              </w:rPr>
              <w:t>Daily Streaks</w:t>
            </w:r>
          </w:p>
        </w:tc>
        <w:tc>
          <w:tcPr>
            <w:tcW w:w="0" w:type="auto"/>
            <w:hideMark/>
          </w:tcPr>
          <w:p w:rsidRPr="00FE5579" w:rsidR="00FE5579" w:rsidP="00A55751" w:rsidRDefault="00FE5579" w14:paraId="277B4AFF" w14:textId="77777777">
            <w:pPr>
              <w:spacing w:line="360" w:lineRule="auto"/>
              <w:jc w:val="left"/>
              <w:rPr>
                <w:rFonts w:eastAsia="Times New Roman" w:cs="Times New Roman"/>
                <w:lang w:eastAsia="en-US"/>
              </w:rPr>
            </w:pPr>
            <w:r w:rsidRPr="00FE5579">
              <w:rPr>
                <w:rFonts w:eastAsia="Times New Roman" w:cs="Times New Roman"/>
                <w:lang w:eastAsia="en-US"/>
              </w:rPr>
              <w:t>4.64</w:t>
            </w:r>
          </w:p>
        </w:tc>
        <w:tc>
          <w:tcPr>
            <w:tcW w:w="0" w:type="auto"/>
            <w:hideMark/>
          </w:tcPr>
          <w:p w:rsidRPr="00FE5579" w:rsidR="00FE5579" w:rsidP="00A55751" w:rsidRDefault="00FE5579" w14:paraId="5DB67DC8" w14:textId="77777777">
            <w:pPr>
              <w:spacing w:line="360" w:lineRule="auto"/>
              <w:jc w:val="left"/>
              <w:rPr>
                <w:rFonts w:eastAsia="Times New Roman" w:cs="Times New Roman"/>
                <w:lang w:eastAsia="en-US"/>
              </w:rPr>
            </w:pPr>
            <w:r w:rsidRPr="00FE5579">
              <w:rPr>
                <w:rFonts w:eastAsia="Times New Roman" w:cs="Times New Roman"/>
                <w:lang w:eastAsia="en-US"/>
              </w:rPr>
              <w:t>0.35</w:t>
            </w:r>
          </w:p>
        </w:tc>
        <w:tc>
          <w:tcPr>
            <w:tcW w:w="0" w:type="auto"/>
            <w:hideMark/>
          </w:tcPr>
          <w:p w:rsidRPr="00FE5579" w:rsidR="00FE5579" w:rsidP="00A55751" w:rsidRDefault="00FE5579" w14:paraId="7E177962" w14:textId="77777777">
            <w:pPr>
              <w:spacing w:line="360" w:lineRule="auto"/>
              <w:jc w:val="left"/>
              <w:rPr>
                <w:rFonts w:eastAsia="Times New Roman" w:cs="Times New Roman"/>
                <w:lang w:eastAsia="en-US"/>
              </w:rPr>
            </w:pPr>
            <w:r w:rsidRPr="00FE5579">
              <w:rPr>
                <w:rFonts w:eastAsia="Times New Roman" w:cs="Times New Roman"/>
                <w:lang w:eastAsia="en-US"/>
              </w:rPr>
              <w:t>High</w:t>
            </w:r>
          </w:p>
        </w:tc>
      </w:tr>
      <w:tr w:rsidRPr="00FE5579" w:rsidR="00FE5579" w:rsidTr="00B75094" w14:paraId="6C98AB98" w14:textId="77777777">
        <w:trPr>
          <w:trHeight w:val="664"/>
        </w:trPr>
        <w:tc>
          <w:tcPr>
            <w:tcW w:w="0" w:type="auto"/>
            <w:hideMark/>
          </w:tcPr>
          <w:p w:rsidRPr="00FE5579" w:rsidR="00FE5579" w:rsidP="00A55751" w:rsidRDefault="00FE5579" w14:paraId="2EDD301C" w14:textId="77777777">
            <w:pPr>
              <w:spacing w:line="360" w:lineRule="auto"/>
              <w:jc w:val="left"/>
              <w:rPr>
                <w:rFonts w:eastAsia="Times New Roman" w:cs="Times New Roman"/>
                <w:lang w:eastAsia="en-US"/>
              </w:rPr>
            </w:pPr>
            <w:r w:rsidRPr="00FE5579">
              <w:rPr>
                <w:rFonts w:eastAsia="Times New Roman" w:cs="Times New Roman"/>
                <w:lang w:eastAsia="en-US"/>
              </w:rPr>
              <w:t>Personalized Challenges</w:t>
            </w:r>
          </w:p>
        </w:tc>
        <w:tc>
          <w:tcPr>
            <w:tcW w:w="0" w:type="auto"/>
            <w:hideMark/>
          </w:tcPr>
          <w:p w:rsidRPr="00FE5579" w:rsidR="00FE5579" w:rsidP="00A55751" w:rsidRDefault="00FE5579" w14:paraId="28C84685" w14:textId="77777777">
            <w:pPr>
              <w:spacing w:line="360" w:lineRule="auto"/>
              <w:jc w:val="left"/>
              <w:rPr>
                <w:rFonts w:eastAsia="Times New Roman" w:cs="Times New Roman"/>
                <w:lang w:eastAsia="en-US"/>
              </w:rPr>
            </w:pPr>
            <w:r w:rsidRPr="00FE5579">
              <w:rPr>
                <w:rFonts w:eastAsia="Times New Roman" w:cs="Times New Roman"/>
                <w:lang w:eastAsia="en-US"/>
              </w:rPr>
              <w:t>4.41</w:t>
            </w:r>
          </w:p>
        </w:tc>
        <w:tc>
          <w:tcPr>
            <w:tcW w:w="0" w:type="auto"/>
            <w:hideMark/>
          </w:tcPr>
          <w:p w:rsidRPr="00FE5579" w:rsidR="00FE5579" w:rsidP="00A55751" w:rsidRDefault="00FE5579" w14:paraId="10502855" w14:textId="77777777">
            <w:pPr>
              <w:spacing w:line="360" w:lineRule="auto"/>
              <w:jc w:val="left"/>
              <w:rPr>
                <w:rFonts w:eastAsia="Times New Roman" w:cs="Times New Roman"/>
                <w:lang w:eastAsia="en-US"/>
              </w:rPr>
            </w:pPr>
            <w:r w:rsidRPr="00FE5579">
              <w:rPr>
                <w:rFonts w:eastAsia="Times New Roman" w:cs="Times New Roman"/>
                <w:lang w:eastAsia="en-US"/>
              </w:rPr>
              <w:t>0.42</w:t>
            </w:r>
          </w:p>
        </w:tc>
        <w:tc>
          <w:tcPr>
            <w:tcW w:w="0" w:type="auto"/>
            <w:hideMark/>
          </w:tcPr>
          <w:p w:rsidRPr="00FE5579" w:rsidR="00FE5579" w:rsidP="00A55751" w:rsidRDefault="00FE5579" w14:paraId="05FAD91F" w14:textId="77777777">
            <w:pPr>
              <w:spacing w:line="360" w:lineRule="auto"/>
              <w:jc w:val="left"/>
              <w:rPr>
                <w:rFonts w:eastAsia="Times New Roman" w:cs="Times New Roman"/>
                <w:lang w:eastAsia="en-US"/>
              </w:rPr>
            </w:pPr>
            <w:r w:rsidRPr="00FE5579">
              <w:rPr>
                <w:rFonts w:eastAsia="Times New Roman" w:cs="Times New Roman"/>
                <w:lang w:eastAsia="en-US"/>
              </w:rPr>
              <w:t>High</w:t>
            </w:r>
          </w:p>
        </w:tc>
      </w:tr>
      <w:tr w:rsidRPr="00FE5579" w:rsidR="00FE5579" w:rsidTr="00B75094" w14:paraId="267469DD" w14:textId="77777777">
        <w:trPr>
          <w:trHeight w:val="664"/>
        </w:trPr>
        <w:tc>
          <w:tcPr>
            <w:tcW w:w="0" w:type="auto"/>
            <w:hideMark/>
          </w:tcPr>
          <w:p w:rsidRPr="00FE5579" w:rsidR="00FE5579" w:rsidP="00A55751" w:rsidRDefault="00FE5579" w14:paraId="77E8E956" w14:textId="77777777">
            <w:pPr>
              <w:spacing w:line="360" w:lineRule="auto"/>
              <w:jc w:val="left"/>
              <w:rPr>
                <w:rFonts w:eastAsia="Times New Roman" w:cs="Times New Roman"/>
                <w:lang w:eastAsia="en-US"/>
              </w:rPr>
            </w:pPr>
            <w:r w:rsidRPr="00FE5579">
              <w:rPr>
                <w:rFonts w:eastAsia="Times New Roman" w:cs="Times New Roman"/>
                <w:lang w:eastAsia="en-US"/>
              </w:rPr>
              <w:t>Points and Rewards</w:t>
            </w:r>
          </w:p>
        </w:tc>
        <w:tc>
          <w:tcPr>
            <w:tcW w:w="0" w:type="auto"/>
            <w:hideMark/>
          </w:tcPr>
          <w:p w:rsidRPr="00FE5579" w:rsidR="00FE5579" w:rsidP="00A55751" w:rsidRDefault="00FE5579" w14:paraId="766155B9" w14:textId="77777777">
            <w:pPr>
              <w:spacing w:line="360" w:lineRule="auto"/>
              <w:jc w:val="left"/>
              <w:rPr>
                <w:rFonts w:eastAsia="Times New Roman" w:cs="Times New Roman"/>
                <w:lang w:eastAsia="en-US"/>
              </w:rPr>
            </w:pPr>
            <w:r w:rsidRPr="00FE5579">
              <w:rPr>
                <w:rFonts w:eastAsia="Times New Roman" w:cs="Times New Roman"/>
                <w:lang w:eastAsia="en-US"/>
              </w:rPr>
              <w:t>4.02</w:t>
            </w:r>
          </w:p>
        </w:tc>
        <w:tc>
          <w:tcPr>
            <w:tcW w:w="0" w:type="auto"/>
            <w:hideMark/>
          </w:tcPr>
          <w:p w:rsidRPr="00FE5579" w:rsidR="00FE5579" w:rsidP="00A55751" w:rsidRDefault="00FE5579" w14:paraId="07210C4D" w14:textId="77777777">
            <w:pPr>
              <w:spacing w:line="360" w:lineRule="auto"/>
              <w:jc w:val="left"/>
              <w:rPr>
                <w:rFonts w:eastAsia="Times New Roman" w:cs="Times New Roman"/>
                <w:lang w:eastAsia="en-US"/>
              </w:rPr>
            </w:pPr>
            <w:r w:rsidRPr="00FE5579">
              <w:rPr>
                <w:rFonts w:eastAsia="Times New Roman" w:cs="Times New Roman"/>
                <w:lang w:eastAsia="en-US"/>
              </w:rPr>
              <w:t>0.55</w:t>
            </w:r>
          </w:p>
        </w:tc>
        <w:tc>
          <w:tcPr>
            <w:tcW w:w="0" w:type="auto"/>
            <w:hideMark/>
          </w:tcPr>
          <w:p w:rsidRPr="00FE5579" w:rsidR="00FE5579" w:rsidP="00A55751" w:rsidRDefault="00FE5579" w14:paraId="34B92B97" w14:textId="77777777">
            <w:pPr>
              <w:spacing w:line="360" w:lineRule="auto"/>
              <w:jc w:val="left"/>
              <w:rPr>
                <w:rFonts w:eastAsia="Times New Roman" w:cs="Times New Roman"/>
                <w:lang w:eastAsia="en-US"/>
              </w:rPr>
            </w:pPr>
            <w:r w:rsidRPr="00FE5579">
              <w:rPr>
                <w:rFonts w:eastAsia="Times New Roman" w:cs="Times New Roman"/>
                <w:lang w:eastAsia="en-US"/>
              </w:rPr>
              <w:t>Moderate</w:t>
            </w:r>
          </w:p>
        </w:tc>
      </w:tr>
      <w:tr w:rsidRPr="00FE5579" w:rsidR="00FE5579" w:rsidTr="00B75094" w14:paraId="55772237" w14:textId="77777777">
        <w:trPr>
          <w:trHeight w:val="664"/>
        </w:trPr>
        <w:tc>
          <w:tcPr>
            <w:tcW w:w="0" w:type="auto"/>
            <w:hideMark/>
          </w:tcPr>
          <w:p w:rsidRPr="00FE5579" w:rsidR="00FE5579" w:rsidP="00A55751" w:rsidRDefault="00FE5579" w14:paraId="5AC8599A" w14:textId="77777777">
            <w:pPr>
              <w:spacing w:line="360" w:lineRule="auto"/>
              <w:jc w:val="left"/>
              <w:rPr>
                <w:rFonts w:eastAsia="Times New Roman" w:cs="Times New Roman"/>
                <w:lang w:eastAsia="en-US"/>
              </w:rPr>
            </w:pPr>
            <w:r w:rsidRPr="00FE5579">
              <w:rPr>
                <w:rFonts w:eastAsia="Times New Roman" w:cs="Times New Roman"/>
                <w:lang w:eastAsia="en-US"/>
              </w:rPr>
              <w:t>Leaderboards (Social)</w:t>
            </w:r>
          </w:p>
        </w:tc>
        <w:tc>
          <w:tcPr>
            <w:tcW w:w="0" w:type="auto"/>
            <w:hideMark/>
          </w:tcPr>
          <w:p w:rsidRPr="00FE5579" w:rsidR="00FE5579" w:rsidP="00A55751" w:rsidRDefault="00FE5579" w14:paraId="4A8A83CB" w14:textId="77777777">
            <w:pPr>
              <w:spacing w:line="360" w:lineRule="auto"/>
              <w:jc w:val="left"/>
              <w:rPr>
                <w:rFonts w:eastAsia="Times New Roman" w:cs="Times New Roman"/>
                <w:lang w:eastAsia="en-US"/>
              </w:rPr>
            </w:pPr>
            <w:r w:rsidRPr="00FE5579">
              <w:rPr>
                <w:rFonts w:eastAsia="Times New Roman" w:cs="Times New Roman"/>
                <w:lang w:eastAsia="en-US"/>
              </w:rPr>
              <w:t>3.41</w:t>
            </w:r>
          </w:p>
        </w:tc>
        <w:tc>
          <w:tcPr>
            <w:tcW w:w="0" w:type="auto"/>
            <w:hideMark/>
          </w:tcPr>
          <w:p w:rsidRPr="00FE5579" w:rsidR="00FE5579" w:rsidP="00A55751" w:rsidRDefault="00FE5579" w14:paraId="3DB18438" w14:textId="77777777">
            <w:pPr>
              <w:spacing w:line="360" w:lineRule="auto"/>
              <w:jc w:val="left"/>
              <w:rPr>
                <w:rFonts w:eastAsia="Times New Roman" w:cs="Times New Roman"/>
                <w:lang w:eastAsia="en-US"/>
              </w:rPr>
            </w:pPr>
            <w:r w:rsidRPr="00FE5579">
              <w:rPr>
                <w:rFonts w:eastAsia="Times New Roman" w:cs="Times New Roman"/>
                <w:lang w:eastAsia="en-US"/>
              </w:rPr>
              <w:t>0.89</w:t>
            </w:r>
          </w:p>
        </w:tc>
        <w:tc>
          <w:tcPr>
            <w:tcW w:w="0" w:type="auto"/>
            <w:hideMark/>
          </w:tcPr>
          <w:p w:rsidRPr="00FE5579" w:rsidR="00FE5579" w:rsidP="00A55751" w:rsidRDefault="00FE5579" w14:paraId="6024963A" w14:textId="77777777">
            <w:pPr>
              <w:spacing w:line="360" w:lineRule="auto"/>
              <w:jc w:val="left"/>
              <w:rPr>
                <w:rFonts w:eastAsia="Times New Roman" w:cs="Times New Roman"/>
                <w:lang w:eastAsia="en-US"/>
              </w:rPr>
            </w:pPr>
            <w:r w:rsidRPr="00FE5579">
              <w:rPr>
                <w:rFonts w:eastAsia="Times New Roman" w:cs="Times New Roman"/>
                <w:lang w:eastAsia="en-US"/>
              </w:rPr>
              <w:t>Moderate/Low</w:t>
            </w:r>
          </w:p>
        </w:tc>
      </w:tr>
      <w:tr w:rsidRPr="00FE5579" w:rsidR="00FE5579" w:rsidTr="00B75094" w14:paraId="5322CDA6" w14:textId="77777777">
        <w:trPr>
          <w:trHeight w:val="664"/>
        </w:trPr>
        <w:tc>
          <w:tcPr>
            <w:tcW w:w="0" w:type="auto"/>
            <w:hideMark/>
          </w:tcPr>
          <w:p w:rsidRPr="00FE5579" w:rsidR="00FE5579" w:rsidP="00A55751" w:rsidRDefault="00FE5579" w14:paraId="50A382E0" w14:textId="77777777">
            <w:pPr>
              <w:spacing w:line="360" w:lineRule="auto"/>
              <w:jc w:val="left"/>
              <w:rPr>
                <w:rFonts w:eastAsia="Times New Roman" w:cs="Times New Roman"/>
                <w:lang w:eastAsia="en-US"/>
              </w:rPr>
            </w:pPr>
            <w:r w:rsidRPr="00FE5579">
              <w:rPr>
                <w:rFonts w:eastAsia="Times New Roman" w:cs="Times New Roman"/>
                <w:lang w:eastAsia="en-US"/>
              </w:rPr>
              <w:t>Social Sharing</w:t>
            </w:r>
          </w:p>
        </w:tc>
        <w:tc>
          <w:tcPr>
            <w:tcW w:w="0" w:type="auto"/>
            <w:hideMark/>
          </w:tcPr>
          <w:p w:rsidRPr="00FE5579" w:rsidR="00FE5579" w:rsidP="00A55751" w:rsidRDefault="00FE5579" w14:paraId="6783B3B5" w14:textId="77777777">
            <w:pPr>
              <w:spacing w:line="360" w:lineRule="auto"/>
              <w:jc w:val="left"/>
              <w:rPr>
                <w:rFonts w:eastAsia="Times New Roman" w:cs="Times New Roman"/>
                <w:lang w:eastAsia="en-US"/>
              </w:rPr>
            </w:pPr>
            <w:r w:rsidRPr="00FE5579">
              <w:rPr>
                <w:rFonts w:eastAsia="Times New Roman" w:cs="Times New Roman"/>
                <w:lang w:eastAsia="en-US"/>
              </w:rPr>
              <w:t>3.12</w:t>
            </w:r>
          </w:p>
        </w:tc>
        <w:tc>
          <w:tcPr>
            <w:tcW w:w="0" w:type="auto"/>
            <w:hideMark/>
          </w:tcPr>
          <w:p w:rsidRPr="00FE5579" w:rsidR="00FE5579" w:rsidP="00A55751" w:rsidRDefault="00FE5579" w14:paraId="45BA0C7F" w14:textId="77777777">
            <w:pPr>
              <w:spacing w:line="360" w:lineRule="auto"/>
              <w:jc w:val="left"/>
              <w:rPr>
                <w:rFonts w:eastAsia="Times New Roman" w:cs="Times New Roman"/>
                <w:lang w:eastAsia="en-US"/>
              </w:rPr>
            </w:pPr>
            <w:r w:rsidRPr="00FE5579">
              <w:rPr>
                <w:rFonts w:eastAsia="Times New Roman" w:cs="Times New Roman"/>
                <w:lang w:eastAsia="en-US"/>
              </w:rPr>
              <w:t>1.12</w:t>
            </w:r>
          </w:p>
        </w:tc>
        <w:tc>
          <w:tcPr>
            <w:tcW w:w="0" w:type="auto"/>
            <w:hideMark/>
          </w:tcPr>
          <w:p w:rsidRPr="00FE5579" w:rsidR="00FE5579" w:rsidP="00A55751" w:rsidRDefault="00FE5579" w14:paraId="1E16C85B" w14:textId="77777777">
            <w:pPr>
              <w:spacing w:line="360" w:lineRule="auto"/>
              <w:jc w:val="left"/>
              <w:rPr>
                <w:rFonts w:eastAsia="Times New Roman" w:cs="Times New Roman"/>
                <w:lang w:eastAsia="en-US"/>
              </w:rPr>
            </w:pPr>
            <w:r w:rsidRPr="00FE5579">
              <w:rPr>
                <w:rFonts w:eastAsia="Times New Roman" w:cs="Times New Roman"/>
                <w:lang w:eastAsia="en-US"/>
              </w:rPr>
              <w:t>Low</w:t>
            </w:r>
          </w:p>
        </w:tc>
      </w:tr>
    </w:tbl>
    <w:p w:rsidRPr="00FE5579" w:rsidR="00FE5579" w:rsidP="00A55751" w:rsidRDefault="00FE5579" w14:paraId="4B99056E" w14:textId="77777777">
      <w:pPr>
        <w:spacing w:line="360" w:lineRule="auto"/>
      </w:pPr>
    </w:p>
    <w:p w:rsidRPr="00323EC4" w:rsidR="00B75094" w:rsidP="00A55751" w:rsidRDefault="00323EC4" w14:paraId="6A761465" w14:textId="77777777">
      <w:pPr>
        <w:pStyle w:val="Heading4"/>
        <w:spacing w:line="360" w:lineRule="auto"/>
        <w:rPr>
          <w:rFonts w:eastAsia="Times New Roman"/>
          <w:sz w:val="27"/>
          <w:szCs w:val="27"/>
          <w:lang w:eastAsia="en-US"/>
        </w:rPr>
      </w:pPr>
      <w:r>
        <w:t xml:space="preserve">4.2.1.2 </w:t>
      </w:r>
      <w:r w:rsidR="00B75094">
        <w:t>Analysis of High-Impact Features</w:t>
      </w:r>
    </w:p>
    <w:p w:rsidR="004549E8" w:rsidP="00A55751" w:rsidRDefault="2434E770" w14:paraId="079EFF2B" w14:textId="32730D44">
      <w:pPr>
        <w:pStyle w:val="Heading4"/>
        <w:numPr>
          <w:ilvl w:val="0"/>
          <w:numId w:val="24"/>
        </w:numPr>
        <w:spacing w:line="360" w:lineRule="auto"/>
        <w:rPr>
          <w:rFonts w:eastAsiaTheme="minorEastAsia" w:cstheme="minorBidi"/>
          <w:b w:val="0"/>
          <w:i w:val="0"/>
          <w:iCs w:val="0"/>
        </w:rPr>
      </w:pPr>
      <w:r w:rsidRPr="1FEFC50C">
        <w:rPr>
          <w:rFonts w:eastAsiaTheme="minorEastAsia" w:cstheme="minorBidi"/>
          <w:b w:val="0"/>
          <w:i w:val="0"/>
          <w:iCs w:val="0"/>
        </w:rPr>
        <w:t>Visual progress tracking (4.82/5.0): The highest rated feature, across all demographics. Respondents (37, 39, and 33, among various others) highlighted how the question of “where they started vs. where they are” provides immediate psychological gratification. In a Nigerian setting, where infrastructure tends to be more externally dictated, being able to maintain a stable, visual measure of personal health improvement offers a much needed sense of control and autonomy.</w:t>
      </w:r>
    </w:p>
    <w:p w:rsidR="004549E8" w:rsidP="00A55751" w:rsidRDefault="2434E770" w14:paraId="0C0A0A16" w14:textId="4A32D905">
      <w:pPr>
        <w:pStyle w:val="Heading4"/>
        <w:numPr>
          <w:ilvl w:val="0"/>
          <w:numId w:val="24"/>
        </w:numPr>
        <w:spacing w:line="360" w:lineRule="auto"/>
        <w:rPr>
          <w:rFonts w:eastAsiaTheme="minorEastAsia" w:cstheme="minorBidi"/>
          <w:b w:val="0"/>
          <w:i w:val="0"/>
          <w:iCs w:val="0"/>
        </w:rPr>
      </w:pPr>
      <w:r w:rsidRPr="1FEFC50C">
        <w:rPr>
          <w:rFonts w:eastAsiaTheme="minorEastAsia" w:cstheme="minorBidi"/>
          <w:b w:val="0"/>
          <w:i w:val="0"/>
          <w:iCs w:val="0"/>
        </w:rPr>
        <w:t xml:space="preserve">Daily streaks (4.64/5.0): </w:t>
      </w:r>
      <w:r w:rsidRPr="1FEFC50C" w:rsidR="29AD418F">
        <w:rPr>
          <w:rFonts w:eastAsiaTheme="minorEastAsia" w:cstheme="minorBidi"/>
          <w:b w:val="0"/>
          <w:i w:val="0"/>
          <w:iCs w:val="0"/>
        </w:rPr>
        <w:t>Streaks act as a loss-averse system. Participants indicated that after a long period of five days, the motivation to not break the streak was greater than the initial motivational barriers to participate in physical activity. This can be linked to the Flow Theory, which maintains that the streak keeps users in a state of constant motion.</w:t>
      </w:r>
    </w:p>
    <w:p w:rsidR="2434E770" w:rsidP="00A55751" w:rsidRDefault="2434E770" w14:paraId="6916CE1E" w14:textId="6D876F37">
      <w:pPr>
        <w:pStyle w:val="Heading4"/>
        <w:numPr>
          <w:ilvl w:val="0"/>
          <w:numId w:val="24"/>
        </w:numPr>
        <w:spacing w:line="360" w:lineRule="auto"/>
        <w:rPr>
          <w:rFonts w:eastAsiaTheme="minorEastAsia" w:cstheme="minorBidi"/>
          <w:b w:val="0"/>
          <w:i w:val="0"/>
          <w:iCs w:val="0"/>
        </w:rPr>
      </w:pPr>
      <w:r w:rsidRPr="1FEFC50C">
        <w:rPr>
          <w:rFonts w:eastAsiaTheme="minorEastAsia" w:cstheme="minorBidi"/>
          <w:b w:val="0"/>
          <w:i w:val="0"/>
          <w:iCs w:val="0"/>
        </w:rPr>
        <w:t xml:space="preserve">Customised challenges (4.41/5.0): </w:t>
      </w:r>
      <w:r w:rsidRPr="1FEFC50C" w:rsidR="26890CCE">
        <w:rPr>
          <w:b w:val="0"/>
          <w:i w:val="0"/>
          <w:iCs w:val="0"/>
        </w:rPr>
        <w:t>Qualitative data shows that generalised goal-setting, (e.g., “run 5km,”) was not as effective as challenges that took into account the surroundings. Participant ID 34 indicated that “challenges that were reachable within my neighbourhood” were more effective.</w:t>
      </w:r>
    </w:p>
    <w:p w:rsidR="00B75094" w:rsidP="00A55751" w:rsidRDefault="4514514D" w14:paraId="32FD4AAD" w14:textId="77777777">
      <w:pPr>
        <w:pStyle w:val="Heading4"/>
        <w:spacing w:line="360" w:lineRule="auto"/>
      </w:pPr>
      <w:r>
        <w:t xml:space="preserve">4.2.1.3 </w:t>
      </w:r>
      <w:r w:rsidR="3017B113">
        <w:t>The "Competition Paradox"</w:t>
      </w:r>
    </w:p>
    <w:p w:rsidRPr="00323EC4" w:rsidR="00323EC4" w:rsidP="00A55751" w:rsidRDefault="0A580EC5" w14:paraId="0B643CAA" w14:textId="14ECCF57">
      <w:pPr>
        <w:spacing w:after="0" w:line="360" w:lineRule="auto"/>
      </w:pPr>
      <w:r>
        <w:t xml:space="preserve">The low average scores of Leaderboards (3.41) and Social Sharing (3.12) are an interesting discovery of this research study. Apparently, despite the preponderant focus on competition in the gamification paradigm of the West, the findings of this research suggest an alternative trend. The high standard deviation of Leaderboards (0.89) and Social Sharing (1.12) also point to a lack of </w:t>
      </w:r>
      <w:r>
        <w:t>consensus among the respondents. Some respondents found these features desirable, while others found them undesirable.</w:t>
      </w:r>
    </w:p>
    <w:p w:rsidRPr="00323EC4" w:rsidR="00323EC4" w:rsidP="00A55751" w:rsidRDefault="0A580EC5" w14:paraId="1ADD7F68" w14:textId="1E0333D4">
      <w:pPr>
        <w:spacing w:after="0" w:line="360" w:lineRule="auto"/>
      </w:pPr>
      <w:r>
        <w:t>The qualitative findings also suggest that there may be social pressure on the users in Nigeria to perform when the results or performance are revealed in a public domain. Some respondents felt uneasy when the results or performance were revealed in a public domain. Apparently, in some cultures, open competition or revealing achievements may be viewed as boastful behavior, which may have an adverse effect on motivation.</w:t>
      </w:r>
    </w:p>
    <w:p w:rsidRPr="00323EC4" w:rsidR="00323EC4" w:rsidP="00A55751" w:rsidRDefault="0A580EC5" w14:paraId="0320173C" w14:textId="2B25BA7D">
      <w:pPr>
        <w:spacing w:after="0" w:line="360" w:lineRule="auto"/>
      </w:pPr>
      <w:r>
        <w:t>The above findings suggest that perhaps a more direct or individualistic approach to rankings may not be compatible with the local culture.</w:t>
      </w:r>
      <w:r w:rsidR="131BEFCB">
        <w:t xml:space="preserve"> Therefore, the research lends support to using “Collectivist Leaderboards” that does not involve competition on an individual basis, but focuses more on user contribution towards collective group Outcomes. So, this way, participants are encouraged to cooperate rather than compete, achieve mutual success, and share a sense of community and identity. This mitigates the social tension, and still keeps the community engaged and accountable at the same time</w:t>
      </w:r>
      <w:r w:rsidR="619BF397">
        <w:t>.</w:t>
      </w:r>
    </w:p>
    <w:p w:rsidR="00B75094" w:rsidP="00A55751" w:rsidRDefault="00323EC4" w14:paraId="66D89435" w14:textId="77777777">
      <w:pPr>
        <w:pStyle w:val="Heading4"/>
        <w:spacing w:line="360" w:lineRule="auto"/>
      </w:pPr>
      <w:r>
        <w:t xml:space="preserve">4.2.1.4 </w:t>
      </w:r>
      <w:r w:rsidR="00B75094">
        <w:t>Qualitative Insights on Participation Barriers</w:t>
      </w:r>
    </w:p>
    <w:p w:rsidRPr="00FE730F" w:rsidR="00FE730F" w:rsidP="00A55751" w:rsidRDefault="00FE730F" w14:paraId="7125B579" w14:textId="77777777">
      <w:pPr>
        <w:spacing w:line="360" w:lineRule="auto"/>
      </w:pPr>
      <w:r w:rsidRPr="00FE730F">
        <w:t>When asked what could prevent them in the future to continuing to use the system, the 39 interviewees mentioned Complexity and Novelty Fatigue as the two key factors. Complexity refers to applications that may be difficult to comprehend, have numerous features, or are difficult to navigate. Novelty fatigue is the phenomenon of people being excited about using a new system in the beginning but losing interest after a short period of time. We have already seen an explanation of this phenomenon when asking one of the interviewees who had a specific explanation: “If it turns out that it is difficult to use or looks different from what we expected, I think that after maybe the first week, you would stop knowing it”. This quote indicates how a first impression and simplicity of use are crucial for the long-run.</w:t>
      </w:r>
    </w:p>
    <w:p w:rsidRPr="00FE730F" w:rsidR="00FE730F" w:rsidP="00A55751" w:rsidRDefault="00FE730F" w14:paraId="167B2F5E" w14:textId="77777777">
      <w:pPr>
        <w:spacing w:line="360" w:lineRule="auto"/>
      </w:pPr>
      <w:r w:rsidRPr="00FE730F">
        <w:t xml:space="preserve">From ours findings, it seems that in order to keep gamified elements to work, the system has to be culturally appealing, culturally understandable, and user-friendly and easy to access. Having a clean and simple interface will make it easier on people and minimize the mental effort needed to use it. Having something familiar in terms of language and analogies that they can easily relate to will make themselves feel like they are a part of the system and not being forced to use it. Minimizing data usage and limiting the technical requirements needed to participate in the system while also making participants more comfortable with it will ensure that participation remains </w:t>
      </w:r>
      <w:r w:rsidRPr="00FE730F">
        <w:t>feasible in places with little or no internet access and relatively high internet costs. All together, these considerations are crucial for enduring long-term usage.</w:t>
      </w:r>
    </w:p>
    <w:p w:rsidR="009E4110" w:rsidP="00A55751" w:rsidRDefault="009E4110" w14:paraId="5A7F4A5C" w14:textId="77777777">
      <w:pPr>
        <w:pStyle w:val="Heading3"/>
        <w:rPr>
          <w:rFonts w:eastAsia="Times New Roman"/>
          <w:sz w:val="36"/>
          <w:szCs w:val="36"/>
          <w:lang w:eastAsia="en-US"/>
        </w:rPr>
      </w:pPr>
      <w:bookmarkStart w:name="_Toc1372385220" w:id="35896993"/>
      <w:r w:rsidR="0D0AD19E">
        <w:rPr/>
        <w:t xml:space="preserve">4.2.2 Results for Objective 2: Design and Development of the </w:t>
      </w:r>
      <w:r w:rsidR="0D0AD19E">
        <w:rPr/>
        <w:t>Culturally-Tailored</w:t>
      </w:r>
      <w:r w:rsidR="0D0AD19E">
        <w:rPr/>
        <w:t xml:space="preserve"> Prototype</w:t>
      </w:r>
      <w:bookmarkEnd w:id="35896993"/>
    </w:p>
    <w:p w:rsidRPr="009E4110" w:rsidR="009E4110" w:rsidP="00A55751" w:rsidRDefault="009E4110" w14:paraId="7DE06CAD" w14:textId="77777777">
      <w:pPr>
        <w:spacing w:line="360" w:lineRule="auto"/>
      </w:pPr>
      <w:r w:rsidRPr="009E4110">
        <w:t>Objective 2 focused on translating user preferences into a scalable fitness prototype. The survey results provided the "contextual blueprint" required to adapt standard gamification models to the Nigerian environment.</w:t>
      </w:r>
    </w:p>
    <w:p w:rsidR="00BA03A6" w:rsidP="00A55751" w:rsidRDefault="009C39F2" w14:paraId="0DA95F80" w14:textId="77777777">
      <w:pPr>
        <w:pStyle w:val="Heading4"/>
        <w:spacing w:line="360" w:lineRule="auto"/>
      </w:pPr>
      <w:r>
        <w:t xml:space="preserve">4.2.2.1 </w:t>
      </w:r>
      <w:r w:rsidRPr="009E4110" w:rsidR="009E4110">
        <w:t>Contextual Design Requirements</w:t>
      </w:r>
    </w:p>
    <w:p w:rsidRPr="00BA03A6" w:rsidR="00BA03A6" w:rsidP="00A55751" w:rsidRDefault="00BA03A6" w14:paraId="08651721" w14:textId="77777777">
      <w:pPr>
        <w:spacing w:line="360" w:lineRule="auto"/>
      </w:pPr>
      <w:r w:rsidRPr="00BA03A6">
        <w:t>Survey questions revealed three key “Nigerian-specific” design pillars incorporated in the prototype model:</w:t>
      </w:r>
    </w:p>
    <w:p w:rsidRPr="00BA03A6" w:rsidR="00BA03A6" w:rsidP="00A55751" w:rsidRDefault="00BA03A6" w14:paraId="1299C43A" w14:textId="77777777">
      <w:pPr>
        <w:pStyle w:val="Heading4"/>
        <w:spacing w:line="360" w:lineRule="auto"/>
        <w:rPr>
          <w:rFonts w:eastAsiaTheme="minorEastAsia" w:cstheme="minorBidi"/>
          <w:b w:val="0"/>
          <w:i w:val="0"/>
          <w:iCs w:val="0"/>
        </w:rPr>
      </w:pPr>
    </w:p>
    <w:p w:rsidR="00BA03A6" w:rsidP="00A55751" w:rsidRDefault="00BA03A6" w14:paraId="4A2E1168" w14:textId="77777777">
      <w:pPr>
        <w:pStyle w:val="ListParagraph"/>
        <w:numPr>
          <w:ilvl w:val="0"/>
          <w:numId w:val="25"/>
        </w:numPr>
        <w:spacing w:line="360" w:lineRule="auto"/>
      </w:pPr>
      <w:r w:rsidRPr="00BA03A6">
        <w:t>Localization of Content (The ‘Afrobeats’ Factor): Most participants (IDs 39, 36, 34, 33) asked specifically to include local music (Afrobeats) and language (Pidgin voice-overs). As such, the prototype is set up via a Modular Audio Engine for users to switch on and off between global soundtracks and cultural pack localization.</w:t>
      </w:r>
    </w:p>
    <w:p w:rsidR="61638F77" w:rsidP="00A55751" w:rsidRDefault="61638F77" w14:paraId="17767989" w14:textId="1CD7417D">
      <w:pPr>
        <w:pStyle w:val="ListParagraph"/>
        <w:numPr>
          <w:ilvl w:val="0"/>
          <w:numId w:val="25"/>
        </w:numPr>
        <w:spacing w:line="360" w:lineRule="auto"/>
      </w:pPr>
      <w:r>
        <w:t xml:space="preserve">Infrastructure Adaptation (Low-Data Mode): </w:t>
      </w:r>
      <w:r w:rsidR="0E21762E">
        <w:t>The most frequently reported barrier was determined to be “data costs” (Section C). As a result, a “Lite” version of the synchronization process was incorporated to minimize video files in favor of text-based progress updates.</w:t>
      </w:r>
    </w:p>
    <w:p w:rsidR="61638F77" w:rsidP="00A55751" w:rsidRDefault="61638F77" w14:paraId="31FB07CF" w14:textId="55839DA2">
      <w:pPr>
        <w:pStyle w:val="ListParagraph"/>
        <w:numPr>
          <w:ilvl w:val="0"/>
          <w:numId w:val="25"/>
        </w:numPr>
        <w:spacing w:line="360" w:lineRule="auto"/>
      </w:pPr>
      <w:r>
        <w:t xml:space="preserve">Narrative Resonance: </w:t>
      </w:r>
      <w:r w:rsidR="4F6D486C">
        <w:t>Feedback from users (IDs 33, 38) showed that local languages and music motivate users. As a result, “Cultural Anchors” – gamified milestones that reference local cultural icons – were incorporated to improve user resonance.</w:t>
      </w:r>
    </w:p>
    <w:p w:rsidRPr="009E4110" w:rsidR="009E4110" w:rsidP="00A55751" w:rsidRDefault="4066D8BE" w14:paraId="373540CF" w14:textId="77777777">
      <w:pPr>
        <w:pStyle w:val="Heading4"/>
        <w:spacing w:line="360" w:lineRule="auto"/>
      </w:pPr>
      <w:r>
        <w:t xml:space="preserve">4.2.2.2 </w:t>
      </w:r>
      <w:r w:rsidR="0E897844">
        <w:t>The "Dual-Layer" Scalability Model</w:t>
      </w:r>
    </w:p>
    <w:p w:rsidR="46D11DAE" w:rsidP="00A55751" w:rsidRDefault="46D11DAE" w14:paraId="46EBC150" w14:textId="1C94CF06">
      <w:pPr>
        <w:spacing w:line="360" w:lineRule="auto"/>
      </w:pPr>
      <w:r>
        <w:t>In order to address the criterion for adaptability to a multicultural setting, a Core+Layer framework is implemented within the prototype:</w:t>
      </w:r>
    </w:p>
    <w:p w:rsidRPr="00387852" w:rsidR="00387852" w:rsidP="00A55751" w:rsidRDefault="00387852" w14:paraId="66585934" w14:textId="77777777">
      <w:pPr>
        <w:pStyle w:val="Caption"/>
        <w:keepNext/>
        <w:spacing w:line="360" w:lineRule="auto"/>
        <w:rPr>
          <w:b/>
          <w:i w:val="0"/>
          <w:color w:val="auto"/>
          <w:sz w:val="24"/>
        </w:rPr>
      </w:pPr>
      <w:bookmarkStart w:name="_Toc223091409" w:id="93"/>
      <w:r w:rsidRPr="00387852">
        <w:rPr>
          <w:b/>
          <w:i w:val="0"/>
          <w:color w:val="auto"/>
          <w:sz w:val="24"/>
        </w:rPr>
        <w:t xml:space="preserve">Table 4. </w:t>
      </w:r>
      <w:r w:rsidRPr="00387852">
        <w:rPr>
          <w:b/>
          <w:i w:val="0"/>
          <w:color w:val="auto"/>
          <w:sz w:val="24"/>
        </w:rPr>
        <w:fldChar w:fldCharType="begin"/>
      </w:r>
      <w:r w:rsidRPr="00387852">
        <w:rPr>
          <w:b/>
          <w:i w:val="0"/>
          <w:color w:val="auto"/>
          <w:sz w:val="24"/>
        </w:rPr>
        <w:instrText xml:space="preserve"> SEQ Table_4. \* ARABIC </w:instrText>
      </w:r>
      <w:r w:rsidRPr="00387852">
        <w:rPr>
          <w:b/>
          <w:i w:val="0"/>
          <w:color w:val="auto"/>
          <w:sz w:val="24"/>
        </w:rPr>
        <w:fldChar w:fldCharType="separate"/>
      </w:r>
      <w:r w:rsidRPr="00387852">
        <w:rPr>
          <w:b/>
          <w:i w:val="0"/>
          <w:noProof/>
          <w:color w:val="auto"/>
          <w:sz w:val="24"/>
        </w:rPr>
        <w:t>2</w:t>
      </w:r>
      <w:r w:rsidRPr="00387852">
        <w:rPr>
          <w:b/>
          <w:i w:val="0"/>
          <w:color w:val="auto"/>
          <w:sz w:val="24"/>
        </w:rPr>
        <w:fldChar w:fldCharType="end"/>
      </w:r>
      <w:r w:rsidRPr="00387852">
        <w:rPr>
          <w:b/>
          <w:i w:val="0"/>
          <w:color w:val="auto"/>
          <w:sz w:val="24"/>
        </w:rPr>
        <w:t xml:space="preserve"> Core and Cultural Layer Architecture for System Scalability</w:t>
      </w:r>
      <w:bookmarkEnd w:id="93"/>
    </w:p>
    <w:tbl>
      <w:tblPr>
        <w:tblStyle w:val="TableGrid"/>
        <w:tblW w:w="8363" w:type="dxa"/>
        <w:jc w:val="center"/>
        <w:tblLook w:val="04A0" w:firstRow="1" w:lastRow="0" w:firstColumn="1" w:lastColumn="0" w:noHBand="0" w:noVBand="1"/>
      </w:tblPr>
      <w:tblGrid>
        <w:gridCol w:w="1507"/>
        <w:gridCol w:w="1985"/>
        <w:gridCol w:w="2583"/>
        <w:gridCol w:w="2288"/>
      </w:tblGrid>
      <w:tr w:rsidR="007E0FD7" w:rsidTr="007E0FD7" w14:paraId="71A45EE9" w14:textId="77777777">
        <w:trPr>
          <w:trHeight w:val="695"/>
          <w:jc w:val="center"/>
        </w:trPr>
        <w:tc>
          <w:tcPr>
            <w:tcW w:w="0" w:type="auto"/>
            <w:hideMark/>
          </w:tcPr>
          <w:p w:rsidR="009E4110" w:rsidP="00A55751" w:rsidRDefault="009E4110" w14:paraId="18089E2F" w14:textId="77777777">
            <w:pPr>
              <w:spacing w:after="480" w:line="360" w:lineRule="auto"/>
            </w:pPr>
            <w:r>
              <w:rPr>
                <w:rStyle w:val="Strong"/>
              </w:rPr>
              <w:t>Component</w:t>
            </w:r>
          </w:p>
        </w:tc>
        <w:tc>
          <w:tcPr>
            <w:tcW w:w="0" w:type="auto"/>
            <w:hideMark/>
          </w:tcPr>
          <w:p w:rsidR="009E4110" w:rsidP="00A55751" w:rsidRDefault="009E4110" w14:paraId="66ED67BC" w14:textId="77777777">
            <w:pPr>
              <w:spacing w:after="480" w:line="360" w:lineRule="auto"/>
            </w:pPr>
            <w:r>
              <w:rPr>
                <w:rStyle w:val="Strong"/>
              </w:rPr>
              <w:t>Function</w:t>
            </w:r>
          </w:p>
        </w:tc>
        <w:tc>
          <w:tcPr>
            <w:tcW w:w="0" w:type="auto"/>
            <w:hideMark/>
          </w:tcPr>
          <w:p w:rsidR="009E4110" w:rsidP="00A55751" w:rsidRDefault="009E4110" w14:paraId="74AF3DD0" w14:textId="77777777">
            <w:pPr>
              <w:spacing w:after="480" w:line="360" w:lineRule="auto"/>
            </w:pPr>
            <w:r>
              <w:rPr>
                <w:rStyle w:val="Strong"/>
              </w:rPr>
              <w:t>Nigerian Specifics (Current Iteration)</w:t>
            </w:r>
          </w:p>
        </w:tc>
        <w:tc>
          <w:tcPr>
            <w:tcW w:w="0" w:type="auto"/>
            <w:hideMark/>
          </w:tcPr>
          <w:p w:rsidR="009E4110" w:rsidP="00A55751" w:rsidRDefault="009E4110" w14:paraId="7F33E7BF" w14:textId="77777777">
            <w:pPr>
              <w:spacing w:after="480" w:line="360" w:lineRule="auto"/>
            </w:pPr>
            <w:r>
              <w:rPr>
                <w:rStyle w:val="Strong"/>
              </w:rPr>
              <w:t>Global Adaptability</w:t>
            </w:r>
          </w:p>
        </w:tc>
      </w:tr>
      <w:tr w:rsidR="007E0FD7" w:rsidTr="007E0FD7" w14:paraId="38EBFE22" w14:textId="77777777">
        <w:trPr>
          <w:trHeight w:val="702"/>
          <w:jc w:val="center"/>
        </w:trPr>
        <w:tc>
          <w:tcPr>
            <w:tcW w:w="0" w:type="auto"/>
            <w:hideMark/>
          </w:tcPr>
          <w:p w:rsidRPr="00AD7A69" w:rsidR="009E4110" w:rsidP="00A55751" w:rsidRDefault="009E4110" w14:paraId="26C64560" w14:textId="77777777">
            <w:pPr>
              <w:spacing w:after="480" w:line="360" w:lineRule="auto"/>
            </w:pPr>
            <w:r w:rsidRPr="00AD7A69">
              <w:rPr>
                <w:bCs/>
              </w:rPr>
              <w:t>Core Layer</w:t>
            </w:r>
          </w:p>
        </w:tc>
        <w:tc>
          <w:tcPr>
            <w:tcW w:w="0" w:type="auto"/>
            <w:hideMark/>
          </w:tcPr>
          <w:p w:rsidRPr="00AD7A69" w:rsidR="009E4110" w:rsidP="00A55751" w:rsidRDefault="009E4110" w14:paraId="56EFE9E2" w14:textId="77777777">
            <w:pPr>
              <w:spacing w:after="480" w:line="360" w:lineRule="auto"/>
            </w:pPr>
            <w:r w:rsidRPr="00AD7A69">
              <w:t>Mathematical Logic</w:t>
            </w:r>
          </w:p>
        </w:tc>
        <w:tc>
          <w:tcPr>
            <w:tcW w:w="0" w:type="auto"/>
            <w:hideMark/>
          </w:tcPr>
          <w:p w:rsidRPr="00AD7A69" w:rsidR="009E4110" w:rsidP="00A55751" w:rsidRDefault="009E4110" w14:paraId="1DF7200A" w14:textId="77777777">
            <w:pPr>
              <w:spacing w:after="480" w:line="360" w:lineRule="auto"/>
            </w:pPr>
            <w:r w:rsidRPr="00AD7A69">
              <w:t xml:space="preserve">Streaks, XP, </w:t>
            </w:r>
            <w:r w:rsidRPr="00AD7A69" w:rsidR="00AD7A69">
              <w:rPr>
                <w:rStyle w:val="math-inline"/>
              </w:rPr>
              <w:t>5/5</w:t>
            </w:r>
            <w:r w:rsidRPr="00AD7A69">
              <w:t xml:space="preserve"> Progress Tracking</w:t>
            </w:r>
          </w:p>
        </w:tc>
        <w:tc>
          <w:tcPr>
            <w:tcW w:w="0" w:type="auto"/>
            <w:hideMark/>
          </w:tcPr>
          <w:p w:rsidRPr="00AD7A69" w:rsidR="009E4110" w:rsidP="00A55751" w:rsidRDefault="009E4110" w14:paraId="14DCFFCE" w14:textId="77777777">
            <w:pPr>
              <w:spacing w:after="480" w:line="360" w:lineRule="auto"/>
            </w:pPr>
            <w:r w:rsidRPr="00AD7A69">
              <w:t>Fixed across all regions</w:t>
            </w:r>
          </w:p>
        </w:tc>
      </w:tr>
      <w:tr w:rsidR="007E0FD7" w:rsidTr="007E0FD7" w14:paraId="1D93E084" w14:textId="77777777">
        <w:trPr>
          <w:trHeight w:val="695"/>
          <w:jc w:val="center"/>
        </w:trPr>
        <w:tc>
          <w:tcPr>
            <w:tcW w:w="0" w:type="auto"/>
            <w:hideMark/>
          </w:tcPr>
          <w:p w:rsidRPr="00AD7A69" w:rsidR="009E4110" w:rsidP="00A55751" w:rsidRDefault="009E4110" w14:paraId="3517FB68" w14:textId="77777777">
            <w:pPr>
              <w:spacing w:after="480" w:line="360" w:lineRule="auto"/>
            </w:pPr>
            <w:r w:rsidRPr="00AD7A69">
              <w:rPr>
                <w:bCs/>
              </w:rPr>
              <w:t>Cultural Layer</w:t>
            </w:r>
          </w:p>
        </w:tc>
        <w:tc>
          <w:tcPr>
            <w:tcW w:w="0" w:type="auto"/>
            <w:hideMark/>
          </w:tcPr>
          <w:p w:rsidRPr="00AD7A69" w:rsidR="009E4110" w:rsidP="00A55751" w:rsidRDefault="009E4110" w14:paraId="64E3AB76" w14:textId="77777777">
            <w:pPr>
              <w:spacing w:after="480" w:line="360" w:lineRule="auto"/>
            </w:pPr>
            <w:r w:rsidRPr="00AD7A69">
              <w:t>User Interface/Assets</w:t>
            </w:r>
          </w:p>
        </w:tc>
        <w:tc>
          <w:tcPr>
            <w:tcW w:w="0" w:type="auto"/>
            <w:hideMark/>
          </w:tcPr>
          <w:p w:rsidRPr="00AD7A69" w:rsidR="009E4110" w:rsidP="00A55751" w:rsidRDefault="009E4110" w14:paraId="717B00E6" w14:textId="77777777">
            <w:pPr>
              <w:spacing w:after="480" w:line="360" w:lineRule="auto"/>
            </w:pPr>
            <w:r w:rsidRPr="00AD7A69">
              <w:rPr>
                <w:bCs/>
              </w:rPr>
              <w:t>Afrobeats</w:t>
            </w:r>
            <w:r w:rsidRPr="00AD7A69">
              <w:t>, Pidgin Prompts</w:t>
            </w:r>
          </w:p>
        </w:tc>
        <w:tc>
          <w:tcPr>
            <w:tcW w:w="0" w:type="auto"/>
            <w:hideMark/>
          </w:tcPr>
          <w:p w:rsidRPr="00AD7A69" w:rsidR="009E4110" w:rsidP="00A55751" w:rsidRDefault="009E4110" w14:paraId="37565E23" w14:textId="77777777">
            <w:pPr>
              <w:spacing w:after="480" w:line="360" w:lineRule="auto"/>
            </w:pPr>
            <w:r w:rsidRPr="00AD7A69">
              <w:t>Swappable (e.g., K-Pop/Samba)</w:t>
            </w:r>
          </w:p>
        </w:tc>
      </w:tr>
      <w:tr w:rsidR="007E0FD7" w:rsidTr="007E0FD7" w14:paraId="066AA4C4" w14:textId="77777777">
        <w:trPr>
          <w:trHeight w:val="695"/>
          <w:jc w:val="center"/>
        </w:trPr>
        <w:tc>
          <w:tcPr>
            <w:tcW w:w="0" w:type="auto"/>
            <w:hideMark/>
          </w:tcPr>
          <w:p w:rsidRPr="00AD7A69" w:rsidR="009E4110" w:rsidP="00A55751" w:rsidRDefault="009E4110" w14:paraId="45C45E4C" w14:textId="77777777">
            <w:pPr>
              <w:spacing w:after="480" w:line="360" w:lineRule="auto"/>
            </w:pPr>
            <w:r w:rsidRPr="00AD7A69">
              <w:rPr>
                <w:bCs/>
              </w:rPr>
              <w:t>Access Layer</w:t>
            </w:r>
          </w:p>
        </w:tc>
        <w:tc>
          <w:tcPr>
            <w:tcW w:w="0" w:type="auto"/>
            <w:hideMark/>
          </w:tcPr>
          <w:p w:rsidRPr="00AD7A69" w:rsidR="009E4110" w:rsidP="00A55751" w:rsidRDefault="009E4110" w14:paraId="290F0E9F" w14:textId="77777777">
            <w:pPr>
              <w:spacing w:after="480" w:line="360" w:lineRule="auto"/>
            </w:pPr>
            <w:r w:rsidRPr="00AD7A69">
              <w:t>Delivery Logic</w:t>
            </w:r>
          </w:p>
        </w:tc>
        <w:tc>
          <w:tcPr>
            <w:tcW w:w="0" w:type="auto"/>
            <w:hideMark/>
          </w:tcPr>
          <w:p w:rsidRPr="00AD7A69" w:rsidR="009E4110" w:rsidP="00A55751" w:rsidRDefault="009E4110" w14:paraId="77FAACE0" w14:textId="77777777">
            <w:pPr>
              <w:spacing w:after="480" w:line="360" w:lineRule="auto"/>
            </w:pPr>
            <w:r w:rsidRPr="00AD7A69">
              <w:rPr>
                <w:bCs/>
              </w:rPr>
              <w:t>Low-Data/Offline Sync</w:t>
            </w:r>
          </w:p>
        </w:tc>
        <w:tc>
          <w:tcPr>
            <w:tcW w:w="0" w:type="auto"/>
            <w:hideMark/>
          </w:tcPr>
          <w:p w:rsidRPr="00AD7A69" w:rsidR="009E4110" w:rsidP="00A55751" w:rsidRDefault="009E4110" w14:paraId="0F1094FF" w14:textId="77777777">
            <w:pPr>
              <w:spacing w:after="480" w:line="360" w:lineRule="auto"/>
            </w:pPr>
            <w:r w:rsidRPr="00AD7A69">
              <w:t>Adjustable based on infra</w:t>
            </w:r>
          </w:p>
        </w:tc>
      </w:tr>
    </w:tbl>
    <w:p w:rsidR="007E0FD7" w:rsidP="00A55751" w:rsidRDefault="007E0FD7" w14:paraId="4DDBEF00" w14:textId="77777777">
      <w:pPr>
        <w:pStyle w:val="ListParagraph"/>
        <w:spacing w:line="360" w:lineRule="auto"/>
      </w:pPr>
    </w:p>
    <w:p w:rsidR="0E897844" w:rsidP="00A55751" w:rsidRDefault="0E897844" w14:paraId="62F02899" w14:textId="303E2EAE">
      <w:pPr>
        <w:pStyle w:val="ListParagraph"/>
        <w:numPr>
          <w:ilvl w:val="0"/>
          <w:numId w:val="13"/>
        </w:numPr>
        <w:spacing w:line="360" w:lineRule="auto"/>
      </w:pPr>
      <w:r>
        <w:t>Prototype Feature Selection</w:t>
      </w:r>
      <w:r w:rsidR="560B967E">
        <w:t xml:space="preserve">: </w:t>
      </w:r>
      <w:r w:rsidR="6F98BE18">
        <w:t>Prototype Evolution is given precedence based on the highest Likert scale scores; specific attention is given to the ‘Complexity’ barrier:</w:t>
      </w:r>
    </w:p>
    <w:p w:rsidR="560B967E" w:rsidP="00A55751" w:rsidRDefault="560B967E" w14:paraId="3C1890AC" w14:textId="59D1C323">
      <w:pPr>
        <w:pStyle w:val="ListParagraph"/>
        <w:numPr>
          <w:ilvl w:val="0"/>
          <w:numId w:val="26"/>
        </w:numPr>
        <w:spacing w:line="360" w:lineRule="auto"/>
      </w:pPr>
      <w:r>
        <w:t xml:space="preserve">Visual Progress Planner: </w:t>
      </w:r>
      <w:r w:rsidR="36480A60">
        <w:t>Implemented as the core hub, as it is universally rated 5/5 for a section D visual progress.</w:t>
      </w:r>
    </w:p>
    <w:p w:rsidR="560B967E" w:rsidP="00A55751" w:rsidRDefault="560B967E" w14:paraId="066DE640" w14:textId="7EA9E992">
      <w:pPr>
        <w:pStyle w:val="ListParagraph"/>
        <w:numPr>
          <w:ilvl w:val="0"/>
          <w:numId w:val="26"/>
        </w:numPr>
        <w:spacing w:line="360" w:lineRule="auto"/>
      </w:pPr>
      <w:r>
        <w:t xml:space="preserve"> Non-competitive Goals: </w:t>
      </w:r>
      <w:r w:rsidR="5A361358">
        <w:t>Based on the relatively lower scores for ‘Competition’ and ‘Social Sharing’ from participants who exhibited lower engagement with the fitness application, particular attention is given to Personalized Goals not displayed on leader boards to enhance appeal to this demographic.</w:t>
      </w:r>
    </w:p>
    <w:p w:rsidR="560B967E" w:rsidP="00A55751" w:rsidRDefault="560B967E" w14:paraId="2117384F" w14:textId="32B59B38">
      <w:pPr>
        <w:pStyle w:val="ListParagraph"/>
        <w:numPr>
          <w:ilvl w:val="0"/>
          <w:numId w:val="26"/>
        </w:numPr>
        <w:spacing w:line="360" w:lineRule="auto"/>
      </w:pPr>
      <w:r>
        <w:t xml:space="preserve">User-Friendly Interface: </w:t>
      </w:r>
      <w:r w:rsidR="61781DDB">
        <w:t>Based on requests (IDs 38 and 33) to address ‘Complexity’ as a barrier to engagement, a ‘Three-Tap’ design principle is implemented to ensure achievement of any fitness goal within three taps or less.</w:t>
      </w:r>
    </w:p>
    <w:p w:rsidR="0E897844" w:rsidP="00A55751" w:rsidRDefault="0E897844" w14:paraId="5DA2F40F" w14:textId="4EDA685A">
      <w:pPr>
        <w:pStyle w:val="ListParagraph"/>
        <w:numPr>
          <w:ilvl w:val="0"/>
          <w:numId w:val="13"/>
        </w:numPr>
        <w:spacing w:line="360" w:lineRule="auto"/>
      </w:pPr>
      <w:r>
        <w:t>Summary of Design Validation</w:t>
      </w:r>
      <w:r w:rsidR="198E2FB3">
        <w:t>:</w:t>
      </w:r>
      <w:r w:rsidR="67716FA7">
        <w:t xml:space="preserve"> The machine learning metadata sentiment from participants ID 34 and 38 exhibited a range from neutral to positive (0.33 on a scale) on feedback provided on areas of difficulty and achievement; this supports the theory that implementation of Personalized Challenges and Progress Tracking satisfies the psychological needs of the Nigerian user base while implementation of Cultural Elements serves as a differentiator for long-term engagement.</w:t>
      </w:r>
    </w:p>
    <w:p w:rsidR="00401B24" w:rsidP="00A55751" w:rsidRDefault="48158CED" w14:paraId="272CC9FD" w14:textId="77777777">
      <w:pPr>
        <w:pStyle w:val="Heading3"/>
      </w:pPr>
      <w:bookmarkStart w:name="_Toc701286677" w:id="1702644971"/>
      <w:r w:rsidR="5CE2670B">
        <w:rPr/>
        <w:t>4.2.3 Results for Objective 3: Implementation of the Gamified Model</w:t>
      </w:r>
      <w:bookmarkEnd w:id="1702644971"/>
    </w:p>
    <w:p w:rsidR="44B93BA3" w:rsidP="00A55751" w:rsidRDefault="44B93BA3" w14:paraId="62CAF424" w14:textId="316A1089">
      <w:pPr>
        <w:spacing w:line="360" w:lineRule="auto"/>
      </w:pPr>
      <w:r>
        <w:t>Objective 3 converted the conceptual design into a functional and scalable prototype. The implementation was geared toward addressing "Technological Suitability," which includes the technology needed to solve environmental challenges respondents faced in their interaction.</w:t>
      </w:r>
    </w:p>
    <w:p w:rsidR="198E2FB3" w:rsidP="00A55751" w:rsidRDefault="198E2FB3" w14:paraId="2C84CCA0" w14:textId="461B1173">
      <w:pPr>
        <w:pStyle w:val="ListParagraph"/>
        <w:numPr>
          <w:ilvl w:val="0"/>
          <w:numId w:val="27"/>
        </w:numPr>
        <w:spacing w:line="360" w:lineRule="auto"/>
      </w:pPr>
      <w:r>
        <w:t xml:space="preserve">The Technological Stack and Architecture: </w:t>
      </w:r>
      <w:r w:rsidR="3B533BF8">
        <w:t>The prototype was developed in a solar-native, cross-platform technology.</w:t>
      </w:r>
    </w:p>
    <w:p w:rsidR="00D95100" w:rsidP="00A55751" w:rsidRDefault="00CA161E" w14:paraId="22740E51" w14:textId="77777777">
      <w:pPr>
        <w:pStyle w:val="ListParagraph"/>
        <w:numPr>
          <w:ilvl w:val="0"/>
          <w:numId w:val="28"/>
        </w:numPr>
        <w:spacing w:line="360" w:lineRule="auto"/>
      </w:pPr>
      <w:r>
        <w:t>Frontend: We used Flutter on the Frontend to provide a seamless experience for most diverse an</w:t>
      </w:r>
      <w:r w:rsidR="00D95100">
        <w:t>d heterogeneous mobile devices.</w:t>
      </w:r>
    </w:p>
    <w:p w:rsidR="00D95100" w:rsidP="00A55751" w:rsidRDefault="00CA161E" w14:paraId="23C0EAE7" w14:textId="77777777">
      <w:pPr>
        <w:pStyle w:val="ListParagraph"/>
        <w:numPr>
          <w:ilvl w:val="0"/>
          <w:numId w:val="28"/>
        </w:numPr>
        <w:spacing w:line="360" w:lineRule="auto"/>
      </w:pPr>
      <w:r>
        <w:t>Bottom Tier &amp; Database: We used Firebase (Firestore) for real-time data syn</w:t>
      </w:r>
      <w:r w:rsidR="00D95100">
        <w:t xml:space="preserve">chronization and more important </w:t>
      </w:r>
      <w:r>
        <w:t>a mode of Offline Persistence.</w:t>
      </w:r>
    </w:p>
    <w:p w:rsidR="00CA161E" w:rsidP="00A55751" w:rsidRDefault="00CA161E" w14:paraId="131E9ACE" w14:textId="77777777">
      <w:pPr>
        <w:pStyle w:val="ListParagraph"/>
        <w:numPr>
          <w:ilvl w:val="0"/>
          <w:numId w:val="28"/>
        </w:numPr>
        <w:spacing w:line="360" w:lineRule="auto"/>
      </w:pPr>
      <w:r>
        <w:t>Cultural Content Delivery: We used a C</w:t>
      </w:r>
      <w:r w:rsidR="00D95100">
        <w:t xml:space="preserve">ontent Deliverers Network (CDN) </w:t>
      </w:r>
      <w:r>
        <w:t>namely, we stored "Cultural Packs" (Afrobeats and Pidgin audio files) to make sure the application remains as light as possible, allowing for downloading of localized assets on demand.</w:t>
      </w:r>
    </w:p>
    <w:p w:rsidR="00CA161E" w:rsidP="00A55751" w:rsidRDefault="00CA161E" w14:paraId="7DB2A2C0" w14:textId="77777777">
      <w:pPr>
        <w:pStyle w:val="ListParagraph"/>
        <w:numPr>
          <w:ilvl w:val="0"/>
          <w:numId w:val="27"/>
        </w:numPr>
        <w:spacing w:line="360" w:lineRule="auto"/>
      </w:pPr>
      <w:r>
        <w:t>Scalability and Adaptation Logic: We wanted to create a "scalable" model, so to ensure that it would work across the board, the Core Logic (the "Gamification Engine") was stripped from a UI/UX Layer (the "C cultural Skin"), or in simpler terms, we made the Core Logic independent of the UI.</w:t>
      </w:r>
    </w:p>
    <w:p w:rsidR="00D95100" w:rsidP="00A55751" w:rsidRDefault="00CA161E" w14:paraId="639725E6" w14:textId="77777777">
      <w:pPr>
        <w:pStyle w:val="ListParagraph"/>
        <w:numPr>
          <w:ilvl w:val="0"/>
          <w:numId w:val="29"/>
        </w:numPr>
        <w:spacing w:line="360" w:lineRule="auto"/>
      </w:pPr>
      <w:r>
        <w:t>Core: Performs all the XP calculations, keeps track</w:t>
      </w:r>
      <w:r w:rsidR="00D95100">
        <w:t xml:space="preserve"> of 5/5 progress, streak logic.</w:t>
      </w:r>
    </w:p>
    <w:p w:rsidRPr="00CA161E" w:rsidR="00CA161E" w:rsidP="00A55751" w:rsidRDefault="00CA161E" w14:paraId="1D2266E4" w14:textId="77777777">
      <w:pPr>
        <w:pStyle w:val="ListParagraph"/>
        <w:numPr>
          <w:ilvl w:val="0"/>
          <w:numId w:val="29"/>
        </w:numPr>
        <w:spacing w:line="360" w:lineRule="auto"/>
      </w:pPr>
      <w:r>
        <w:t>Modular Layer: Provides flexibility for</w:t>
      </w:r>
      <w:r w:rsidR="00D95100">
        <w:t xml:space="preserve"> switching language and music, </w:t>
      </w:r>
      <w:r>
        <w:t>without modification of base app code. Makes the goal of "Multicultural Environment" a reality.</w:t>
      </w:r>
    </w:p>
    <w:p w:rsidR="00401B24" w:rsidP="00A55751" w:rsidRDefault="00401B24" w14:paraId="318B8C77" w14:textId="77777777">
      <w:pPr>
        <w:pStyle w:val="Heading3"/>
      </w:pPr>
      <w:bookmarkStart w:name="_Toc733273632" w:id="492377778"/>
      <w:r w:rsidR="2FE0E830">
        <w:rPr/>
        <w:t>4.2.4 Results for Objective 4: Impact Evaluation</w:t>
      </w:r>
      <w:bookmarkEnd w:id="492377778"/>
    </w:p>
    <w:p w:rsidR="00E6146A" w:rsidP="00A55751" w:rsidRDefault="00E6146A" w14:paraId="6449240B" w14:textId="77777777">
      <w:pPr>
        <w:spacing w:line="360" w:lineRule="auto"/>
      </w:pPr>
      <w:r>
        <w:t>Objective 4 quantifies prototype real-world execution across the sample of 39 users. Quantitative of use data, and qualitative sentiment analysis were applied to assess the outcome.</w:t>
      </w:r>
    </w:p>
    <w:p w:rsidR="00E6146A" w:rsidP="00A55751" w:rsidRDefault="00E6146A" w14:paraId="0A747B5E" w14:textId="77777777">
      <w:pPr>
        <w:pStyle w:val="ListParagraph"/>
        <w:numPr>
          <w:ilvl w:val="0"/>
          <w:numId w:val="30"/>
        </w:numPr>
        <w:spacing w:line="360" w:lineRule="auto"/>
      </w:pPr>
      <w:r>
        <w:t>Modification of Motivation and Engagement: Prototype execution demonstrates a major positive offset of user habits relative to the starting point.</w:t>
      </w:r>
    </w:p>
    <w:p w:rsidR="00E6146A" w:rsidP="00A55751" w:rsidRDefault="00E6146A" w14:paraId="609C56A5" w14:textId="77777777">
      <w:pPr>
        <w:pStyle w:val="ListParagraph"/>
        <w:numPr>
          <w:ilvl w:val="0"/>
          <w:numId w:val="31"/>
        </w:numPr>
        <w:spacing w:line="360" w:lineRule="auto"/>
      </w:pPr>
      <w:r>
        <w:t>Motivation (Qualitative): Initially half of respondents mentioned "Lack of Motivation" as their most obvious obstacle. Users' actual experience after implementation, 74% reported that the notifications on the Daily Streak directly urged them to begin exercising when unable to do so at their leisure.</w:t>
      </w:r>
    </w:p>
    <w:p w:rsidR="00E6146A" w:rsidP="00A55751" w:rsidRDefault="00E6146A" w14:paraId="4B786036" w14:textId="77777777">
      <w:pPr>
        <w:pStyle w:val="ListParagraph"/>
        <w:numPr>
          <w:ilvl w:val="0"/>
          <w:numId w:val="31"/>
        </w:numPr>
        <w:spacing w:line="360" w:lineRule="auto"/>
      </w:pPr>
      <w:r>
        <w:t>Engagement (Quantitative): "Visual Progress" visualization (5/5 rating by majority of the 39 users) shows an average 3.2minute increase in session duration because users invested more time reviewing their personal reports.</w:t>
      </w:r>
    </w:p>
    <w:p w:rsidR="00E6146A" w:rsidP="00A55751" w:rsidRDefault="00E6146A" w14:paraId="10C3173F" w14:textId="77777777">
      <w:pPr>
        <w:pStyle w:val="ListParagraph"/>
        <w:numPr>
          <w:ilvl w:val="0"/>
          <w:numId w:val="30"/>
        </w:numPr>
        <w:spacing w:line="360" w:lineRule="auto"/>
      </w:pPr>
      <w:r>
        <w:t>Infrastructure Barrier Overcoming: The analysis demonstrates "Low-Data/Offline" implementation is accomplished:</w:t>
      </w:r>
    </w:p>
    <w:p w:rsidR="00E6146A" w:rsidP="00A55751" w:rsidRDefault="00E6146A" w14:paraId="42834801" w14:textId="77777777">
      <w:pPr>
        <w:pStyle w:val="ListParagraph"/>
        <w:numPr>
          <w:ilvl w:val="0"/>
          <w:numId w:val="32"/>
        </w:numPr>
        <w:spacing w:line="360" w:lineRule="auto"/>
      </w:pPr>
      <w:r>
        <w:t>Data Consumption: Pilot testers said they used 40% less data compared to mainstream apps globally.</w:t>
      </w:r>
    </w:p>
    <w:p w:rsidR="00E6146A" w:rsidP="00A55751" w:rsidRDefault="00E6146A" w14:paraId="3347C316" w14:textId="77777777">
      <w:pPr>
        <w:pStyle w:val="ListParagraph"/>
        <w:numPr>
          <w:ilvl w:val="0"/>
          <w:numId w:val="32"/>
        </w:numPr>
        <w:spacing w:line="360" w:lineRule="auto"/>
      </w:pPr>
      <w:r>
        <w:t>Inclusivity: Users in remote locations (IDs 33 , 35 ) kept up with the "Daily Streaks" because the app locally synchronized their activity, skipping the cloud only when stable connection is established.</w:t>
      </w:r>
    </w:p>
    <w:p w:rsidRPr="00E6146A" w:rsidR="00E6146A" w:rsidP="00A55751" w:rsidRDefault="00E6146A" w14:paraId="0B242230" w14:textId="77777777">
      <w:pPr>
        <w:pStyle w:val="ListParagraph"/>
        <w:numPr>
          <w:ilvl w:val="0"/>
          <w:numId w:val="30"/>
        </w:numPr>
        <w:spacing w:line="360" w:lineRule="auto"/>
      </w:pPr>
      <w:r>
        <w:t>Results Outline (N=39): Table below shows an overview of change to user action frequency after prototyping:</w:t>
      </w:r>
    </w:p>
    <w:p w:rsidRPr="00387852" w:rsidR="00387852" w:rsidP="00A55751" w:rsidRDefault="00FF3AF9" w14:paraId="5496A145" w14:textId="77777777">
      <w:pPr>
        <w:pStyle w:val="Caption"/>
        <w:keepNext/>
        <w:spacing w:line="360" w:lineRule="auto"/>
        <w:rPr>
          <w:b/>
          <w:i w:val="0"/>
          <w:color w:val="auto"/>
          <w:sz w:val="24"/>
        </w:rPr>
      </w:pPr>
      <w:bookmarkStart w:name="_Toc223091410" w:id="96"/>
      <w:r>
        <w:rPr>
          <w:b/>
          <w:i w:val="0"/>
          <w:color w:val="auto"/>
          <w:sz w:val="24"/>
        </w:rPr>
        <w:t>Table 4.</w:t>
      </w:r>
      <w:r w:rsidRPr="00387852" w:rsidR="00387852">
        <w:rPr>
          <w:b/>
          <w:i w:val="0"/>
          <w:color w:val="auto"/>
          <w:sz w:val="24"/>
        </w:rPr>
        <w:fldChar w:fldCharType="begin"/>
      </w:r>
      <w:r w:rsidRPr="00387852" w:rsidR="00387852">
        <w:rPr>
          <w:b/>
          <w:i w:val="0"/>
          <w:color w:val="auto"/>
          <w:sz w:val="24"/>
        </w:rPr>
        <w:instrText xml:space="preserve"> SEQ Table_4. \* ARABIC </w:instrText>
      </w:r>
      <w:r w:rsidRPr="00387852" w:rsidR="00387852">
        <w:rPr>
          <w:b/>
          <w:i w:val="0"/>
          <w:color w:val="auto"/>
          <w:sz w:val="24"/>
        </w:rPr>
        <w:fldChar w:fldCharType="separate"/>
      </w:r>
      <w:r w:rsidRPr="00387852" w:rsidR="00387852">
        <w:rPr>
          <w:b/>
          <w:i w:val="0"/>
          <w:noProof/>
          <w:color w:val="auto"/>
          <w:sz w:val="24"/>
        </w:rPr>
        <w:t>3</w:t>
      </w:r>
      <w:r w:rsidRPr="00387852" w:rsidR="00387852">
        <w:rPr>
          <w:b/>
          <w:i w:val="0"/>
          <w:color w:val="auto"/>
          <w:sz w:val="24"/>
        </w:rPr>
        <w:fldChar w:fldCharType="end"/>
      </w:r>
      <w:r w:rsidRPr="00387852" w:rsidR="00387852">
        <w:rPr>
          <w:b/>
          <w:i w:val="0"/>
          <w:color w:val="auto"/>
          <w:sz w:val="24"/>
        </w:rPr>
        <w:t xml:space="preserve"> Comparative Analysis of User Activity and Engagement Before and After Prototype Implementation</w:t>
      </w:r>
      <w:bookmarkEnd w:id="96"/>
    </w:p>
    <w:tbl>
      <w:tblPr>
        <w:tblStyle w:val="TableGrid"/>
        <w:tblW w:w="8683" w:type="dxa"/>
        <w:jc w:val="center"/>
        <w:tblLook w:val="04A0" w:firstRow="1" w:lastRow="0" w:firstColumn="1" w:lastColumn="0" w:noHBand="0" w:noVBand="1"/>
      </w:tblPr>
      <w:tblGrid>
        <w:gridCol w:w="2649"/>
        <w:gridCol w:w="2435"/>
        <w:gridCol w:w="2539"/>
        <w:gridCol w:w="1060"/>
      </w:tblGrid>
      <w:tr w:rsidRPr="00D03057" w:rsidR="00D03057" w:rsidTr="00D03057" w14:paraId="15528CD3" w14:textId="77777777">
        <w:trPr>
          <w:trHeight w:val="789"/>
          <w:jc w:val="center"/>
        </w:trPr>
        <w:tc>
          <w:tcPr>
            <w:tcW w:w="0" w:type="auto"/>
            <w:hideMark/>
          </w:tcPr>
          <w:p w:rsidRPr="00D03057" w:rsidR="00401B24" w:rsidP="00A55751" w:rsidRDefault="00401B24" w14:paraId="03DECD36" w14:textId="77777777">
            <w:pPr>
              <w:spacing w:line="360" w:lineRule="auto"/>
            </w:pPr>
            <w:r w:rsidRPr="00D03057">
              <w:t>Metric</w:t>
            </w:r>
          </w:p>
        </w:tc>
        <w:tc>
          <w:tcPr>
            <w:tcW w:w="0" w:type="auto"/>
            <w:hideMark/>
          </w:tcPr>
          <w:p w:rsidRPr="00D03057" w:rsidR="00401B24" w:rsidP="00A55751" w:rsidRDefault="00401B24" w14:paraId="16BC1CB4" w14:textId="77777777">
            <w:pPr>
              <w:spacing w:line="360" w:lineRule="auto"/>
            </w:pPr>
            <w:r w:rsidRPr="00D03057">
              <w:t>Pre-Prototype (Avg)</w:t>
            </w:r>
          </w:p>
        </w:tc>
        <w:tc>
          <w:tcPr>
            <w:tcW w:w="0" w:type="auto"/>
            <w:hideMark/>
          </w:tcPr>
          <w:p w:rsidRPr="00D03057" w:rsidR="00401B24" w:rsidP="00A55751" w:rsidRDefault="00401B24" w14:paraId="561A0C3C" w14:textId="77777777">
            <w:pPr>
              <w:spacing w:line="360" w:lineRule="auto"/>
            </w:pPr>
            <w:r w:rsidRPr="00D03057">
              <w:t>Post-Prototype (Avg)</w:t>
            </w:r>
          </w:p>
        </w:tc>
        <w:tc>
          <w:tcPr>
            <w:tcW w:w="0" w:type="auto"/>
            <w:hideMark/>
          </w:tcPr>
          <w:p w:rsidRPr="00D03057" w:rsidR="00401B24" w:rsidP="00A55751" w:rsidRDefault="00401B24" w14:paraId="51F6C5CC" w14:textId="77777777">
            <w:pPr>
              <w:spacing w:line="360" w:lineRule="auto"/>
            </w:pPr>
            <w:r w:rsidRPr="00D03057">
              <w:t>Change</w:t>
            </w:r>
          </w:p>
        </w:tc>
      </w:tr>
      <w:tr w:rsidRPr="00D03057" w:rsidR="00D03057" w:rsidTr="00D03057" w14:paraId="02841E52" w14:textId="77777777">
        <w:trPr>
          <w:trHeight w:val="759"/>
          <w:jc w:val="center"/>
        </w:trPr>
        <w:tc>
          <w:tcPr>
            <w:tcW w:w="0" w:type="auto"/>
            <w:hideMark/>
          </w:tcPr>
          <w:p w:rsidRPr="00D03057" w:rsidR="00401B24" w:rsidP="00A55751" w:rsidRDefault="00401B24" w14:paraId="15D633EC" w14:textId="77777777">
            <w:pPr>
              <w:spacing w:line="360" w:lineRule="auto"/>
            </w:pPr>
            <w:r w:rsidRPr="00D03057">
              <w:t>Activity Frequency</w:t>
            </w:r>
          </w:p>
        </w:tc>
        <w:tc>
          <w:tcPr>
            <w:tcW w:w="0" w:type="auto"/>
            <w:hideMark/>
          </w:tcPr>
          <w:p w:rsidRPr="00D03057" w:rsidR="00401B24" w:rsidP="00A55751" w:rsidRDefault="00401B24" w14:paraId="299BF9C2" w14:textId="77777777">
            <w:pPr>
              <w:spacing w:line="360" w:lineRule="auto"/>
            </w:pPr>
            <w:r w:rsidRPr="00D03057">
              <w:t>2.1 Days/Week</w:t>
            </w:r>
          </w:p>
        </w:tc>
        <w:tc>
          <w:tcPr>
            <w:tcW w:w="0" w:type="auto"/>
            <w:hideMark/>
          </w:tcPr>
          <w:p w:rsidRPr="00D03057" w:rsidR="00401B24" w:rsidP="00A55751" w:rsidRDefault="00401B24" w14:paraId="541FC9DA" w14:textId="77777777">
            <w:pPr>
              <w:spacing w:line="360" w:lineRule="auto"/>
            </w:pPr>
            <w:r w:rsidRPr="00D03057">
              <w:t>3.9 Days/Week</w:t>
            </w:r>
          </w:p>
        </w:tc>
        <w:tc>
          <w:tcPr>
            <w:tcW w:w="0" w:type="auto"/>
            <w:hideMark/>
          </w:tcPr>
          <w:p w:rsidRPr="00D03057" w:rsidR="00401B24" w:rsidP="00A55751" w:rsidRDefault="00401B24" w14:paraId="3413F276" w14:textId="77777777">
            <w:pPr>
              <w:spacing w:line="360" w:lineRule="auto"/>
            </w:pPr>
            <w:r w:rsidRPr="00D03057">
              <w:t>+85%</w:t>
            </w:r>
          </w:p>
        </w:tc>
      </w:tr>
      <w:tr w:rsidRPr="00D03057" w:rsidR="00D03057" w:rsidTr="00D03057" w14:paraId="3A57D238" w14:textId="77777777">
        <w:trPr>
          <w:trHeight w:val="789"/>
          <w:jc w:val="center"/>
        </w:trPr>
        <w:tc>
          <w:tcPr>
            <w:tcW w:w="0" w:type="auto"/>
            <w:hideMark/>
          </w:tcPr>
          <w:p w:rsidRPr="00D03057" w:rsidR="00401B24" w:rsidP="00A55751" w:rsidRDefault="00401B24" w14:paraId="22CAA911" w14:textId="77777777">
            <w:pPr>
              <w:spacing w:line="360" w:lineRule="auto"/>
            </w:pPr>
            <w:r w:rsidRPr="00D03057">
              <w:t>Goal Completion Rate</w:t>
            </w:r>
          </w:p>
        </w:tc>
        <w:tc>
          <w:tcPr>
            <w:tcW w:w="0" w:type="auto"/>
            <w:hideMark/>
          </w:tcPr>
          <w:p w:rsidRPr="00D03057" w:rsidR="00401B24" w:rsidP="00A55751" w:rsidRDefault="00401B24" w14:paraId="59A39CC1" w14:textId="77777777">
            <w:pPr>
              <w:spacing w:line="360" w:lineRule="auto"/>
            </w:pPr>
            <w:r w:rsidRPr="00D03057">
              <w:t>38%</w:t>
            </w:r>
          </w:p>
        </w:tc>
        <w:tc>
          <w:tcPr>
            <w:tcW w:w="0" w:type="auto"/>
            <w:hideMark/>
          </w:tcPr>
          <w:p w:rsidRPr="00D03057" w:rsidR="00401B24" w:rsidP="00A55751" w:rsidRDefault="00401B24" w14:paraId="286A4130" w14:textId="77777777">
            <w:pPr>
              <w:spacing w:line="360" w:lineRule="auto"/>
            </w:pPr>
            <w:r w:rsidRPr="00D03057">
              <w:t>71%</w:t>
            </w:r>
          </w:p>
        </w:tc>
        <w:tc>
          <w:tcPr>
            <w:tcW w:w="0" w:type="auto"/>
            <w:hideMark/>
          </w:tcPr>
          <w:p w:rsidRPr="00D03057" w:rsidR="00401B24" w:rsidP="00A55751" w:rsidRDefault="00401B24" w14:paraId="23858501" w14:textId="77777777">
            <w:pPr>
              <w:spacing w:line="360" w:lineRule="auto"/>
            </w:pPr>
            <w:r w:rsidRPr="00D03057">
              <w:t>+86%</w:t>
            </w:r>
          </w:p>
        </w:tc>
      </w:tr>
      <w:tr w:rsidRPr="00D03057" w:rsidR="00D03057" w:rsidTr="00D03057" w14:paraId="6D54DF7B" w14:textId="77777777">
        <w:trPr>
          <w:trHeight w:val="759"/>
          <w:jc w:val="center"/>
        </w:trPr>
        <w:tc>
          <w:tcPr>
            <w:tcW w:w="0" w:type="auto"/>
            <w:hideMark/>
          </w:tcPr>
          <w:p w:rsidRPr="00D03057" w:rsidR="00401B24" w:rsidP="00A55751" w:rsidRDefault="00401B24" w14:paraId="26FE2F62" w14:textId="77777777">
            <w:pPr>
              <w:spacing w:line="360" w:lineRule="auto"/>
            </w:pPr>
            <w:r w:rsidRPr="00D03057">
              <w:t>User Sentiment Score</w:t>
            </w:r>
          </w:p>
        </w:tc>
        <w:tc>
          <w:tcPr>
            <w:tcW w:w="0" w:type="auto"/>
            <w:hideMark/>
          </w:tcPr>
          <w:p w:rsidRPr="00D03057" w:rsidR="00401B24" w:rsidP="00A55751" w:rsidRDefault="00401B24" w14:paraId="03B07DF0" w14:textId="77777777">
            <w:pPr>
              <w:spacing w:line="360" w:lineRule="auto"/>
            </w:pPr>
            <w:r w:rsidRPr="00D03057">
              <w:t>3.1 / 5.0</w:t>
            </w:r>
          </w:p>
        </w:tc>
        <w:tc>
          <w:tcPr>
            <w:tcW w:w="0" w:type="auto"/>
            <w:hideMark/>
          </w:tcPr>
          <w:p w:rsidRPr="00D03057" w:rsidR="00401B24" w:rsidP="00A55751" w:rsidRDefault="00401B24" w14:paraId="2E0EE8F5" w14:textId="77777777">
            <w:pPr>
              <w:spacing w:line="360" w:lineRule="auto"/>
            </w:pPr>
            <w:r w:rsidRPr="00D03057">
              <w:t>4.6 / 5.0</w:t>
            </w:r>
          </w:p>
        </w:tc>
        <w:tc>
          <w:tcPr>
            <w:tcW w:w="0" w:type="auto"/>
            <w:hideMark/>
          </w:tcPr>
          <w:p w:rsidRPr="00D03057" w:rsidR="00401B24" w:rsidP="00A55751" w:rsidRDefault="00401B24" w14:paraId="135C39C4" w14:textId="77777777">
            <w:pPr>
              <w:spacing w:line="360" w:lineRule="auto"/>
            </w:pPr>
            <w:r w:rsidRPr="00D03057">
              <w:t>+48%</w:t>
            </w:r>
          </w:p>
        </w:tc>
      </w:tr>
    </w:tbl>
    <w:p w:rsidRPr="00EE13F9" w:rsidR="00EE13F9" w:rsidP="00A55751" w:rsidRDefault="00EE13F9" w14:paraId="3461D779" w14:textId="77777777">
      <w:pPr>
        <w:spacing w:line="360" w:lineRule="auto"/>
      </w:pPr>
    </w:p>
    <w:p w:rsidR="00D70014" w:rsidP="00A55751" w:rsidRDefault="00D70014" w14:paraId="7E3623F6" w14:textId="77777777">
      <w:pPr>
        <w:pStyle w:val="Heading2"/>
        <w:spacing w:line="360" w:lineRule="auto"/>
      </w:pPr>
      <w:bookmarkStart w:name="_Toc1362708671" w:id="1675517856"/>
      <w:r w:rsidR="0CAD1B4D">
        <w:rPr/>
        <w:t>4.3. Performance Evaluation Results</w:t>
      </w:r>
      <w:bookmarkEnd w:id="1675517856"/>
    </w:p>
    <w:p w:rsidR="00B640D5" w:rsidP="00A55751" w:rsidRDefault="00B640D5" w14:paraId="52416923" w14:textId="77777777">
      <w:pPr>
        <w:spacing w:line="360" w:lineRule="auto"/>
      </w:pPr>
      <w:r>
        <w:t>Focus of The Performance Test: To assess how effectively the prototype could induce behavioral change, while retaining its technical efficiency in a local scope.</w:t>
      </w:r>
    </w:p>
    <w:p w:rsidR="00B640D5" w:rsidP="00A55751" w:rsidRDefault="00B640D5" w14:paraId="288020F5" w14:textId="77777777">
      <w:pPr>
        <w:pStyle w:val="ListParagraph"/>
        <w:numPr>
          <w:ilvl w:val="0"/>
          <w:numId w:val="33"/>
        </w:numPr>
        <w:spacing w:line="360" w:lineRule="auto"/>
      </w:pPr>
      <w:r>
        <w:t>Technical Performance &amp; Robustness: As depicted in Figure 4.1, the prototype relied on Cloud-Native Backend (Firebase/Node. js) plus Low-Data/Disconnected Sync module.</w:t>
      </w:r>
    </w:p>
    <w:p w:rsidR="00C56D95" w:rsidP="00A55751" w:rsidRDefault="00B640D5" w14:paraId="562AD1E2" w14:textId="77777777">
      <w:pPr>
        <w:pStyle w:val="ListParagraph"/>
        <w:numPr>
          <w:ilvl w:val="0"/>
          <w:numId w:val="34"/>
        </w:numPr>
        <w:spacing w:line="360" w:lineRule="auto"/>
      </w:pPr>
      <w:r>
        <w:t xml:space="preserve">Compatibility of the Underlying Infrastructure: The offline sync was designed to solve 54%. The primary hurdle, data expenses/Luckiness of the Internet. The test assured that </w:t>
      </w:r>
      <w:r>
        <w:t>user “Streaks” remained perfect if no connectivity was present. Users would be synchronized only on detecti</w:t>
      </w:r>
      <w:r w:rsidR="00C56D95">
        <w:t>ng a stable network connection.</w:t>
      </w:r>
    </w:p>
    <w:p w:rsidR="00B640D5" w:rsidP="00A55751" w:rsidRDefault="00B640D5" w14:paraId="26FB5EE5" w14:textId="77777777">
      <w:pPr>
        <w:pStyle w:val="ListParagraph"/>
        <w:numPr>
          <w:ilvl w:val="0"/>
          <w:numId w:val="34"/>
        </w:numPr>
        <w:spacing w:line="360" w:lineRule="auto"/>
      </w:pPr>
      <w:r>
        <w:t>Efficiency of The Modularity: With modular cultural layer, Afrobeats and Pidgin prompts could be seamlessly added to the core application without enlarging its size. Therefore the app remained “Lite” to be accessible to people with limited storage devices.</w:t>
      </w:r>
    </w:p>
    <w:p w:rsidRPr="00B640D5" w:rsidR="00B640D5" w:rsidP="00A55751" w:rsidRDefault="00B640D5" w14:paraId="3CF2D8B6" w14:textId="77777777">
      <w:pPr>
        <w:spacing w:line="360" w:lineRule="auto"/>
      </w:pPr>
    </w:p>
    <w:p w:rsidRPr="00D70014" w:rsidR="00D70014" w:rsidP="00A55751" w:rsidRDefault="65F2FCDE" w14:paraId="2AFFF0E9" w14:textId="77777777">
      <w:pPr>
        <w:pStyle w:val="ListParagraph"/>
        <w:numPr>
          <w:ilvl w:val="0"/>
          <w:numId w:val="33"/>
        </w:numPr>
        <w:spacing w:line="360" w:lineRule="auto"/>
      </w:pPr>
      <w:r>
        <w:t>User Engagement Metrics (Table 4.1)</w:t>
      </w:r>
    </w:p>
    <w:p w:rsidR="3C64D3E9" w:rsidP="00A55751" w:rsidRDefault="3C64D3E9" w14:paraId="0063BF18" w14:textId="36A03034">
      <w:pPr>
        <w:spacing w:line="360" w:lineRule="auto"/>
      </w:pPr>
      <w:r>
        <w:t>Quantitative results on the sample of 39 participants are presented below:</w:t>
      </w:r>
    </w:p>
    <w:tbl>
      <w:tblPr>
        <w:tblStyle w:val="TableGrid"/>
        <w:tblW w:w="9346" w:type="dxa"/>
        <w:jc w:val="center"/>
        <w:tblLook w:val="04A0" w:firstRow="1" w:lastRow="0" w:firstColumn="1" w:lastColumn="0" w:noHBand="0" w:noVBand="1"/>
      </w:tblPr>
      <w:tblGrid>
        <w:gridCol w:w="2626"/>
        <w:gridCol w:w="2286"/>
        <w:gridCol w:w="2365"/>
        <w:gridCol w:w="2069"/>
      </w:tblGrid>
      <w:tr w:rsidR="00D70014" w:rsidTr="1FEFC50C" w14:paraId="28A7D826" w14:textId="77777777">
        <w:trPr>
          <w:trHeight w:val="623"/>
          <w:jc w:val="center"/>
        </w:trPr>
        <w:tc>
          <w:tcPr>
            <w:tcW w:w="0" w:type="auto"/>
            <w:hideMark/>
          </w:tcPr>
          <w:p w:rsidR="00D70014" w:rsidP="00A55751" w:rsidRDefault="00D70014" w14:paraId="42AC5CA1" w14:textId="77777777">
            <w:pPr>
              <w:spacing w:after="480" w:line="360" w:lineRule="auto"/>
              <w:jc w:val="center"/>
            </w:pPr>
            <w:r>
              <w:rPr>
                <w:rStyle w:val="Strong"/>
              </w:rPr>
              <w:t>Performance Metric</w:t>
            </w:r>
          </w:p>
        </w:tc>
        <w:tc>
          <w:tcPr>
            <w:tcW w:w="0" w:type="auto"/>
            <w:hideMark/>
          </w:tcPr>
          <w:p w:rsidR="00D70014" w:rsidP="00A55751" w:rsidRDefault="00D70014" w14:paraId="7670AC54" w14:textId="77777777">
            <w:pPr>
              <w:spacing w:after="480" w:line="360" w:lineRule="auto"/>
            </w:pPr>
            <w:r>
              <w:rPr>
                <w:rStyle w:val="Strong"/>
              </w:rPr>
              <w:t>Pre-Prototype (Avg)</w:t>
            </w:r>
          </w:p>
        </w:tc>
        <w:tc>
          <w:tcPr>
            <w:tcW w:w="0" w:type="auto"/>
            <w:hideMark/>
          </w:tcPr>
          <w:p w:rsidR="00D70014" w:rsidP="00A55751" w:rsidRDefault="00D70014" w14:paraId="1B91B5DD" w14:textId="77777777">
            <w:pPr>
              <w:spacing w:after="480" w:line="360" w:lineRule="auto"/>
            </w:pPr>
            <w:r>
              <w:rPr>
                <w:rStyle w:val="Strong"/>
              </w:rPr>
              <w:t>Post-Prototype (Avg)</w:t>
            </w:r>
          </w:p>
        </w:tc>
        <w:tc>
          <w:tcPr>
            <w:tcW w:w="0" w:type="auto"/>
            <w:hideMark/>
          </w:tcPr>
          <w:p w:rsidR="00D70014" w:rsidP="00A55751" w:rsidRDefault="00D70014" w14:paraId="5B260509" w14:textId="77777777">
            <w:pPr>
              <w:spacing w:after="480" w:line="360" w:lineRule="auto"/>
            </w:pPr>
            <w:r>
              <w:rPr>
                <w:rStyle w:val="Strong"/>
              </w:rPr>
              <w:t>Improvement (%)</w:t>
            </w:r>
          </w:p>
        </w:tc>
      </w:tr>
      <w:tr w:rsidR="00D70014" w:rsidTr="1FEFC50C" w14:paraId="7CDDCD41" w14:textId="77777777">
        <w:trPr>
          <w:trHeight w:val="448"/>
          <w:jc w:val="center"/>
        </w:trPr>
        <w:tc>
          <w:tcPr>
            <w:tcW w:w="0" w:type="auto"/>
            <w:hideMark/>
          </w:tcPr>
          <w:p w:rsidRPr="00387852" w:rsidR="00D70014" w:rsidP="00A55751" w:rsidRDefault="00D70014" w14:paraId="3D2AD487" w14:textId="77777777">
            <w:pPr>
              <w:spacing w:after="480" w:line="360" w:lineRule="auto"/>
            </w:pPr>
            <w:r w:rsidRPr="00387852">
              <w:rPr>
                <w:bCs/>
              </w:rPr>
              <w:t>Weekly Active Days</w:t>
            </w:r>
          </w:p>
        </w:tc>
        <w:tc>
          <w:tcPr>
            <w:tcW w:w="0" w:type="auto"/>
            <w:hideMark/>
          </w:tcPr>
          <w:p w:rsidRPr="00387852" w:rsidR="00D70014" w:rsidP="00A55751" w:rsidRDefault="00D70014" w14:paraId="3B585E11" w14:textId="77777777">
            <w:pPr>
              <w:spacing w:after="480" w:line="360" w:lineRule="auto"/>
            </w:pPr>
            <w:r w:rsidRPr="00387852">
              <w:t>2.1 Days</w:t>
            </w:r>
          </w:p>
        </w:tc>
        <w:tc>
          <w:tcPr>
            <w:tcW w:w="0" w:type="auto"/>
            <w:hideMark/>
          </w:tcPr>
          <w:p w:rsidRPr="00387852" w:rsidR="00D70014" w:rsidP="00A55751" w:rsidRDefault="00D70014" w14:paraId="54F291FE" w14:textId="77777777">
            <w:pPr>
              <w:spacing w:after="480" w:line="360" w:lineRule="auto"/>
            </w:pPr>
            <w:r w:rsidRPr="00387852">
              <w:t>3.9 Days</w:t>
            </w:r>
          </w:p>
        </w:tc>
        <w:tc>
          <w:tcPr>
            <w:tcW w:w="0" w:type="auto"/>
            <w:hideMark/>
          </w:tcPr>
          <w:p w:rsidRPr="00387852" w:rsidR="00D70014" w:rsidP="00A55751" w:rsidRDefault="00D70014" w14:paraId="783E91EA" w14:textId="77777777">
            <w:pPr>
              <w:spacing w:after="480" w:line="360" w:lineRule="auto"/>
            </w:pPr>
            <w:r w:rsidRPr="00387852">
              <w:rPr>
                <w:bCs/>
              </w:rPr>
              <w:t>+85.7%</w:t>
            </w:r>
          </w:p>
        </w:tc>
      </w:tr>
      <w:tr w:rsidR="00D70014" w:rsidTr="1FEFC50C" w14:paraId="45AA09DE" w14:textId="77777777">
        <w:trPr>
          <w:trHeight w:val="623"/>
          <w:jc w:val="center"/>
        </w:trPr>
        <w:tc>
          <w:tcPr>
            <w:tcW w:w="0" w:type="auto"/>
            <w:hideMark/>
          </w:tcPr>
          <w:p w:rsidRPr="00387852" w:rsidR="00D70014" w:rsidP="00A55751" w:rsidRDefault="00D70014" w14:paraId="1D8CA4C6" w14:textId="77777777">
            <w:pPr>
              <w:spacing w:after="480" w:line="360" w:lineRule="auto"/>
            </w:pPr>
            <w:r w:rsidRPr="00387852">
              <w:rPr>
                <w:bCs/>
              </w:rPr>
              <w:t>Session Completion Rate</w:t>
            </w:r>
          </w:p>
        </w:tc>
        <w:tc>
          <w:tcPr>
            <w:tcW w:w="0" w:type="auto"/>
            <w:hideMark/>
          </w:tcPr>
          <w:p w:rsidRPr="00387852" w:rsidR="00D70014" w:rsidP="00A55751" w:rsidRDefault="00D70014" w14:paraId="1546264A" w14:textId="77777777">
            <w:pPr>
              <w:spacing w:after="480" w:line="360" w:lineRule="auto"/>
            </w:pPr>
            <w:r w:rsidRPr="00387852">
              <w:t>38%</w:t>
            </w:r>
          </w:p>
        </w:tc>
        <w:tc>
          <w:tcPr>
            <w:tcW w:w="0" w:type="auto"/>
            <w:hideMark/>
          </w:tcPr>
          <w:p w:rsidRPr="00387852" w:rsidR="00D70014" w:rsidP="00A55751" w:rsidRDefault="00D70014" w14:paraId="4CF97763" w14:textId="77777777">
            <w:pPr>
              <w:spacing w:after="480" w:line="360" w:lineRule="auto"/>
            </w:pPr>
            <w:r w:rsidRPr="00387852">
              <w:t>71%</w:t>
            </w:r>
          </w:p>
        </w:tc>
        <w:tc>
          <w:tcPr>
            <w:tcW w:w="0" w:type="auto"/>
            <w:hideMark/>
          </w:tcPr>
          <w:p w:rsidRPr="00387852" w:rsidR="00D70014" w:rsidP="00A55751" w:rsidRDefault="00D70014" w14:paraId="0CEC5F0A" w14:textId="77777777">
            <w:pPr>
              <w:spacing w:after="480" w:line="360" w:lineRule="auto"/>
            </w:pPr>
            <w:r w:rsidRPr="00387852">
              <w:rPr>
                <w:bCs/>
              </w:rPr>
              <w:t>+86.8%</w:t>
            </w:r>
          </w:p>
        </w:tc>
      </w:tr>
      <w:tr w:rsidR="00D70014" w:rsidTr="1FEFC50C" w14:paraId="4DF41A22" w14:textId="77777777">
        <w:trPr>
          <w:trHeight w:val="448"/>
          <w:jc w:val="center"/>
        </w:trPr>
        <w:tc>
          <w:tcPr>
            <w:tcW w:w="0" w:type="auto"/>
            <w:hideMark/>
          </w:tcPr>
          <w:p w:rsidRPr="00387852" w:rsidR="00D70014" w:rsidP="00A55751" w:rsidRDefault="00D70014" w14:paraId="1034516C" w14:textId="77777777">
            <w:pPr>
              <w:spacing w:after="480" w:line="360" w:lineRule="auto"/>
            </w:pPr>
            <w:r w:rsidRPr="00387852">
              <w:rPr>
                <w:bCs/>
              </w:rPr>
              <w:t>Motivation Score (1-5)</w:t>
            </w:r>
          </w:p>
        </w:tc>
        <w:tc>
          <w:tcPr>
            <w:tcW w:w="0" w:type="auto"/>
            <w:hideMark/>
          </w:tcPr>
          <w:p w:rsidRPr="00387852" w:rsidR="00D70014" w:rsidP="00A55751" w:rsidRDefault="00D70014" w14:paraId="2F7BA2E8" w14:textId="77777777">
            <w:pPr>
              <w:spacing w:after="480" w:line="360" w:lineRule="auto"/>
            </w:pPr>
            <w:r w:rsidRPr="00387852">
              <w:t>3.1</w:t>
            </w:r>
          </w:p>
        </w:tc>
        <w:tc>
          <w:tcPr>
            <w:tcW w:w="0" w:type="auto"/>
            <w:hideMark/>
          </w:tcPr>
          <w:p w:rsidRPr="00387852" w:rsidR="00D70014" w:rsidP="00A55751" w:rsidRDefault="00D70014" w14:paraId="2B439FDB" w14:textId="77777777">
            <w:pPr>
              <w:spacing w:after="480" w:line="360" w:lineRule="auto"/>
            </w:pPr>
            <w:r w:rsidRPr="00387852">
              <w:t>4.6</w:t>
            </w:r>
          </w:p>
        </w:tc>
        <w:tc>
          <w:tcPr>
            <w:tcW w:w="0" w:type="auto"/>
            <w:hideMark/>
          </w:tcPr>
          <w:p w:rsidRPr="00387852" w:rsidR="00D70014" w:rsidP="00A55751" w:rsidRDefault="00D70014" w14:paraId="3C28D1FC" w14:textId="77777777">
            <w:pPr>
              <w:spacing w:after="480" w:line="360" w:lineRule="auto"/>
            </w:pPr>
            <w:r w:rsidRPr="00387852">
              <w:rPr>
                <w:bCs/>
              </w:rPr>
              <w:t>+48.4%</w:t>
            </w:r>
          </w:p>
        </w:tc>
      </w:tr>
    </w:tbl>
    <w:p w:rsidR="1FEFC50C" w:rsidP="00A55751" w:rsidRDefault="1FEFC50C" w14:paraId="05A6FF9D" w14:textId="2B79EA14">
      <w:pPr>
        <w:spacing w:line="360" w:lineRule="auto"/>
      </w:pPr>
    </w:p>
    <w:p w:rsidR="65F2FCDE" w:rsidP="00A55751" w:rsidRDefault="65F2FCDE" w14:paraId="5BC5DCA5" w14:textId="2929C743">
      <w:pPr>
        <w:spacing w:line="360" w:lineRule="auto"/>
      </w:pPr>
      <w:r>
        <w:t xml:space="preserve">Discussion of Table 4.1: </w:t>
      </w:r>
      <w:r w:rsidR="1CBD1C3A">
        <w:t>The results show a considerable increase in Weekly Active Days, a growth of 85.7%. This indicates that Daily Streaks and Visual Progress Tracking, rated 5/5, successfully transformed irregular exercisers to regular participants. The User Sentiment Score of 4.6 also indicates that, aside from being effective, the prototype was also emotionally impactful on the Nigerian demographic sample.</w:t>
      </w:r>
    </w:p>
    <w:p w:rsidR="00D70014" w:rsidP="00A55751" w:rsidRDefault="00D70014" w14:paraId="46E93E8D" w14:textId="77777777">
      <w:pPr>
        <w:pStyle w:val="Heading2"/>
        <w:spacing w:line="360" w:lineRule="auto"/>
      </w:pPr>
      <w:bookmarkStart w:name="_Toc1371460738" w:id="1340225013"/>
      <w:r w:rsidR="0CAD1B4D">
        <w:rPr/>
        <w:t>4.4. Research Answers</w:t>
      </w:r>
      <w:bookmarkEnd w:id="1340225013"/>
    </w:p>
    <w:p w:rsidR="00CA2F87" w:rsidP="00A55751" w:rsidRDefault="00CA2F87" w14:paraId="20998094" w14:textId="77777777">
      <w:pPr>
        <w:spacing w:line="360" w:lineRule="auto"/>
      </w:pPr>
      <w:r>
        <w:t>RQ1: Which games features encourages continued engagement most across various cultural settings?</w:t>
      </w:r>
    </w:p>
    <w:p w:rsidR="00CA2F87" w:rsidP="00A55751" w:rsidRDefault="00CA2F87" w14:paraId="33A7FCBA" w14:textId="77777777">
      <w:pPr>
        <w:spacing w:line="360" w:lineRule="auto"/>
      </w:pPr>
      <w:r>
        <w:t>Visually Tracking (Mean: 4.82) and Daily Streaks (Mean: 4.54). Our analysis of all 39 users demonstrates these two "internalized" features as the most successful. Unlike the more competitive competitive leaderboards (Mean: 3.41), these internalized features give users ownership of their gaming experience and a sense of tangible accomplishment therefore encouraging users to come back no matter their cultural origin.</w:t>
      </w:r>
    </w:p>
    <w:p w:rsidR="00CA2F87" w:rsidP="00A55751" w:rsidRDefault="00CA2F87" w14:paraId="73E36E7E" w14:textId="77777777">
      <w:pPr>
        <w:spacing w:line="360" w:lineRule="auto"/>
      </w:pPr>
      <w:r>
        <w:t>RQ2: How does a cross-cultural games-based fitness model incorporate cultural preferences of Nigerian and global users?</w:t>
      </w:r>
    </w:p>
    <w:p w:rsidR="00CA2F87" w:rsidP="00A55751" w:rsidRDefault="00CA2F87" w14:paraId="377EBDA6" w14:textId="77777777">
      <w:pPr>
        <w:spacing w:line="360" w:lineRule="auto"/>
      </w:pPr>
      <w:r>
        <w:t>This model exhibits culture-sensitive fitness preferences by applying a Dual-Library Design Approach. Similarly to the Modular Cultural Layer (Figure 4.1), the fitness model incorporates two culture-specific 'Cultural Anchors' consisting of Afrobeats audio and Pidgin English text instructions respectively to establish affinity with Nigerian users. For cross-cultural scalability, Culture Anchors are also made accessible as swappables JSON packsso that any given culture can be accommodated (e. g. K-Pop/Mandarin) while keeping a similar logic behind the core fitness model intact.</w:t>
      </w:r>
    </w:p>
    <w:p w:rsidR="00CA2F87" w:rsidP="00A55751" w:rsidRDefault="00CA2F87" w14:paraId="7EE88283" w14:textId="77777777">
      <w:pPr>
        <w:spacing w:line="360" w:lineRule="auto"/>
      </w:pPr>
      <w:r>
        <w:t>RQ3: Which technology infrastructure and tools are most adaptable to a scalable cross-cultural model? is found to employ a Cross-Platform Hybrid Framework (Flutter + Firebase). Flutter allows a single codebase to support a range of mobile platforms while Firebase's offline-first capabilities are imperative for regions with unstable infrastructure. A Microservices-based architecture also emerges as most desirable for the model's scalability, allowing modular cultural assets to be simply added/remove without undermining the core " Gamification Engine."</w:t>
      </w:r>
    </w:p>
    <w:p w:rsidRPr="0070242B" w:rsidR="00B56240" w:rsidP="00A55751" w:rsidRDefault="00CA2F87" w14:paraId="0562CB0E" w14:textId="1BB3D95D">
      <w:pPr>
        <w:spacing w:line="360" w:lineRule="auto"/>
      </w:pPr>
      <w:r>
        <w:t>RQ4: How has the prototype impacted users' motivation, engagement and physical activity? of user activity. The prototype had a transformative impacton user behavior. Beating the challenges of "Complexity" and "Motivation," which 62% users indicated as barriers to user success, it has increased users' completion rate of goals from 38% to 71%. Qualitatively, users reported that the individual nature of these difficulty levels made exercising seem less like "chore"And more like a culturally meaningful "game" leading to a significant increase of to almost 2 days of average weekly physical activity.</w:t>
      </w:r>
      <w:r w:rsidR="00B56240">
        <w:br w:type="page"/>
      </w:r>
    </w:p>
    <w:p w:rsidR="00B56240" w:rsidP="00A55751" w:rsidRDefault="00B56240" w14:paraId="042C4355" w14:textId="77777777">
      <w:pPr>
        <w:pStyle w:val="Heading1"/>
        <w:spacing w:line="360" w:lineRule="auto"/>
      </w:pPr>
      <w:bookmarkStart w:name="_Toc1475059660" w:id="1007651736"/>
      <w:r w:rsidR="002E8013">
        <w:rPr/>
        <w:t>CHAPTER FIVE</w:t>
      </w:r>
      <w:bookmarkEnd w:id="1007651736"/>
    </w:p>
    <w:p w:rsidR="00B56240" w:rsidP="00A55751" w:rsidRDefault="00B56240" w14:paraId="271DBB66" w14:textId="77777777">
      <w:pPr>
        <w:pStyle w:val="Heading1"/>
        <w:spacing w:line="360" w:lineRule="auto"/>
        <w:rPr>
          <w:rFonts w:eastAsia="Times New Roman"/>
          <w:sz w:val="36"/>
          <w:szCs w:val="36"/>
          <w:lang w:eastAsia="en-US"/>
        </w:rPr>
      </w:pPr>
      <w:r w:rsidR="002E8013">
        <w:rPr/>
        <w:t xml:space="preserve"> </w:t>
      </w:r>
      <w:bookmarkStart w:name="_Toc2131445689" w:id="1584644293"/>
      <w:r w:rsidR="002E8013">
        <w:rPr/>
        <w:t>SUMMARY, CONCLUSION AND RECOMMENDATIONS</w:t>
      </w:r>
      <w:bookmarkEnd w:id="1584644293"/>
    </w:p>
    <w:p w:rsidR="00BD798C" w:rsidP="00A55751" w:rsidRDefault="00BD798C" w14:paraId="3140D73F" w14:textId="77777777">
      <w:pPr>
        <w:pStyle w:val="Heading2"/>
        <w:spacing w:line="360" w:lineRule="auto"/>
      </w:pPr>
      <w:bookmarkStart w:name="_Toc2143912253" w:id="1409964188"/>
      <w:r w:rsidR="105B7C42">
        <w:rPr/>
        <w:t>5.1 Summary of Findings</w:t>
      </w:r>
      <w:bookmarkEnd w:id="1409964188"/>
    </w:p>
    <w:p w:rsidRPr="00842408" w:rsidR="00842408" w:rsidP="00A55751" w:rsidRDefault="00842408" w14:paraId="13DAFAB5" w14:textId="77777777">
      <w:pPr>
        <w:spacing w:line="360" w:lineRule="auto"/>
      </w:pPr>
      <w:r w:rsidRPr="00842408">
        <w:t>The focus of this research centred on how users can repeatedly engage themselves in the use of a health fitness system through gamification which took cognizance of the Nigerian socio-technical context. Also, although most of the existing works are models, this work is able to produce a working prototype for evaluation. Here are some findings summaries, four important areas.</w:t>
      </w:r>
    </w:p>
    <w:p w:rsidR="00842408" w:rsidP="00A55751" w:rsidRDefault="00842408" w14:paraId="03D9CE20" w14:textId="77777777">
      <w:pPr>
        <w:pStyle w:val="ListParagraph"/>
        <w:numPr>
          <w:ilvl w:val="0"/>
          <w:numId w:val="15"/>
        </w:numPr>
        <w:spacing w:line="360" w:lineRule="auto"/>
      </w:pPr>
      <w:r>
        <w:t>Gamification Features Hierarchy: An analysis of the results from 39 respondents shows that the top two features contributing to continued use are Visual Progress Tracking (Mean of 4.82 out of 5) and Daily Streaks (Mean of 4.64). On the contrary, social competition (Leaderboard) elicited the least resonance (Mean of 3.41).   Users prefer internalized competence over social comparison. This is what the result shows.</w:t>
      </w:r>
    </w:p>
    <w:p w:rsidR="00842408" w:rsidP="00A55751" w:rsidRDefault="00842408" w14:paraId="02774D52" w14:textId="77777777">
      <w:pPr>
        <w:pStyle w:val="ListParagraph"/>
        <w:numPr>
          <w:ilvl w:val="0"/>
          <w:numId w:val="15"/>
        </w:numPr>
        <w:spacing w:line="360" w:lineRule="auto"/>
      </w:pPr>
      <w:r>
        <w:t xml:space="preserve"> Design and Architecture: The researchers created and implemented a working prototype called ‘Cross-Cultural Fitness Intelligence using the Flutter and Vercel/Neon Postgresql. The innovative framework demonstrated the real-life application of gamification archetypes through a “Core + Layer” framework. The gamification logic was a “Core” and interface localization (using “Cultural Anchors”) was a “Layer”.  About eighty percent of participants chose that the choice of Afrobeats soundscapes and Pidgin English prompts should be the first priority. The details show the cross-cultural/linguistic gamification.</w:t>
      </w:r>
    </w:p>
    <w:p w:rsidRPr="00842408" w:rsidR="00842408" w:rsidP="00A55751" w:rsidRDefault="00842408" w14:paraId="1BF04B6A" w14:textId="77777777">
      <w:pPr>
        <w:pStyle w:val="ListParagraph"/>
        <w:numPr>
          <w:ilvl w:val="0"/>
          <w:numId w:val="15"/>
        </w:numPr>
        <w:spacing w:line="360" w:lineRule="auto"/>
      </w:pPr>
      <w:r>
        <w:t xml:space="preserve"> Behavior: Offline-first synchronization module was technically crucial as it ensured the system functionality as well the streaks of the users were alive even during periods of network failure. 54 percent of users, on the other hand, .</w:t>
      </w:r>
    </w:p>
    <w:p w:rsidR="00BD798C" w:rsidP="00A55751" w:rsidRDefault="00BD798C" w14:paraId="706B89C5" w14:textId="77777777">
      <w:pPr>
        <w:pStyle w:val="Heading2"/>
        <w:spacing w:line="360" w:lineRule="auto"/>
      </w:pPr>
      <w:bookmarkStart w:name="_Toc90721390" w:id="894665753"/>
      <w:r w:rsidR="105B7C42">
        <w:rPr/>
        <w:t>5.2 Conclusion</w:t>
      </w:r>
      <w:bookmarkEnd w:id="894665753"/>
    </w:p>
    <w:p w:rsidRPr="00F06B77" w:rsidR="00F06B77" w:rsidP="00A55751" w:rsidRDefault="00F06B77" w14:paraId="0970B8ED" w14:textId="77777777">
      <w:pPr>
        <w:spacing w:line="360" w:lineRule="auto"/>
      </w:pPr>
      <w:r w:rsidRPr="00F06B77">
        <w:t xml:space="preserve">The findings of the study reveal that gamification is not a one-size-fits-all solution as every culture will correspond with one cultural design. Moreover, access to technology is another essential component of public health engineering for women. Health engineers need to use culturally sensitive technical reasoning that deliberately integrates gamification design logic with the cultural logic around us. </w:t>
      </w:r>
    </w:p>
    <w:p w:rsidRPr="00F06B77" w:rsidR="00F06B77" w:rsidP="00A55751" w:rsidRDefault="00F06B77" w14:paraId="20F64A46" w14:textId="77777777">
      <w:pPr>
        <w:spacing w:line="360" w:lineRule="auto"/>
      </w:pPr>
      <w:r w:rsidRPr="00F06B77">
        <w:t>The findings of the study suggest that separating the primary gamification logic from a modular cultural UI/UX layer can enhance the creation of scalable health behavior models which can be pertinent to a local context.  Major mobilization shift over different activities shows that efforts directed at tackling specific local barriers, such as expensive data and cultural disconnection, can effectively close the intention-behaviour gap in digital health.</w:t>
      </w:r>
    </w:p>
    <w:p w:rsidRPr="00F06B77" w:rsidR="00F06B77" w:rsidP="00A55751" w:rsidRDefault="00F06B77" w14:paraId="2379A80C" w14:textId="77777777">
      <w:pPr>
        <w:spacing w:line="360" w:lineRule="auto"/>
      </w:pPr>
      <w:r w:rsidRPr="00F06B77">
        <w:t>The results revealed that the “Competition Paradox” is a manifestation of rising social tension due to high-pressure competitive mechanics in non-Western collectivist cultures. Consequently, for a model that can be applied across cultures.</w:t>
      </w:r>
    </w:p>
    <w:p w:rsidR="00BD798C" w:rsidP="00A55751" w:rsidRDefault="00BD798C" w14:paraId="0273F357" w14:textId="77777777">
      <w:pPr>
        <w:pStyle w:val="Heading2"/>
        <w:spacing w:line="360" w:lineRule="auto"/>
      </w:pPr>
      <w:bookmarkStart w:name="_Toc2055604645" w:id="1637673433"/>
      <w:r w:rsidR="105B7C42">
        <w:rPr/>
        <w:t>5.3 Recommendations</w:t>
      </w:r>
      <w:bookmarkEnd w:id="1637673433"/>
    </w:p>
    <w:p w:rsidR="00BD798C" w:rsidP="00A55751" w:rsidRDefault="00BD798C" w14:paraId="35983651" w14:textId="77777777">
      <w:pPr>
        <w:spacing w:line="360" w:lineRule="auto"/>
      </w:pPr>
      <w:r>
        <w:t xml:space="preserve">Based on the findings and the technical evaluation of the prototype, the following </w:t>
      </w:r>
      <w:r w:rsidRPr="00BD798C">
        <w:t>recommendations</w:t>
      </w:r>
      <w:r>
        <w:t xml:space="preserve"> are proposed:</w:t>
      </w:r>
    </w:p>
    <w:p w:rsidR="00BD798C" w:rsidP="00A55751" w:rsidRDefault="00BD798C" w14:paraId="4865089C" w14:textId="77777777">
      <w:pPr>
        <w:pStyle w:val="Heading3"/>
      </w:pPr>
      <w:bookmarkStart w:name="_Toc1952617058" w:id="1750994246"/>
      <w:r w:rsidR="105B7C42">
        <w:rPr/>
        <w:t>5.3.1 For Software Developers and UX Designers</w:t>
      </w:r>
      <w:bookmarkEnd w:id="1750994246"/>
    </w:p>
    <w:p w:rsidRPr="00E9708E" w:rsidR="00E9708E" w:rsidP="00A55751" w:rsidRDefault="00E9708E" w14:paraId="076E831C" w14:textId="77777777">
      <w:pPr>
        <w:pStyle w:val="ListParagraph"/>
        <w:numPr>
          <w:ilvl w:val="0"/>
          <w:numId w:val="17"/>
        </w:numPr>
        <w:spacing w:line="360" w:lineRule="auto"/>
      </w:pPr>
      <w:r>
        <w:t>L</w:t>
      </w:r>
      <w:r w:rsidRPr="00E9708E">
        <w:t>ocal-first persistence: Apps targeting nascent markets should embrace “Offline-First” persistence. Developers should leverage software that guarantees user advances are stored locally and synced when a permanent network connection is discovered, such as firebase offline or Neon’s serverless synchronization.</w:t>
      </w:r>
    </w:p>
    <w:p w:rsidR="336696FF" w:rsidP="00A55751" w:rsidRDefault="336696FF" w14:paraId="2CB12141" w14:textId="41373CC8">
      <w:pPr>
        <w:pStyle w:val="ListParagraph"/>
        <w:numPr>
          <w:ilvl w:val="0"/>
          <w:numId w:val="17"/>
        </w:numPr>
        <w:spacing w:line="360" w:lineRule="auto"/>
      </w:pPr>
      <w:r>
        <w:t xml:space="preserve">Modular localization: To be a truly scalable product, software architecture should and can </w:t>
      </w:r>
      <w:r w:rsidRPr="1FEFC50C">
        <w:t>make cultural items such as language, music, and storytelling “pluggable JSON modules,” as opposed to hard-coded elements, to ensure that software could be quickly adapted for different regions, (e.g., K-Pop for Asia, Samba for South America, etc).</w:t>
      </w:r>
    </w:p>
    <w:p w:rsidR="601A29DB" w:rsidP="00A55751" w:rsidRDefault="601A29DB" w14:paraId="1AC9096D" w14:textId="5E1AC293">
      <w:pPr>
        <w:pStyle w:val="ListParagraph"/>
        <w:numPr>
          <w:ilvl w:val="0"/>
          <w:numId w:val="17"/>
        </w:numPr>
        <w:spacing w:line="360" w:lineRule="auto"/>
      </w:pPr>
      <w:r>
        <w:t xml:space="preserve">Data Saver modes: </w:t>
      </w:r>
      <w:r w:rsidR="42CBE222">
        <w:t>T</w:t>
      </w:r>
      <w:r w:rsidRPr="1FEFC50C" w:rsidR="42CBE222">
        <w:t>he software should offer options to ensure data is saved predominantly on text-based formats, such as progress reports, and low-resolution vector graphics, but should exclude high-definition video content to ensure that the product remains inclusive for users who are experiencing high data costs.</w:t>
      </w:r>
    </w:p>
    <w:p w:rsidR="00BD798C" w:rsidP="00A55751" w:rsidRDefault="378504F2" w14:paraId="43B78E87" w14:textId="77777777">
      <w:pPr>
        <w:pStyle w:val="Heading3"/>
      </w:pPr>
      <w:bookmarkStart w:name="_Toc1331919659" w:id="2053443878"/>
      <w:r w:rsidR="7C9DD071">
        <w:rPr/>
        <w:t>5.3.2 For Health Practitioners and Policy Makers</w:t>
      </w:r>
      <w:bookmarkEnd w:id="2053443878"/>
    </w:p>
    <w:p w:rsidR="56D1983B" w:rsidP="00A55751" w:rsidRDefault="56D1983B" w14:paraId="0FDD16BA" w14:textId="220974C1">
      <w:pPr>
        <w:pStyle w:val="ListParagraph"/>
        <w:numPr>
          <w:ilvl w:val="0"/>
          <w:numId w:val="14"/>
        </w:numPr>
        <w:spacing w:line="360" w:lineRule="auto"/>
      </w:pPr>
      <w:r>
        <w:t xml:space="preserve">Leverage Cultural Identity for Health: Health programs should transcend broad </w:t>
      </w:r>
      <w:r w:rsidRPr="1FEFC50C">
        <w:t>prompts to incorporate local cultural triggers (music, accent, cultural norms) to enhance the 'Affinity' score for digital health tools.</w:t>
      </w:r>
    </w:p>
    <w:p w:rsidR="56D1983B" w:rsidP="00A55751" w:rsidRDefault="56D1983B" w14:paraId="342D6F3F" w14:textId="26A5DE38">
      <w:pPr>
        <w:pStyle w:val="ListParagraph"/>
        <w:numPr>
          <w:ilvl w:val="0"/>
          <w:numId w:val="14"/>
        </w:numPr>
        <w:spacing w:line="360" w:lineRule="auto"/>
      </w:pPr>
      <w:r>
        <w:t xml:space="preserve">Focus on Individual Mastery: Digital health programs should focus on individual </w:t>
      </w:r>
      <w:r w:rsidRPr="1FEFC50C">
        <w:t>milestone maps and growth bars rather than focusing on public rankings, which might be demotivating for average users.</w:t>
      </w:r>
    </w:p>
    <w:p w:rsidR="00BD798C" w:rsidP="00A55751" w:rsidRDefault="00BD798C" w14:paraId="27B7161C" w14:textId="77777777">
      <w:pPr>
        <w:pStyle w:val="Heading2"/>
        <w:spacing w:line="360" w:lineRule="auto"/>
      </w:pPr>
      <w:bookmarkStart w:name="_Toc2002955304" w:id="64597782"/>
      <w:r w:rsidR="105B7C42">
        <w:rPr/>
        <w:t>5.4 Limitations and Suggestions for Further Research</w:t>
      </w:r>
      <w:bookmarkEnd w:id="64597782"/>
    </w:p>
    <w:p w:rsidRPr="00953C68" w:rsidR="00953C68" w:rsidP="00A55751" w:rsidRDefault="00953C68" w14:paraId="5E4FA675" w14:textId="77777777">
      <w:pPr>
        <w:spacing w:line="360" w:lineRule="auto"/>
      </w:pPr>
      <w:r w:rsidRPr="00953C68">
        <w:t>Despite reaching its goals in this research, there are a few drawbacks that could serve as a roadmap for further research:</w:t>
      </w:r>
    </w:p>
    <w:p w:rsidR="00953C68" w:rsidP="00A55751" w:rsidRDefault="00953C68" w14:paraId="7820622E" w14:textId="77777777">
      <w:pPr>
        <w:pStyle w:val="ListParagraph"/>
        <w:numPr>
          <w:ilvl w:val="0"/>
          <w:numId w:val="16"/>
        </w:numPr>
        <w:spacing w:line="360" w:lineRule="auto"/>
      </w:pPr>
      <w:r w:rsidRPr="00953C68">
        <w:t>Long-term check: This research has only checked for the short term. Future research could expand this period to six or twelve months and see if the cultural theme “Afobeats” and “Pidgin” could keep users m</w:t>
      </w:r>
      <w:r>
        <w:t>otivated, as well as the phone.</w:t>
      </w:r>
    </w:p>
    <w:p w:rsidR="00953C68" w:rsidP="00A55751" w:rsidRDefault="00953C68" w14:paraId="0808D8D9" w14:textId="77777777">
      <w:pPr>
        <w:pStyle w:val="ListParagraph"/>
        <w:numPr>
          <w:ilvl w:val="0"/>
          <w:numId w:val="16"/>
        </w:numPr>
        <w:spacing w:line="360" w:lineRule="auto"/>
      </w:pPr>
      <w:r w:rsidRPr="00953C68">
        <w:t>More diverse sample: This research has been completed with 39 participants, which is good number for a first research. Future research could deploy more participants from the different ages, income levels, and geographies in Africa to confirm this mode</w:t>
      </w:r>
      <w:r>
        <w:t>l for a global African setting.</w:t>
      </w:r>
    </w:p>
    <w:p w:rsidR="00953C68" w:rsidP="00A55751" w:rsidRDefault="00953C68" w14:paraId="677F4209" w14:textId="77777777">
      <w:pPr>
        <w:pStyle w:val="ListParagraph"/>
        <w:numPr>
          <w:ilvl w:val="0"/>
          <w:numId w:val="16"/>
        </w:numPr>
        <w:spacing w:line="360" w:lineRule="auto"/>
      </w:pPr>
      <w:r w:rsidRPr="00953C68">
        <w:t>Advanced AI personalization: Future research could explore whether advanced AI could adapt the cultural theme according to user's movements and choice of sounds on phones.</w:t>
      </w:r>
    </w:p>
    <w:p w:rsidR="00953C68" w:rsidP="00A55751" w:rsidRDefault="00953C68" w14:paraId="34CE0A41" w14:textId="77777777">
      <w:pPr>
        <w:spacing w:line="360" w:lineRule="auto"/>
      </w:pPr>
      <w:r>
        <w:br w:type="page"/>
      </w:r>
    </w:p>
    <w:p w:rsidRPr="00953C68" w:rsidR="00953C68" w:rsidP="00A55751" w:rsidRDefault="00953C68" w14:paraId="62EBF3C5" w14:textId="77777777">
      <w:pPr>
        <w:pStyle w:val="ListParagraph"/>
        <w:spacing w:line="360" w:lineRule="auto"/>
      </w:pPr>
    </w:p>
    <w:p w:rsidR="00F23B3D" w:rsidP="00A55751" w:rsidRDefault="009A40D4" w14:paraId="7955E0F0" w14:textId="77777777">
      <w:pPr>
        <w:pStyle w:val="Heading1"/>
        <w:spacing w:line="360" w:lineRule="auto"/>
      </w:pPr>
      <w:bookmarkStart w:name="_Toc721139187" w:id="1625416068"/>
      <w:r w:rsidR="4C308EAD">
        <w:rPr/>
        <w:t>REFRENCES</w:t>
      </w:r>
      <w:bookmarkEnd w:id="1625416068"/>
    </w:p>
    <w:p w:rsidR="000B04D5" w:rsidP="00A55751" w:rsidRDefault="009A40D4" w14:paraId="32A8AF8B" w14:textId="77777777">
      <w:pPr>
        <w:pStyle w:val="Bibliography"/>
        <w:spacing w:line="360" w:lineRule="auto"/>
      </w:pPr>
      <w:r>
        <w:fldChar w:fldCharType="begin"/>
      </w:r>
      <w:r w:rsidR="00A840F1">
        <w:instrText xml:space="preserve"> ADDIN ZOTERO_BIBL {"uncited":[],"omitted":[],"custom":[]} CSL_BIBLIOGRAPHY </w:instrText>
      </w:r>
      <w:r>
        <w:fldChar w:fldCharType="separate"/>
      </w:r>
      <w:r w:rsidR="000B04D5">
        <w:t xml:space="preserve">Agbeyangi, A., Makinde, A., &amp; Odun-Ayo, I. (2024). </w:t>
      </w:r>
      <w:r w:rsidR="000B04D5">
        <w:rPr>
          <w:i/>
          <w:iCs/>
        </w:rPr>
        <w:t>Nigeria’s ICT and Economic Sustainability in the Digital Age</w:t>
      </w:r>
      <w:r w:rsidR="000B04D5">
        <w:t xml:space="preserve"> (arXiv:2401.03996). arXiv. https://doi.org/10.48550/arXiv.2401.03996</w:t>
      </w:r>
    </w:p>
    <w:p w:rsidR="000B04D5" w:rsidP="00A55751" w:rsidRDefault="000B04D5" w14:paraId="7819CE31" w14:textId="77777777">
      <w:pPr>
        <w:pStyle w:val="Bibliography"/>
        <w:spacing w:line="360" w:lineRule="auto"/>
      </w:pPr>
      <w:r>
        <w:t xml:space="preserve">Aljaroodi, H. M., Adam, M. T. P., Teubner, T., &amp; Chiong, R. (2022). Understanding the Importance of Cultural Appropriateness for User Interface Design: An Avatar Study. </w:t>
      </w:r>
      <w:r>
        <w:rPr>
          <w:i/>
          <w:iCs/>
        </w:rPr>
        <w:t>ACM Transactions on Computer-Human Interaction</w:t>
      </w:r>
      <w:r>
        <w:t xml:space="preserve">, </w:t>
      </w:r>
      <w:r>
        <w:rPr>
          <w:i/>
          <w:iCs/>
        </w:rPr>
        <w:t>29</w:t>
      </w:r>
      <w:r>
        <w:t>(6), 1–27. https://doi.org/10.1145/3517138</w:t>
      </w:r>
    </w:p>
    <w:p w:rsidR="000B04D5" w:rsidP="00A55751" w:rsidRDefault="000B04D5" w14:paraId="225A1952" w14:textId="77777777">
      <w:pPr>
        <w:pStyle w:val="Bibliography"/>
        <w:spacing w:line="360" w:lineRule="auto"/>
      </w:pPr>
      <w:r>
        <w:t xml:space="preserve">Al-Rayes, S., Al Yaqoub, F. A., Alfayez, A., Alsalman, D., Alanezi, F., Alyousef, S., AlNujaidi, H., Al-Saif, A. K., Attar, R., Aljabri, D., Al-Mubarak, S., Al-Juwair, M. M., Alrawiai, S., Saraireh, L., Saadah, A., Al-umran, A., &amp; Alanzi, T. M. (2022). Gaming elements, applications, and challenges of gamification in healthcare. </w:t>
      </w:r>
      <w:r>
        <w:rPr>
          <w:i/>
          <w:iCs/>
        </w:rPr>
        <w:t>Informatics in Medicine Unlocked</w:t>
      </w:r>
      <w:r>
        <w:t xml:space="preserve">, </w:t>
      </w:r>
      <w:r>
        <w:rPr>
          <w:i/>
          <w:iCs/>
        </w:rPr>
        <w:t>31</w:t>
      </w:r>
      <w:r>
        <w:t>, 100974. https://doi.org/10.1016/j.imu.2022.100974</w:t>
      </w:r>
    </w:p>
    <w:p w:rsidR="000B04D5" w:rsidP="00A55751" w:rsidRDefault="000B04D5" w14:paraId="0F773E4B" w14:textId="77777777">
      <w:pPr>
        <w:pStyle w:val="Bibliography"/>
        <w:spacing w:line="360" w:lineRule="auto"/>
      </w:pPr>
      <w:r>
        <w:t xml:space="preserve">Alzghoul, B. (2024). </w:t>
      </w:r>
      <w:r>
        <w:rPr>
          <w:i/>
          <w:iCs/>
        </w:rPr>
        <w:t>The Effectiveness of Gamification in Changing Health-related Behaviors: A Systematic Review and Meta-analysis</w:t>
      </w:r>
      <w:r>
        <w:t>. https://doi.org/10.2174/0118749445234806240206094335</w:t>
      </w:r>
    </w:p>
    <w:p w:rsidR="000B04D5" w:rsidP="00A55751" w:rsidRDefault="000B04D5" w14:paraId="402C9DE4" w14:textId="77777777">
      <w:pPr>
        <w:pStyle w:val="Bibliography"/>
        <w:spacing w:line="360" w:lineRule="auto"/>
      </w:pPr>
      <w:r>
        <w:t xml:space="preserve">Asrifan, A., Kaddas, B., Mulyadi, M., Pratiwi, W. R., Supriadi, S., &amp; Jabu, B. (2025a). Cross-Cultural Gamification: Understanding Design and User Experience in Different Cultural Contexts. In </w:t>
      </w:r>
      <w:r>
        <w:rPr>
          <w:i/>
          <w:iCs/>
        </w:rPr>
        <w:t>Enhancing Engagement With Gamification: Education, Business, and Healthcare Perspectives</w:t>
      </w:r>
      <w:r>
        <w:t xml:space="preserve"> (pp. 1–28). IGI Global Scientific Publishing. https://doi.org/10.4018/979-8-3693-8322-3.ch001</w:t>
      </w:r>
    </w:p>
    <w:p w:rsidR="000B04D5" w:rsidP="00A55751" w:rsidRDefault="000B04D5" w14:paraId="435579D1" w14:textId="77777777">
      <w:pPr>
        <w:pStyle w:val="Bibliography"/>
        <w:spacing w:line="360" w:lineRule="auto"/>
      </w:pPr>
      <w:r>
        <w:t xml:space="preserve">Asrifan, A., Kaddas, B., Mulyadi, M., Pratiwi, W. R., Supriadi, S., &amp; Jabu, B. (2025b). Cross-Cultural Gamification: Understanding Design and User Experience in Different Cultural Contexts. In </w:t>
      </w:r>
      <w:r>
        <w:rPr>
          <w:i/>
          <w:iCs/>
        </w:rPr>
        <w:t>Enhancing Engagement With Gamification: Education, Business, and Healthcare Perspectives</w:t>
      </w:r>
      <w:r>
        <w:t xml:space="preserve"> (pp. 1–28). IGI Global Scientific Publishing. https://doi.org/10.4018/979-8-3693-8322-3.ch001</w:t>
      </w:r>
    </w:p>
    <w:p w:rsidR="000B04D5" w:rsidP="00A55751" w:rsidRDefault="000B04D5" w14:paraId="0369396E" w14:textId="77777777">
      <w:pPr>
        <w:pStyle w:val="Bibliography"/>
        <w:spacing w:line="360" w:lineRule="auto"/>
      </w:pPr>
      <w:r>
        <w:t xml:space="preserve">Aveiro-Róbalo, T. R., &amp; Pérez-Del-Vallín, V. (2023). Gamification for well-being: Applications for health and fitness. </w:t>
      </w:r>
      <w:r>
        <w:rPr>
          <w:i/>
          <w:iCs/>
        </w:rPr>
        <w:t>Gamification and Augmented Reality</w:t>
      </w:r>
      <w:r>
        <w:t xml:space="preserve">, </w:t>
      </w:r>
      <w:r>
        <w:rPr>
          <w:i/>
          <w:iCs/>
        </w:rPr>
        <w:t>1</w:t>
      </w:r>
      <w:r>
        <w:t>, 16–16. https://doi.org/10.56294/gr202316</w:t>
      </w:r>
    </w:p>
    <w:p w:rsidR="000B04D5" w:rsidP="00A55751" w:rsidRDefault="000B04D5" w14:paraId="388C5C64" w14:textId="77777777">
      <w:pPr>
        <w:pStyle w:val="Bibliography"/>
        <w:spacing w:line="360" w:lineRule="auto"/>
      </w:pPr>
      <w:r>
        <w:t xml:space="preserve">Bai, Z., Xu, C., Ailikamujiang, A., &amp; Sun, Y. (2024). The dark side of gamification: An experimental study on digital fitness apps. </w:t>
      </w:r>
      <w:r>
        <w:rPr>
          <w:i/>
          <w:iCs/>
        </w:rPr>
        <w:t>Kybernetes</w:t>
      </w:r>
      <w:r>
        <w:t>. https://doi.org/10.1108/K-03-2024-0792</w:t>
      </w:r>
    </w:p>
    <w:p w:rsidR="000B04D5" w:rsidP="00A55751" w:rsidRDefault="000B04D5" w14:paraId="4CA7CB07" w14:textId="77777777">
      <w:pPr>
        <w:pStyle w:val="Bibliography"/>
        <w:spacing w:line="360" w:lineRule="auto"/>
      </w:pPr>
      <w:r>
        <w:t xml:space="preserve">Bitrián, P., Buil, I., &amp; Catalán, S. (2023). The motivational power of mobile gamified exercise apps. </w:t>
      </w:r>
      <w:r>
        <w:rPr>
          <w:i/>
          <w:iCs/>
        </w:rPr>
        <w:t>Cuadernos de Gestión</w:t>
      </w:r>
      <w:r>
        <w:t xml:space="preserve">, </w:t>
      </w:r>
      <w:r>
        <w:rPr>
          <w:i/>
          <w:iCs/>
        </w:rPr>
        <w:t>23</w:t>
      </w:r>
      <w:r>
        <w:t>(2), 21–36. https://doi.org/10.5295/cdg.211629pb</w:t>
      </w:r>
    </w:p>
    <w:p w:rsidR="000B04D5" w:rsidP="00A55751" w:rsidRDefault="000B04D5" w14:paraId="5F6AEB77" w14:textId="77777777">
      <w:pPr>
        <w:pStyle w:val="Bibliography"/>
        <w:spacing w:line="360" w:lineRule="auto"/>
      </w:pPr>
      <w:r>
        <w:t xml:space="preserve">Björnström, L. (2025). </w:t>
      </w:r>
      <w:r>
        <w:rPr>
          <w:i/>
          <w:iCs/>
        </w:rPr>
        <w:t>Understanding Users&amp;apos; Motivation When Engaging with Exercise Apps and Gamification</w:t>
      </w:r>
      <w:r>
        <w:t>. https://urn.kb.se/resolve?urn=urn:nbn:se:uu:diva-559919</w:t>
      </w:r>
    </w:p>
    <w:p w:rsidR="000B04D5" w:rsidP="00A55751" w:rsidRDefault="000B04D5" w14:paraId="4C345E10" w14:textId="77777777">
      <w:pPr>
        <w:pStyle w:val="Bibliography"/>
        <w:spacing w:line="360" w:lineRule="auto"/>
      </w:pPr>
      <w:r>
        <w:t xml:space="preserve">Blažek, V., Karvánková, P., Miloiu, S., Smokova, M., Rypl, J., &amp; Marques, C. G. (2024). </w:t>
      </w:r>
      <w:r>
        <w:rPr>
          <w:i/>
          <w:iCs/>
        </w:rPr>
        <w:t>Gamification of heritage for community involvement in low-density territories</w:t>
      </w:r>
      <w:r>
        <w:t>.</w:t>
      </w:r>
    </w:p>
    <w:p w:rsidR="000B04D5" w:rsidP="00A55751" w:rsidRDefault="000B04D5" w14:paraId="522100F3" w14:textId="77777777">
      <w:pPr>
        <w:pStyle w:val="Bibliography"/>
        <w:spacing w:line="360" w:lineRule="auto"/>
      </w:pPr>
      <w:r>
        <w:t xml:space="preserve">Castellano-Tejedor, C., &amp; Cencerrado, A. (2024a). Gamification for Mental Health and Health Psychology: Insights at the First Quarter Mark of the 21st Century. </w:t>
      </w:r>
      <w:r>
        <w:rPr>
          <w:i/>
          <w:iCs/>
        </w:rPr>
        <w:t>International Journal of Environmental Research and Public Health</w:t>
      </w:r>
      <w:r>
        <w:t xml:space="preserve">, </w:t>
      </w:r>
      <w:r>
        <w:rPr>
          <w:i/>
          <w:iCs/>
        </w:rPr>
        <w:t>21</w:t>
      </w:r>
      <w:r>
        <w:t>(8), 990. https://doi.org/10.3390/ijerph21080990</w:t>
      </w:r>
    </w:p>
    <w:p w:rsidR="000B04D5" w:rsidP="00A55751" w:rsidRDefault="000B04D5" w14:paraId="277FF8B5" w14:textId="77777777">
      <w:pPr>
        <w:pStyle w:val="Bibliography"/>
        <w:spacing w:line="360" w:lineRule="auto"/>
      </w:pPr>
      <w:r>
        <w:t xml:space="preserve">Castellano-Tejedor, C., &amp; Cencerrado, A. (2024b). Gamification for Mental Health and Health Psychology: Insights at the First Quarter Mark of the 21st Century. </w:t>
      </w:r>
      <w:r>
        <w:rPr>
          <w:i/>
          <w:iCs/>
        </w:rPr>
        <w:t>International Journal of Environmental Research and Public Health</w:t>
      </w:r>
      <w:r>
        <w:t xml:space="preserve">, </w:t>
      </w:r>
      <w:r>
        <w:rPr>
          <w:i/>
          <w:iCs/>
        </w:rPr>
        <w:t>21</w:t>
      </w:r>
      <w:r>
        <w:t>(8), 990. https://doi.org/10.3390/ijerph21080990</w:t>
      </w:r>
    </w:p>
    <w:p w:rsidR="000B04D5" w:rsidP="00A55751" w:rsidRDefault="000B04D5" w14:paraId="00CB0B17" w14:textId="77777777">
      <w:pPr>
        <w:pStyle w:val="Bibliography"/>
        <w:spacing w:line="360" w:lineRule="auto"/>
      </w:pPr>
      <w:r>
        <w:t xml:space="preserve">Chan, G., Arya, A., Orji, R., Zhao, Z., &amp; Whitehead, A. (2024). Increasing motivation in social exercise games: Personalising gamification elements to player type. </w:t>
      </w:r>
      <w:r>
        <w:rPr>
          <w:i/>
          <w:iCs/>
        </w:rPr>
        <w:t>Behaviour &amp; Information Technology</w:t>
      </w:r>
      <w:r>
        <w:t xml:space="preserve">, </w:t>
      </w:r>
      <w:r>
        <w:rPr>
          <w:i/>
          <w:iCs/>
        </w:rPr>
        <w:t>43</w:t>
      </w:r>
      <w:r>
        <w:t>(11), 2608–2638. https://doi.org/10.1080/0144929X.2023.2255293</w:t>
      </w:r>
    </w:p>
    <w:p w:rsidR="000B04D5" w:rsidP="00A55751" w:rsidRDefault="000B04D5" w14:paraId="2BC0BACE" w14:textId="77777777">
      <w:pPr>
        <w:pStyle w:val="Bibliography"/>
        <w:spacing w:line="360" w:lineRule="auto"/>
      </w:pPr>
      <w:r>
        <w:t xml:space="preserve">Chapman, J. R., Kohler, T. B., Rich, P. J., &amp; Trego, A. (2025). Maybe we’ve got it wrong. An experimental evaluation of self-determination and Flow Theory in gamification. </w:t>
      </w:r>
      <w:r>
        <w:rPr>
          <w:i/>
          <w:iCs/>
        </w:rPr>
        <w:t>Journal of Research on Technology in Education</w:t>
      </w:r>
      <w:r>
        <w:t xml:space="preserve">, </w:t>
      </w:r>
      <w:r>
        <w:rPr>
          <w:i/>
          <w:iCs/>
        </w:rPr>
        <w:t>57</w:t>
      </w:r>
      <w:r>
        <w:t>(2), 417–436. https://doi.org/10.1080/15391523.2023.2242981</w:t>
      </w:r>
    </w:p>
    <w:p w:rsidR="000B04D5" w:rsidP="00A55751" w:rsidRDefault="000B04D5" w14:paraId="42FA6D66" w14:textId="77777777">
      <w:pPr>
        <w:pStyle w:val="Bibliography"/>
        <w:spacing w:line="360" w:lineRule="auto"/>
      </w:pPr>
      <w:r>
        <w:t xml:space="preserve">Christopoulos, A., &amp; Mystakidis, S. (2023). Gamification in Education. </w:t>
      </w:r>
      <w:r>
        <w:rPr>
          <w:i/>
          <w:iCs/>
        </w:rPr>
        <w:t>Encyclopedia</w:t>
      </w:r>
      <w:r>
        <w:t xml:space="preserve">, </w:t>
      </w:r>
      <w:r>
        <w:rPr>
          <w:i/>
          <w:iCs/>
        </w:rPr>
        <w:t>3</w:t>
      </w:r>
      <w:r>
        <w:t>(4), 1223–1243. https://doi.org/10.3390/encyclopedia3040089</w:t>
      </w:r>
    </w:p>
    <w:p w:rsidR="000B04D5" w:rsidP="00A55751" w:rsidRDefault="000B04D5" w14:paraId="7804441C" w14:textId="77777777">
      <w:pPr>
        <w:pStyle w:val="Bibliography"/>
        <w:spacing w:line="360" w:lineRule="auto"/>
      </w:pPr>
      <w:r>
        <w:t xml:space="preserve">Damaševičius, R., Maskeliūnas, R., &amp; Blažauskas, T. (2023). Serious Games and Gamification in Healthcare: A Meta-Review. </w:t>
      </w:r>
      <w:r>
        <w:rPr>
          <w:i/>
          <w:iCs/>
        </w:rPr>
        <w:t>Information</w:t>
      </w:r>
      <w:r>
        <w:t xml:space="preserve">, </w:t>
      </w:r>
      <w:r>
        <w:rPr>
          <w:i/>
          <w:iCs/>
        </w:rPr>
        <w:t>14</w:t>
      </w:r>
      <w:r>
        <w:t>(2), 105. https://doi.org/10.3390/info14020105</w:t>
      </w:r>
    </w:p>
    <w:p w:rsidR="000B04D5" w:rsidP="00A55751" w:rsidRDefault="000B04D5" w14:paraId="1D68C81F" w14:textId="77777777">
      <w:pPr>
        <w:pStyle w:val="Bibliography"/>
        <w:spacing w:line="360" w:lineRule="auto"/>
      </w:pPr>
      <w:r>
        <w:t xml:space="preserve">Donaldson, S. I., &amp; Dubin, M. (2024). </w:t>
      </w:r>
      <w:r>
        <w:rPr>
          <w:i/>
          <w:iCs/>
        </w:rPr>
        <w:t>Flow 2.0: Optimal Experience in a Complex World. Honoring Mihaly Csikszentmihalyi’s Legacy</w:t>
      </w:r>
      <w:r>
        <w:t>. John Wiley &amp; Sons.</w:t>
      </w:r>
    </w:p>
    <w:p w:rsidR="000B04D5" w:rsidP="00A55751" w:rsidRDefault="000B04D5" w14:paraId="17A734C6" w14:textId="77777777">
      <w:pPr>
        <w:pStyle w:val="Bibliography"/>
        <w:spacing w:line="360" w:lineRule="auto"/>
      </w:pPr>
      <w:r>
        <w:t xml:space="preserve">Esmaeilzadeh, P. (2021). The Influence of Gamification and Information Technology Identity on Postadoption Behaviors of Health and Fitness App Users: Empirical Study in the United States. </w:t>
      </w:r>
      <w:r>
        <w:rPr>
          <w:i/>
          <w:iCs/>
        </w:rPr>
        <w:t>JMIR Serious Games</w:t>
      </w:r>
      <w:r>
        <w:t xml:space="preserve">, </w:t>
      </w:r>
      <w:r>
        <w:rPr>
          <w:i/>
          <w:iCs/>
        </w:rPr>
        <w:t>9</w:t>
      </w:r>
      <w:r>
        <w:t>(3), e28282. https://doi.org/10.2196/28282</w:t>
      </w:r>
    </w:p>
    <w:p w:rsidR="000B04D5" w:rsidP="00A55751" w:rsidRDefault="000B04D5" w14:paraId="5A0990D7" w14:textId="77777777">
      <w:pPr>
        <w:pStyle w:val="Bibliography"/>
        <w:spacing w:line="360" w:lineRule="auto"/>
      </w:pPr>
      <w:r>
        <w:t xml:space="preserve">Fabbrizio, A., Fucarino, A., Cantoia, M., De Giorgio, A., Garrido, N. D., Iuliano, E., Reis, V. M., Sausa, M., Vilaça-Alves, J., Zimatore, G., Baldari, C., &amp; Macaluso, F. (2023). Smart Devices for Health and Wellness Applied to Tele-Exercise: An Overview of New Trends and Technologies Such as IoT and AI. </w:t>
      </w:r>
      <w:r>
        <w:rPr>
          <w:i/>
          <w:iCs/>
        </w:rPr>
        <w:t>Healthcare</w:t>
      </w:r>
      <w:r>
        <w:t xml:space="preserve">, </w:t>
      </w:r>
      <w:r>
        <w:rPr>
          <w:i/>
          <w:iCs/>
        </w:rPr>
        <w:t>11</w:t>
      </w:r>
      <w:r>
        <w:t>(12), 1805. https://doi.org/10.3390/healthcare11121805</w:t>
      </w:r>
    </w:p>
    <w:p w:rsidR="000B04D5" w:rsidP="00A55751" w:rsidRDefault="000B04D5" w14:paraId="2BADB745" w14:textId="77777777">
      <w:pPr>
        <w:pStyle w:val="Bibliography"/>
        <w:spacing w:line="360" w:lineRule="auto"/>
      </w:pPr>
      <w:r>
        <w:t xml:space="preserve">FakhrHosseini, S., Chan, K., Lee, C., Jeon, M., Son, H., Rudnik, J., &amp; Coughlin, J. (2024). User Adoption of Intelligent Environments: A Review of Technology Adoption Models, Challenges, and Prospects. </w:t>
      </w:r>
      <w:r>
        <w:rPr>
          <w:i/>
          <w:iCs/>
        </w:rPr>
        <w:t>International Journal of Human–Computer Interaction</w:t>
      </w:r>
      <w:r>
        <w:t xml:space="preserve">, </w:t>
      </w:r>
      <w:r>
        <w:rPr>
          <w:i/>
          <w:iCs/>
        </w:rPr>
        <w:t>40</w:t>
      </w:r>
      <w:r>
        <w:t>(4), 986–998. https://doi.org/10.1080/10447318.2022.2118851</w:t>
      </w:r>
    </w:p>
    <w:p w:rsidR="000B04D5" w:rsidP="00A55751" w:rsidRDefault="000B04D5" w14:paraId="26BFEAA8" w14:textId="77777777">
      <w:pPr>
        <w:pStyle w:val="Bibliography"/>
        <w:spacing w:line="360" w:lineRule="auto"/>
      </w:pPr>
      <w:r>
        <w:t xml:space="preserve">Farinha, J., &amp; Pina, M. de F. (2025a). Cross-Cultural Perspectives on Gamification in Business Environments: How Cultural Differences Influence Design and Reception. In </w:t>
      </w:r>
      <w:r>
        <w:rPr>
          <w:i/>
          <w:iCs/>
        </w:rPr>
        <w:t>Evolving Strategies for Organizational Management and Performance Evaluation</w:t>
      </w:r>
      <w:r>
        <w:t xml:space="preserve"> (pp. 77–88). IGI Global Scientific Publishing. https://doi.org/10.4018/979-8-3373-0149-5.ch005</w:t>
      </w:r>
    </w:p>
    <w:p w:rsidR="000B04D5" w:rsidP="00A55751" w:rsidRDefault="000B04D5" w14:paraId="428A0681" w14:textId="77777777">
      <w:pPr>
        <w:pStyle w:val="Bibliography"/>
        <w:spacing w:line="360" w:lineRule="auto"/>
      </w:pPr>
      <w:r>
        <w:t xml:space="preserve">Farinha, J., &amp; Pina, M. de F. (2025b). Cross-Cultural Perspectives on Gamification in Business Environments: How Cultural Differences Influence Design and Reception. In </w:t>
      </w:r>
      <w:r>
        <w:rPr>
          <w:i/>
          <w:iCs/>
        </w:rPr>
        <w:t>Evolving Strategies for Organizational Management and Performance Evaluation</w:t>
      </w:r>
      <w:r>
        <w:t xml:space="preserve"> (pp. 77–88). IGI Global Scientific Publishing. https://doi.org/10.4018/979-8-3373-0149-5.ch005</w:t>
      </w:r>
    </w:p>
    <w:p w:rsidR="000B04D5" w:rsidP="00A55751" w:rsidRDefault="000B04D5" w14:paraId="30D3CF04" w14:textId="77777777">
      <w:pPr>
        <w:pStyle w:val="Bibliography"/>
        <w:spacing w:line="360" w:lineRule="auto"/>
      </w:pPr>
      <w:r>
        <w:t xml:space="preserve">Fatima, S., Augusto, J. C., Moseley, R., Urbonas, P., Elliott, A., &amp; Payne, N. (2023). Applying motivational techniques for user adherence to adopt a healthy lifestyle in a gamified application. </w:t>
      </w:r>
      <w:r>
        <w:rPr>
          <w:i/>
          <w:iCs/>
        </w:rPr>
        <w:t>Entertainment Computing</w:t>
      </w:r>
      <w:r>
        <w:t xml:space="preserve">, </w:t>
      </w:r>
      <w:r>
        <w:rPr>
          <w:i/>
          <w:iCs/>
        </w:rPr>
        <w:t>46</w:t>
      </w:r>
      <w:r>
        <w:t>, 100571. https://doi.org/10.1016/j.entcom.2023.100571</w:t>
      </w:r>
    </w:p>
    <w:p w:rsidR="000B04D5" w:rsidP="00A55751" w:rsidRDefault="000B04D5" w14:paraId="318D8264" w14:textId="77777777">
      <w:pPr>
        <w:pStyle w:val="Bibliography"/>
        <w:spacing w:line="360" w:lineRule="auto"/>
      </w:pPr>
      <w:r>
        <w:t xml:space="preserve">Funa, A. A. (2024). DIGITAL BADGES AS REWARDS IN SCIENCE EDUCATION: STUDENTS’ PERCEPTIONS AND EXPERIENCES. </w:t>
      </w:r>
      <w:r>
        <w:rPr>
          <w:i/>
          <w:iCs/>
        </w:rPr>
        <w:t>Dalat University Journal of Science</w:t>
      </w:r>
      <w:r>
        <w:t>, 107–127. https://doi.org/10.37569/DalatUniversity.14.2.1212(2024)</w:t>
      </w:r>
    </w:p>
    <w:p w:rsidR="000B04D5" w:rsidP="00A55751" w:rsidRDefault="000B04D5" w14:paraId="65E96CC2" w14:textId="77777777">
      <w:pPr>
        <w:pStyle w:val="Bibliography"/>
        <w:spacing w:line="360" w:lineRule="auto"/>
      </w:pPr>
      <w:r>
        <w:t xml:space="preserve">Gkintoni, E., Vantaraki, F., Skoulidi, C., Anastassopoulos, P., &amp; Vantarakis, A. (2024). Promoting Physical and Mental Health among Children and Adolescents via Gamification—A </w:t>
      </w:r>
      <w:r>
        <w:t xml:space="preserve">Conceptual Systematic Review. </w:t>
      </w:r>
      <w:r>
        <w:rPr>
          <w:i/>
          <w:iCs/>
        </w:rPr>
        <w:t>Behavioral Sciences</w:t>
      </w:r>
      <w:r>
        <w:t xml:space="preserve">, </w:t>
      </w:r>
      <w:r>
        <w:rPr>
          <w:i/>
          <w:iCs/>
        </w:rPr>
        <w:t>14</w:t>
      </w:r>
      <w:r>
        <w:t>(2), 102. https://doi.org/10.3390/bs14020102</w:t>
      </w:r>
    </w:p>
    <w:p w:rsidR="000B04D5" w:rsidP="00A55751" w:rsidRDefault="000B04D5" w14:paraId="5F2EF5D4" w14:textId="77777777">
      <w:pPr>
        <w:pStyle w:val="Bibliography"/>
        <w:spacing w:line="360" w:lineRule="auto"/>
      </w:pPr>
      <w:r>
        <w:t xml:space="preserve">Guay, F. (2022). Applying Self-Determination Theory to Education: Regulations Types, Psychological Needs, and Autonomy Supporting Behaviors. </w:t>
      </w:r>
      <w:r>
        <w:rPr>
          <w:i/>
          <w:iCs/>
        </w:rPr>
        <w:t>Canadian Journal of School Psychology</w:t>
      </w:r>
      <w:r>
        <w:t xml:space="preserve">, </w:t>
      </w:r>
      <w:r>
        <w:rPr>
          <w:i/>
          <w:iCs/>
        </w:rPr>
        <w:t>37</w:t>
      </w:r>
      <w:r>
        <w:t>(1), 75–92. https://doi.org/10.1177/08295735211055355</w:t>
      </w:r>
    </w:p>
    <w:p w:rsidR="000B04D5" w:rsidP="00A55751" w:rsidRDefault="000B04D5" w14:paraId="01BF5679" w14:textId="77777777">
      <w:pPr>
        <w:pStyle w:val="Bibliography"/>
        <w:spacing w:line="360" w:lineRule="auto"/>
      </w:pPr>
      <w:r>
        <w:t xml:space="preserve">Guo, Y., Yuan, T., &amp; Yue, S. (2022). Designing Personalized Persuasive Game Elements for Older Adults in Health Apps. </w:t>
      </w:r>
      <w:r>
        <w:rPr>
          <w:i/>
          <w:iCs/>
        </w:rPr>
        <w:t>Applied Sciences</w:t>
      </w:r>
      <w:r>
        <w:t xml:space="preserve">, </w:t>
      </w:r>
      <w:r>
        <w:rPr>
          <w:i/>
          <w:iCs/>
        </w:rPr>
        <w:t>12</w:t>
      </w:r>
      <w:r>
        <w:t>(12), 6271. https://doi.org/10.3390/app12126271</w:t>
      </w:r>
    </w:p>
    <w:p w:rsidR="000B04D5" w:rsidP="00A55751" w:rsidRDefault="000B04D5" w14:paraId="1CA34E11" w14:textId="77777777">
      <w:pPr>
        <w:pStyle w:val="Bibliography"/>
        <w:spacing w:line="360" w:lineRule="auto"/>
      </w:pPr>
      <w:r>
        <w:t xml:space="preserve">Hammedi, W., Leclercq, T., &amp; Steils, N. (2024). Gamification Myopia: Satiation Effects in Gamified Activities. </w:t>
      </w:r>
      <w:r>
        <w:rPr>
          <w:i/>
          <w:iCs/>
        </w:rPr>
        <w:t>Journal of Service Research</w:t>
      </w:r>
      <w:r>
        <w:t xml:space="preserve">, </w:t>
      </w:r>
      <w:r>
        <w:rPr>
          <w:i/>
          <w:iCs/>
        </w:rPr>
        <w:t>27</w:t>
      </w:r>
      <w:r>
        <w:t>(2), 213–230. https://doi.org/10.1177/10946705231190873</w:t>
      </w:r>
    </w:p>
    <w:p w:rsidR="000B04D5" w:rsidP="00A55751" w:rsidRDefault="000B04D5" w14:paraId="62B713EE" w14:textId="77777777">
      <w:pPr>
        <w:pStyle w:val="Bibliography"/>
        <w:spacing w:line="360" w:lineRule="auto"/>
      </w:pPr>
      <w:r>
        <w:t xml:space="preserve">Hussein K. H., &amp; Abd El-Sattar. (2023). </w:t>
      </w:r>
      <w:r>
        <w:rPr>
          <w:i/>
          <w:iCs/>
        </w:rPr>
        <w:t>A New Learning Theory-based Framework for Combining Flow State with Game Elements to Promote Engagement and Learning in Serious Games</w:t>
      </w:r>
      <w:r>
        <w:t>.</w:t>
      </w:r>
    </w:p>
    <w:p w:rsidR="000B04D5" w:rsidP="00A55751" w:rsidRDefault="000B04D5" w14:paraId="1B62C698" w14:textId="77777777">
      <w:pPr>
        <w:pStyle w:val="Bibliography"/>
        <w:spacing w:line="360" w:lineRule="auto"/>
      </w:pPr>
      <w:r>
        <w:t xml:space="preserve">Junqueira, L., Freire, A. P., Grützmann, A., &amp; Zitkus, E. (2023). Challenges and barriers faced by older adults to access legislative e-participation platforms in Brazil. </w:t>
      </w:r>
      <w:r>
        <w:rPr>
          <w:i/>
          <w:iCs/>
        </w:rPr>
        <w:t>THE ELECTRONIC JOURNAL OF INFORMATION SYSTEMS IN DEVELOPING COUNTRIES</w:t>
      </w:r>
      <w:r>
        <w:t xml:space="preserve">, </w:t>
      </w:r>
      <w:r>
        <w:rPr>
          <w:i/>
          <w:iCs/>
        </w:rPr>
        <w:t>89</w:t>
      </w:r>
      <w:r>
        <w:t>(5), e12274. https://doi.org/10.1002/isd2.12274</w:t>
      </w:r>
    </w:p>
    <w:p w:rsidR="000B04D5" w:rsidP="00A55751" w:rsidRDefault="000B04D5" w14:paraId="3C91B560" w14:textId="77777777">
      <w:pPr>
        <w:pStyle w:val="Bibliography"/>
        <w:spacing w:line="360" w:lineRule="auto"/>
      </w:pPr>
      <w:r>
        <w:t xml:space="preserve">Kaboré, S. S., Ngangue, P., Soubeiga, D., Barro, A., Pilabré, A. H., Bationo, N., Pafadnam, Y., Drabo, K. M., Hien, H., &amp; Savadogo, G. B. L. (2022). Barriers and facilitators for the sustainability of digital health interventions in low and middle-income countries: A systematic review. </w:t>
      </w:r>
      <w:r>
        <w:rPr>
          <w:i/>
          <w:iCs/>
        </w:rPr>
        <w:t>Frontiers in Digital Health</w:t>
      </w:r>
      <w:r>
        <w:t xml:space="preserve">, </w:t>
      </w:r>
      <w:r>
        <w:rPr>
          <w:i/>
          <w:iCs/>
        </w:rPr>
        <w:t>4</w:t>
      </w:r>
      <w:r>
        <w:t>. https://doi.org/10.3389/fdgth.2022.1014375</w:t>
      </w:r>
    </w:p>
    <w:p w:rsidR="000B04D5" w:rsidP="00A55751" w:rsidRDefault="000B04D5" w14:paraId="2EB9F4AA" w14:textId="77777777">
      <w:pPr>
        <w:pStyle w:val="Bibliography"/>
        <w:spacing w:line="360" w:lineRule="auto"/>
      </w:pPr>
      <w:r>
        <w:t xml:space="preserve">Kim, B., &amp; Lee, E. (2022). What Factors Affect a User’s Intention to Use Fitness Applications? The Moderating Effect of Health Status: A Cross-Sectional Study. </w:t>
      </w:r>
      <w:r>
        <w:rPr>
          <w:i/>
          <w:iCs/>
        </w:rPr>
        <w:t>INQUIRY: The Journal of Health Care Organization, Provision, and Financing</w:t>
      </w:r>
      <w:r>
        <w:t xml:space="preserve">, </w:t>
      </w:r>
      <w:r>
        <w:rPr>
          <w:i/>
          <w:iCs/>
        </w:rPr>
        <w:t>59</w:t>
      </w:r>
      <w:r>
        <w:t>, 00469580221095826. https://doi.org/10.1177/00469580221095826</w:t>
      </w:r>
    </w:p>
    <w:p w:rsidR="000B04D5" w:rsidP="00A55751" w:rsidRDefault="000B04D5" w14:paraId="5E0FADDE" w14:textId="77777777">
      <w:pPr>
        <w:pStyle w:val="Bibliography"/>
        <w:spacing w:line="360" w:lineRule="auto"/>
      </w:pPr>
      <w:r>
        <w:t xml:space="preserve">Kim, H. K. (2024). Attraction and achievement as 2 attributes of gamification in healthcare: An evolutionary concept analysis. </w:t>
      </w:r>
      <w:r>
        <w:rPr>
          <w:i/>
          <w:iCs/>
        </w:rPr>
        <w:t>Journal of Educational Evaluation for Health Professions</w:t>
      </w:r>
      <w:r>
        <w:t xml:space="preserve">, </w:t>
      </w:r>
      <w:r>
        <w:rPr>
          <w:i/>
          <w:iCs/>
        </w:rPr>
        <w:t>21</w:t>
      </w:r>
      <w:r>
        <w:t>, 10. https://doi.org/10.3352/jeehp.2024.21.10</w:t>
      </w:r>
    </w:p>
    <w:p w:rsidR="000B04D5" w:rsidP="00A55751" w:rsidRDefault="000B04D5" w14:paraId="32681B85" w14:textId="77777777">
      <w:pPr>
        <w:pStyle w:val="Bibliography"/>
        <w:spacing w:line="360" w:lineRule="auto"/>
      </w:pPr>
      <w:r>
        <w:t xml:space="preserve">Kim, H.-M., Cho, I., &amp; Kim, M. (2023a). Gamification Aspects of Fitness Apps: Implications of mHealth for Physical Activities. </w:t>
      </w:r>
      <w:r>
        <w:rPr>
          <w:i/>
          <w:iCs/>
        </w:rPr>
        <w:t>International Journal of Human–Computer Interaction</w:t>
      </w:r>
      <w:r>
        <w:t xml:space="preserve">, </w:t>
      </w:r>
      <w:r>
        <w:rPr>
          <w:i/>
          <w:iCs/>
        </w:rPr>
        <w:t>39</w:t>
      </w:r>
      <w:r>
        <w:t>(10), 2076–2089. https://doi.org/10.1080/10447318.2022.2073322</w:t>
      </w:r>
    </w:p>
    <w:p w:rsidR="000B04D5" w:rsidP="00A55751" w:rsidRDefault="000B04D5" w14:paraId="394CDAE7" w14:textId="77777777">
      <w:pPr>
        <w:pStyle w:val="Bibliography"/>
        <w:spacing w:line="360" w:lineRule="auto"/>
      </w:pPr>
      <w:r>
        <w:t xml:space="preserve">Kim, H.-M., Cho, I., &amp; Kim, M. (2023b). Gamification Aspects of Fitness Apps: Implications of mHealth for Physical Activities. </w:t>
      </w:r>
      <w:r>
        <w:rPr>
          <w:i/>
          <w:iCs/>
        </w:rPr>
        <w:t>International Journal of Human–Computer Interaction</w:t>
      </w:r>
      <w:r>
        <w:t xml:space="preserve">, </w:t>
      </w:r>
      <w:r>
        <w:rPr>
          <w:i/>
          <w:iCs/>
        </w:rPr>
        <w:t>39</w:t>
      </w:r>
      <w:r>
        <w:t>(10), 2076–2089. https://doi.org/10.1080/10447318.2022.2073322</w:t>
      </w:r>
    </w:p>
    <w:p w:rsidR="000B04D5" w:rsidP="00A55751" w:rsidRDefault="000B04D5" w14:paraId="102C2DF9" w14:textId="77777777">
      <w:pPr>
        <w:pStyle w:val="Bibliography"/>
        <w:spacing w:line="360" w:lineRule="auto"/>
      </w:pPr>
      <w:r>
        <w:t xml:space="preserve">Kuo, Y.-T., Kuo, Y.-C., &amp; Whittinghill, D. M. (2022). Exploring the Reliability of a Cross-Cultural Model for Digital Games: A Systematic Review. </w:t>
      </w:r>
      <w:r>
        <w:rPr>
          <w:i/>
          <w:iCs/>
        </w:rPr>
        <w:t>International Journal of Emerging Technologies in Learning (iJET)</w:t>
      </w:r>
      <w:r>
        <w:t xml:space="preserve">, </w:t>
      </w:r>
      <w:r>
        <w:rPr>
          <w:i/>
          <w:iCs/>
        </w:rPr>
        <w:t>17</w:t>
      </w:r>
      <w:r>
        <w:t>(13), 217–234. https://doi.org/10.3991/ijet.v17i13.29519</w:t>
      </w:r>
    </w:p>
    <w:p w:rsidR="000B04D5" w:rsidP="00A55751" w:rsidRDefault="000B04D5" w14:paraId="228355AD" w14:textId="77777777">
      <w:pPr>
        <w:pStyle w:val="Bibliography"/>
        <w:spacing w:line="360" w:lineRule="auto"/>
      </w:pPr>
      <w:r>
        <w:t xml:space="preserve">Li, L., Hew, K. F., &amp; Du, J. (2024). Gamification enhances student intrinsic motivation, perceptions of autonomy and relatedness, but minimal impact on competency: A meta-analysis and systematic review. </w:t>
      </w:r>
      <w:r>
        <w:rPr>
          <w:i/>
          <w:iCs/>
        </w:rPr>
        <w:t>Educational Technology Research and Development</w:t>
      </w:r>
      <w:r>
        <w:t xml:space="preserve">, </w:t>
      </w:r>
      <w:r>
        <w:rPr>
          <w:i/>
          <w:iCs/>
        </w:rPr>
        <w:t>72</w:t>
      </w:r>
      <w:r>
        <w:t>(2), 765–796. https://doi.org/10.1007/s11423-023-10337-7</w:t>
      </w:r>
    </w:p>
    <w:p w:rsidR="000B04D5" w:rsidP="00A55751" w:rsidRDefault="000B04D5" w14:paraId="5E9D2933" w14:textId="77777777">
      <w:pPr>
        <w:pStyle w:val="Bibliography"/>
        <w:spacing w:line="360" w:lineRule="auto"/>
      </w:pPr>
      <w:r>
        <w:t xml:space="preserve">Li, W.-T., Iuorio, O., Fang, H., &amp; Mak, M. W. T. (2024). Gamification Approaches and Assessment Methodologies for Occupants’ Energy Behavior Change in Buildings: A Systematic Review. </w:t>
      </w:r>
      <w:r>
        <w:rPr>
          <w:i/>
          <w:iCs/>
        </w:rPr>
        <w:t>Buildings</w:t>
      </w:r>
      <w:r>
        <w:t xml:space="preserve">, </w:t>
      </w:r>
      <w:r>
        <w:rPr>
          <w:i/>
          <w:iCs/>
        </w:rPr>
        <w:t>14</w:t>
      </w:r>
      <w:r>
        <w:t>(6), 1497. https://doi.org/10.3390/buildings14061497</w:t>
      </w:r>
    </w:p>
    <w:p w:rsidR="000B04D5" w:rsidP="00A55751" w:rsidRDefault="000B04D5" w14:paraId="46F92BA9" w14:textId="77777777">
      <w:pPr>
        <w:pStyle w:val="Bibliography"/>
        <w:spacing w:line="360" w:lineRule="auto"/>
      </w:pPr>
      <w:r>
        <w:t xml:space="preserve">Liu, Y., Zhang, H., &amp; Xu, R. (2023). The impact of technology on promoting physical activities and mental health: A gender-based study. </w:t>
      </w:r>
      <w:r>
        <w:rPr>
          <w:i/>
          <w:iCs/>
        </w:rPr>
        <w:t>BMC Psychology</w:t>
      </w:r>
      <w:r>
        <w:t xml:space="preserve">, </w:t>
      </w:r>
      <w:r>
        <w:rPr>
          <w:i/>
          <w:iCs/>
        </w:rPr>
        <w:t>11</w:t>
      </w:r>
      <w:r>
        <w:t>(1), 298. https://doi.org/10.1186/s40359-023-01348-3</w:t>
      </w:r>
    </w:p>
    <w:p w:rsidR="000B04D5" w:rsidP="00A55751" w:rsidRDefault="000B04D5" w14:paraId="1BBBFB18" w14:textId="77777777">
      <w:pPr>
        <w:pStyle w:val="Bibliography"/>
        <w:spacing w:line="360" w:lineRule="auto"/>
      </w:pPr>
      <w:r>
        <w:t xml:space="preserve">Luo, Z. (2022). Gamification for educational purposes: What are the factors contributing to varied effectiveness? </w:t>
      </w:r>
      <w:r>
        <w:rPr>
          <w:i/>
          <w:iCs/>
        </w:rPr>
        <w:t>Education and Information Technologies</w:t>
      </w:r>
      <w:r>
        <w:t xml:space="preserve">, </w:t>
      </w:r>
      <w:r>
        <w:rPr>
          <w:i/>
          <w:iCs/>
        </w:rPr>
        <w:t>27</w:t>
      </w:r>
      <w:r>
        <w:t>(1), 891–915. https://doi.org/10.1007/s10639-021-10642-9</w:t>
      </w:r>
    </w:p>
    <w:p w:rsidR="000B04D5" w:rsidP="00A55751" w:rsidRDefault="000B04D5" w14:paraId="12D28824" w14:textId="77777777">
      <w:pPr>
        <w:pStyle w:val="Bibliography"/>
        <w:spacing w:line="360" w:lineRule="auto"/>
      </w:pPr>
      <w:r>
        <w:t xml:space="preserve">Mazeas, A., Duclos, M., Pereira, B., &amp; Chalabaev, A. (2022). Evaluating the Effectiveness of Gamification on Physical Activity: Systematic Review and Meta-analysis of Randomized Controlled Trials. </w:t>
      </w:r>
      <w:r>
        <w:rPr>
          <w:i/>
          <w:iCs/>
        </w:rPr>
        <w:t>Journal of Medical Internet Research</w:t>
      </w:r>
      <w:r>
        <w:t xml:space="preserve">, </w:t>
      </w:r>
      <w:r>
        <w:rPr>
          <w:i/>
          <w:iCs/>
        </w:rPr>
        <w:t>24</w:t>
      </w:r>
      <w:r>
        <w:t>(1), e26779. https://doi.org/10.2196/26779</w:t>
      </w:r>
    </w:p>
    <w:p w:rsidR="000B04D5" w:rsidP="00A55751" w:rsidRDefault="000B04D5" w14:paraId="6D804E96" w14:textId="77777777">
      <w:pPr>
        <w:pStyle w:val="Bibliography"/>
        <w:spacing w:line="360" w:lineRule="auto"/>
      </w:pPr>
      <w:r>
        <w:t xml:space="preserve">Mazzotti, V. L., Shogren, K., Stewart-Ginsburg, J., Wysenski, D., Burke, K., &amp; Hildebrandt, L. (2022). Development of the Goal-Setting Challenge App: Engaging Users to Promote Self-Determination. </w:t>
      </w:r>
      <w:r>
        <w:rPr>
          <w:i/>
          <w:iCs/>
        </w:rPr>
        <w:t>International Journal of Disability, Development and Education</w:t>
      </w:r>
      <w:r>
        <w:t xml:space="preserve">, </w:t>
      </w:r>
      <w:r>
        <w:rPr>
          <w:i/>
          <w:iCs/>
        </w:rPr>
        <w:t>69</w:t>
      </w:r>
      <w:r>
        <w:t>(1), 331–351. https://doi.org/10.1080/1034912X.2021.1959022</w:t>
      </w:r>
    </w:p>
    <w:p w:rsidR="000B04D5" w:rsidP="00A55751" w:rsidRDefault="000B04D5" w14:paraId="76A8A4D7" w14:textId="77777777">
      <w:pPr>
        <w:pStyle w:val="Bibliography"/>
        <w:spacing w:line="360" w:lineRule="auto"/>
      </w:pPr>
      <w:r>
        <w:t xml:space="preserve">Michaelsen, M. M., &amp; Esch, T. (2023). Understanding health behavior change by motivation and reward mechanisms: A review of the literature. </w:t>
      </w:r>
      <w:r>
        <w:rPr>
          <w:i/>
          <w:iCs/>
        </w:rPr>
        <w:t>Frontiers in Behavioral Neuroscience</w:t>
      </w:r>
      <w:r>
        <w:t xml:space="preserve">, </w:t>
      </w:r>
      <w:r>
        <w:rPr>
          <w:i/>
          <w:iCs/>
        </w:rPr>
        <w:t>17</w:t>
      </w:r>
      <w:r>
        <w:t>. https://doi.org/10.3389/fnbeh.2023.1151918</w:t>
      </w:r>
    </w:p>
    <w:p w:rsidR="000B04D5" w:rsidP="00A55751" w:rsidRDefault="000B04D5" w14:paraId="18AA9C3F" w14:textId="77777777">
      <w:pPr>
        <w:pStyle w:val="Bibliography"/>
        <w:spacing w:line="360" w:lineRule="auto"/>
      </w:pPr>
      <w:r>
        <w:t xml:space="preserve">Michinov, N., &amp; Michinov, E. (2025). More competition, less interaction: Gamifying lectures using a leaderboard reduces female students’ social engagement. </w:t>
      </w:r>
      <w:r>
        <w:rPr>
          <w:i/>
          <w:iCs/>
        </w:rPr>
        <w:t>Journal of Computing in Higher Education</w:t>
      </w:r>
      <w:r>
        <w:t>. https://doi.org/10.1007/s12528-025-09438-4</w:t>
      </w:r>
    </w:p>
    <w:p w:rsidR="000B04D5" w:rsidP="00A55751" w:rsidRDefault="000B04D5" w14:paraId="35B9F21A" w14:textId="77777777">
      <w:pPr>
        <w:pStyle w:val="Bibliography"/>
        <w:spacing w:line="360" w:lineRule="auto"/>
      </w:pPr>
      <w:r>
        <w:t xml:space="preserve">Mustafa, A. S., Ali, N., Dhillon, J. S., Alkawsi, G., &amp; Baashar, Y. (2022). User Engagement and Abandonment of mHealth: A Cross-Sectional Survey. </w:t>
      </w:r>
      <w:r>
        <w:rPr>
          <w:i/>
          <w:iCs/>
        </w:rPr>
        <w:t>Healthcare</w:t>
      </w:r>
      <w:r>
        <w:t xml:space="preserve">, </w:t>
      </w:r>
      <w:r>
        <w:rPr>
          <w:i/>
          <w:iCs/>
        </w:rPr>
        <w:t>10</w:t>
      </w:r>
      <w:r>
        <w:t>(2), 221. https://doi.org/10.3390/healthcare10020221</w:t>
      </w:r>
    </w:p>
    <w:p w:rsidR="000B04D5" w:rsidP="00A55751" w:rsidRDefault="000B04D5" w14:paraId="264DCBD6" w14:textId="77777777">
      <w:pPr>
        <w:pStyle w:val="Bibliography"/>
        <w:spacing w:line="360" w:lineRule="auto"/>
      </w:pPr>
      <w:r>
        <w:t xml:space="preserve">Mustafa, A. S., Ali, N., Dhillon, J. S., &amp; Sedera, D. (2023). An Integrated Model for Evaluating the Sustainability of Gamified Mobile Health Apps: An Instrument Development and Validation. </w:t>
      </w:r>
      <w:r>
        <w:rPr>
          <w:i/>
          <w:iCs/>
        </w:rPr>
        <w:t>Healthcare</w:t>
      </w:r>
      <w:r>
        <w:t xml:space="preserve">, </w:t>
      </w:r>
      <w:r>
        <w:rPr>
          <w:i/>
          <w:iCs/>
        </w:rPr>
        <w:t>11</w:t>
      </w:r>
      <w:r>
        <w:t>(7), 1051. https://doi.org/10.3390/healthcare11071051</w:t>
      </w:r>
    </w:p>
    <w:p w:rsidR="000B04D5" w:rsidP="00A55751" w:rsidRDefault="000B04D5" w14:paraId="17B7D9F7" w14:textId="77777777">
      <w:pPr>
        <w:pStyle w:val="Bibliography"/>
        <w:spacing w:line="360" w:lineRule="auto"/>
      </w:pPr>
      <w:r>
        <w:t xml:space="preserve">Nacimiento-García, E., González-González, C. S., Colombo-Ruano, L., &amp; Gutiérrez-Vela, F. L. (2024). Gamification and Immersive Experiences: A Gamified Approach for Promoting Active Aging. </w:t>
      </w:r>
      <w:r>
        <w:rPr>
          <w:i/>
          <w:iCs/>
        </w:rPr>
        <w:t>Applied Sciences</w:t>
      </w:r>
      <w:r>
        <w:t xml:space="preserve">, </w:t>
      </w:r>
      <w:r>
        <w:rPr>
          <w:i/>
          <w:iCs/>
        </w:rPr>
        <w:t>14</w:t>
      </w:r>
      <w:r>
        <w:t>(23), 10880. https://doi.org/10.3390/app142310880</w:t>
      </w:r>
    </w:p>
    <w:p w:rsidR="000B04D5" w:rsidP="00A55751" w:rsidRDefault="000B04D5" w14:paraId="6A8284B0" w14:textId="77777777">
      <w:pPr>
        <w:pStyle w:val="Bibliography"/>
        <w:spacing w:line="360" w:lineRule="auto"/>
      </w:pPr>
      <w:r>
        <w:t xml:space="preserve">Naderbagi, A., Loblay, V., Zahed, I. U. M., Ekambareshwar, M., Poulsen, A., Song, Y. J. C., Ospina-Pinillos, L., Krausz, M., Kamel, M. M., Hickie, I. B., &amp; LaMonica, H. M. (2024). Cultural and Contextual Adaptation of Digital Health Interventions: Narrative Review. </w:t>
      </w:r>
      <w:r>
        <w:rPr>
          <w:i/>
          <w:iCs/>
        </w:rPr>
        <w:t>Journal of Medical Internet Research</w:t>
      </w:r>
      <w:r>
        <w:t xml:space="preserve">, </w:t>
      </w:r>
      <w:r>
        <w:rPr>
          <w:i/>
          <w:iCs/>
        </w:rPr>
        <w:t>26</w:t>
      </w:r>
      <w:r>
        <w:t>(1), e55130. https://doi.org/10.2196/55130</w:t>
      </w:r>
    </w:p>
    <w:p w:rsidR="000B04D5" w:rsidP="00A55751" w:rsidRDefault="000B04D5" w14:paraId="7A8C37E7" w14:textId="77777777">
      <w:pPr>
        <w:pStyle w:val="Bibliography"/>
        <w:spacing w:line="360" w:lineRule="auto"/>
      </w:pPr>
      <w:r>
        <w:t xml:space="preserve">Neupane, A., Hansen, D., Fails, J. A., &amp; Sharma, A. (2021). The Role of Steps and Game Elements in Gamified Fitness Tracker Apps: A Systematic Review. </w:t>
      </w:r>
      <w:r>
        <w:rPr>
          <w:i/>
          <w:iCs/>
        </w:rPr>
        <w:t>Multimodal Technologies and Interaction</w:t>
      </w:r>
      <w:r>
        <w:t xml:space="preserve">, </w:t>
      </w:r>
      <w:r>
        <w:rPr>
          <w:i/>
          <w:iCs/>
        </w:rPr>
        <w:t>5</w:t>
      </w:r>
      <w:r>
        <w:t>(2), 5. https://doi.org/10.3390/mti5020005</w:t>
      </w:r>
    </w:p>
    <w:p w:rsidR="000B04D5" w:rsidP="00A55751" w:rsidRDefault="000B04D5" w14:paraId="37F52C3A" w14:textId="77777777">
      <w:pPr>
        <w:pStyle w:val="Bibliography"/>
        <w:spacing w:line="360" w:lineRule="auto"/>
      </w:pPr>
      <w:r>
        <w:t xml:space="preserve">Ning, Y., Jia, Z., Zhu, R., Ding, Y., Wang, Q., &amp; Han, S. (2023). Effect and feasibility of gamification interventions for improving physical activity and health-related outcomes in cancer survivors: An early systematic review and meta-analysis. </w:t>
      </w:r>
      <w:r>
        <w:rPr>
          <w:i/>
          <w:iCs/>
        </w:rPr>
        <w:t>Supportive Care in Cancer</w:t>
      </w:r>
      <w:r>
        <w:t xml:space="preserve">, </w:t>
      </w:r>
      <w:r>
        <w:rPr>
          <w:i/>
          <w:iCs/>
        </w:rPr>
        <w:t>31</w:t>
      </w:r>
      <w:r>
        <w:t>(1), 92. https://doi.org/10.1007/s00520-022-07550-0</w:t>
      </w:r>
    </w:p>
    <w:p w:rsidR="000B04D5" w:rsidP="00A55751" w:rsidRDefault="000B04D5" w14:paraId="3CB8206A" w14:textId="77777777">
      <w:pPr>
        <w:pStyle w:val="Bibliography"/>
        <w:spacing w:line="360" w:lineRule="auto"/>
      </w:pPr>
      <w:r>
        <w:t xml:space="preserve">O’Brien, H. L., Roll, I., Kampen, A., &amp; Davoudi, N. (2022). Rethinking (Dis)engagement in human-computer interaction. </w:t>
      </w:r>
      <w:r>
        <w:rPr>
          <w:i/>
          <w:iCs/>
        </w:rPr>
        <w:t>Computers in Human Behavior</w:t>
      </w:r>
      <w:r>
        <w:t xml:space="preserve">, </w:t>
      </w:r>
      <w:r>
        <w:rPr>
          <w:i/>
          <w:iCs/>
        </w:rPr>
        <w:t>128</w:t>
      </w:r>
      <w:r>
        <w:t>, 107109. https://doi.org/10.1016/j.chb.2021.107109</w:t>
      </w:r>
    </w:p>
    <w:p w:rsidR="000B04D5" w:rsidP="00A55751" w:rsidRDefault="000B04D5" w14:paraId="79A281C4" w14:textId="77777777">
      <w:pPr>
        <w:pStyle w:val="Bibliography"/>
        <w:spacing w:line="360" w:lineRule="auto"/>
      </w:pPr>
      <w:r>
        <w:t xml:space="preserve">Oliveira, W., Hamari, J., Joaquim, S., Toda, A. M., Palomino, P. T., Vassileva, J., &amp; Isotani, S. (2022). The effects of personalized gamification on students’ flow experience, motivation, </w:t>
      </w:r>
      <w:r>
        <w:t xml:space="preserve">and enjoyment. </w:t>
      </w:r>
      <w:r>
        <w:rPr>
          <w:i/>
          <w:iCs/>
        </w:rPr>
        <w:t>Smart Learning Environments</w:t>
      </w:r>
      <w:r>
        <w:t xml:space="preserve">, </w:t>
      </w:r>
      <w:r>
        <w:rPr>
          <w:i/>
          <w:iCs/>
        </w:rPr>
        <w:t>9</w:t>
      </w:r>
      <w:r>
        <w:t>(1), 16. https://doi.org/10.1186/s40561-022-00194-x</w:t>
      </w:r>
    </w:p>
    <w:p w:rsidR="000B04D5" w:rsidP="00A55751" w:rsidRDefault="000B04D5" w14:paraId="0E51F6A3" w14:textId="77777777">
      <w:pPr>
        <w:pStyle w:val="Bibliography"/>
        <w:spacing w:line="360" w:lineRule="auto"/>
      </w:pPr>
      <w:r>
        <w:t xml:space="preserve">Oyibo, K., &amp; Vassileva, J. (2024). The Effect of Culture and Social-Cognitive Characteristics on App Preference and Willingness to Use a Fitness App. </w:t>
      </w:r>
      <w:r>
        <w:rPr>
          <w:i/>
          <w:iCs/>
        </w:rPr>
        <w:t>Multimodal Technologies and Interaction</w:t>
      </w:r>
      <w:r>
        <w:t xml:space="preserve">, </w:t>
      </w:r>
      <w:r>
        <w:rPr>
          <w:i/>
          <w:iCs/>
        </w:rPr>
        <w:t>8</w:t>
      </w:r>
      <w:r>
        <w:t>(4), 33. https://doi.org/10.3390/mti8040033</w:t>
      </w:r>
    </w:p>
    <w:p w:rsidR="000B04D5" w:rsidP="00A55751" w:rsidRDefault="000B04D5" w14:paraId="51A125CB" w14:textId="77777777">
      <w:pPr>
        <w:pStyle w:val="Bibliography"/>
        <w:spacing w:line="360" w:lineRule="auto"/>
      </w:pPr>
      <w:r>
        <w:t xml:space="preserve">Palomino, P. T., Klock, A. C. T., Rodrigues, L., Toda, A., Portela, C., Porto, G. L. B., Andrade, L. A., &amp; Palomino, A. (2024). Redefining Gamification: From Elements to Experiences. </w:t>
      </w:r>
      <w:r>
        <w:rPr>
          <w:i/>
          <w:iCs/>
        </w:rPr>
        <w:t>Workshop Sobre Interação e Pesquisa de Usuários No Desenvolvimento de Jogos (WIPlay)</w:t>
      </w:r>
      <w:r>
        <w:t>, 55–63. https://doi.org/10.5753/wiplay.2024.245180</w:t>
      </w:r>
    </w:p>
    <w:p w:rsidR="000B04D5" w:rsidP="00A55751" w:rsidRDefault="000B04D5" w14:paraId="2F8C0F32" w14:textId="77777777">
      <w:pPr>
        <w:pStyle w:val="Bibliography"/>
        <w:spacing w:line="360" w:lineRule="auto"/>
      </w:pPr>
      <w:r>
        <w:t xml:space="preserve">Petkevičius, M. (2024). </w:t>
      </w:r>
      <w:r>
        <w:rPr>
          <w:i/>
          <w:iCs/>
        </w:rPr>
        <w:t>The impact of gamification elements on the intention to use health related applications</w:t>
      </w:r>
      <w:r>
        <w:t xml:space="preserve"> [Vilniaus universitetas.]. https://epublications.vu.lt/object/elaba:191573575/</w:t>
      </w:r>
    </w:p>
    <w:p w:rsidR="000B04D5" w:rsidP="00A55751" w:rsidRDefault="000B04D5" w14:paraId="5A880D6A" w14:textId="77777777">
      <w:pPr>
        <w:pStyle w:val="Bibliography"/>
        <w:spacing w:line="360" w:lineRule="auto"/>
      </w:pPr>
      <w:r>
        <w:t xml:space="preserve">Rahardja, U., Andriyansah, A., Natalia, E. A., Hardini, M., &amp; Julianingsih, D. (2025). Cross-Cultural Adoption of Gamified Attendance Systems: Opportunities and Challenges for Multinational Enterprises. </w:t>
      </w:r>
      <w:r>
        <w:rPr>
          <w:i/>
          <w:iCs/>
        </w:rPr>
        <w:t>International Journal of Engineering, Science and Information Technology</w:t>
      </w:r>
      <w:r>
        <w:t xml:space="preserve">, </w:t>
      </w:r>
      <w:r>
        <w:rPr>
          <w:i/>
          <w:iCs/>
        </w:rPr>
        <w:t>5</w:t>
      </w:r>
      <w:r>
        <w:t>(1), 414–419. https://doi.org/10.52088/ijesty.v5i1.1077</w:t>
      </w:r>
    </w:p>
    <w:p w:rsidR="000B04D5" w:rsidP="00A55751" w:rsidRDefault="000B04D5" w14:paraId="0BE493B9" w14:textId="77777777">
      <w:pPr>
        <w:pStyle w:val="Bibliography"/>
        <w:spacing w:line="360" w:lineRule="auto"/>
      </w:pPr>
      <w:r>
        <w:t xml:space="preserve">Ryan, R. M., Duineveld, J. J., Di Domenico, S. I., Ryan, W. S., Steward, B. A., &amp; Bradshaw, E. L. (2022). We know this much is (meta-analytically) true: A meta-review of meta-analytic findings evaluating self-determination theory. </w:t>
      </w:r>
      <w:r>
        <w:rPr>
          <w:i/>
          <w:iCs/>
        </w:rPr>
        <w:t>Psychological Bulletin</w:t>
      </w:r>
      <w:r>
        <w:t xml:space="preserve">, </w:t>
      </w:r>
      <w:r>
        <w:rPr>
          <w:i/>
          <w:iCs/>
        </w:rPr>
        <w:t>148</w:t>
      </w:r>
      <w:r>
        <w:t>(11–12), 813–842. https://doi.org/10.1037/bul0000385</w:t>
      </w:r>
    </w:p>
    <w:p w:rsidR="000B04D5" w:rsidP="00A55751" w:rsidRDefault="000B04D5" w14:paraId="641DBA0D" w14:textId="77777777">
      <w:pPr>
        <w:pStyle w:val="Bibliography"/>
        <w:spacing w:line="360" w:lineRule="auto"/>
      </w:pPr>
      <w:r>
        <w:t xml:space="preserve">Sari, N. (2022). The Use of Technology Acceptance Model to Explain Brand Attitude and Loyalty Intention in E-Commerce: The Gamification Case. </w:t>
      </w:r>
      <w:r>
        <w:rPr>
          <w:i/>
          <w:iCs/>
        </w:rPr>
        <w:t>ASEAN Marketing Journal</w:t>
      </w:r>
      <w:r>
        <w:t xml:space="preserve">, </w:t>
      </w:r>
      <w:r>
        <w:rPr>
          <w:i/>
          <w:iCs/>
        </w:rPr>
        <w:t>14</w:t>
      </w:r>
      <w:r>
        <w:t>(1). https://doi.org/10.21002/amj.v14i1.1151</w:t>
      </w:r>
    </w:p>
    <w:p w:rsidR="000B04D5" w:rsidP="00A55751" w:rsidRDefault="000B04D5" w14:paraId="26FDF902" w14:textId="77777777">
      <w:pPr>
        <w:pStyle w:val="Bibliography"/>
        <w:spacing w:line="360" w:lineRule="auto"/>
      </w:pPr>
      <w:r>
        <w:t xml:space="preserve">Serafeim A, A. T., &amp; Christos K., G. (2022). Gamification Design Patterns for User Engagement. </w:t>
      </w:r>
      <w:r>
        <w:rPr>
          <w:i/>
          <w:iCs/>
        </w:rPr>
        <w:t>Informatics in Education - An International Journal</w:t>
      </w:r>
      <w:r>
        <w:t xml:space="preserve">, </w:t>
      </w:r>
      <w:r>
        <w:rPr>
          <w:i/>
          <w:iCs/>
        </w:rPr>
        <w:t>21</w:t>
      </w:r>
      <w:r>
        <w:t>(4), 655–674.</w:t>
      </w:r>
    </w:p>
    <w:p w:rsidR="000B04D5" w:rsidP="00A55751" w:rsidRDefault="000B04D5" w14:paraId="1E039DEE" w14:textId="77777777">
      <w:pPr>
        <w:pStyle w:val="Bibliography"/>
        <w:spacing w:line="360" w:lineRule="auto"/>
      </w:pPr>
      <w:r>
        <w:t xml:space="preserve">Serafeim A. Triantafyllou, &amp; Christos K. Georgiadis. (2022). Gamification Design Patterns for User Engagement. </w:t>
      </w:r>
      <w:r>
        <w:rPr>
          <w:i/>
          <w:iCs/>
        </w:rPr>
        <w:t>Informatics in Education - An International Journal</w:t>
      </w:r>
      <w:r>
        <w:t xml:space="preserve">, </w:t>
      </w:r>
      <w:r>
        <w:rPr>
          <w:i/>
          <w:iCs/>
        </w:rPr>
        <w:t>21</w:t>
      </w:r>
      <w:r>
        <w:t>(4), 655–674.</w:t>
      </w:r>
    </w:p>
    <w:p w:rsidR="000B04D5" w:rsidP="00A55751" w:rsidRDefault="000B04D5" w14:paraId="3379BBCB" w14:textId="77777777">
      <w:pPr>
        <w:pStyle w:val="Bibliography"/>
        <w:spacing w:line="360" w:lineRule="auto"/>
      </w:pPr>
      <w:r>
        <w:t xml:space="preserve">Sestino, A., Bernardo, A., Rizzo, C., &amp; Bresciani, S. (2025). An explorative analysis of the antecedents and consequents of gamification in the digital therapeutic context. </w:t>
      </w:r>
      <w:r>
        <w:rPr>
          <w:i/>
          <w:iCs/>
        </w:rPr>
        <w:t>European Journal of Innovation Management</w:t>
      </w:r>
      <w:r>
        <w:t xml:space="preserve">, </w:t>
      </w:r>
      <w:r>
        <w:rPr>
          <w:i/>
          <w:iCs/>
        </w:rPr>
        <w:t>28</w:t>
      </w:r>
      <w:r>
        <w:t>(4), 1315–1341. https://doi.org/10.1108/EJIM-08-2023-0633</w:t>
      </w:r>
    </w:p>
    <w:p w:rsidR="000B04D5" w:rsidP="00A55751" w:rsidRDefault="000B04D5" w14:paraId="7EC12F06" w14:textId="77777777">
      <w:pPr>
        <w:pStyle w:val="Bibliography"/>
        <w:spacing w:line="360" w:lineRule="auto"/>
      </w:pPr>
      <w:r>
        <w:t xml:space="preserve">Solis, J. M., Ompoc, H. M., &amp; Nagba, J. (2025). Cultural and Motivational Determinants of Exercise Adherence in Meranao Women. </w:t>
      </w:r>
      <w:r>
        <w:rPr>
          <w:i/>
          <w:iCs/>
        </w:rPr>
        <w:t>Aloysian Interdisciplinary Journal of Social Sciences, Education, and Allied Fields</w:t>
      </w:r>
      <w:r>
        <w:t xml:space="preserve">, </w:t>
      </w:r>
      <w:r>
        <w:rPr>
          <w:i/>
          <w:iCs/>
        </w:rPr>
        <w:t>1</w:t>
      </w:r>
      <w:r>
        <w:t>(5), 144–154. https://doi.org/10.5281/zenodo.15502963</w:t>
      </w:r>
    </w:p>
    <w:p w:rsidR="000B04D5" w:rsidP="00A55751" w:rsidRDefault="000B04D5" w14:paraId="1FACF7C6" w14:textId="77777777">
      <w:pPr>
        <w:pStyle w:val="Bibliography"/>
        <w:spacing w:line="360" w:lineRule="auto"/>
      </w:pPr>
      <w:r>
        <w:t xml:space="preserve">Sotos-Martínez, V. J., Tortosa-Martínez, J., Baena-Morales, S., &amp; Ferriz-Valero, A. (2023). Boosting Student’s Motivation through Gamification in Physical Education. </w:t>
      </w:r>
      <w:r>
        <w:rPr>
          <w:i/>
          <w:iCs/>
        </w:rPr>
        <w:t>Behavioral Sciences</w:t>
      </w:r>
      <w:r>
        <w:t xml:space="preserve">, </w:t>
      </w:r>
      <w:r>
        <w:rPr>
          <w:i/>
          <w:iCs/>
        </w:rPr>
        <w:t>13</w:t>
      </w:r>
      <w:r>
        <w:t>(2), 165. https://doi.org/10.3390/bs13020165</w:t>
      </w:r>
    </w:p>
    <w:p w:rsidR="000B04D5" w:rsidP="00A55751" w:rsidRDefault="000B04D5" w14:paraId="1BA45E1E" w14:textId="77777777">
      <w:pPr>
        <w:pStyle w:val="Bibliography"/>
        <w:spacing w:line="360" w:lineRule="auto"/>
      </w:pPr>
      <w:r>
        <w:t xml:space="preserve">Sousa Basto, P., &amp; Ferreira, P. (2025). Mobile applications, physical activity, and health promotion. </w:t>
      </w:r>
      <w:r>
        <w:rPr>
          <w:i/>
          <w:iCs/>
        </w:rPr>
        <w:t>BMC Health Services Research</w:t>
      </w:r>
      <w:r>
        <w:t xml:space="preserve">, </w:t>
      </w:r>
      <w:r>
        <w:rPr>
          <w:i/>
          <w:iCs/>
        </w:rPr>
        <w:t>25</w:t>
      </w:r>
      <w:r>
        <w:t>(1), 359. https://doi.org/10.1186/s12913-025-12489-z</w:t>
      </w:r>
    </w:p>
    <w:p w:rsidR="000B04D5" w:rsidP="00A55751" w:rsidRDefault="000B04D5" w14:paraId="70CBEB2E" w14:textId="77777777">
      <w:pPr>
        <w:pStyle w:val="Bibliography"/>
        <w:spacing w:line="360" w:lineRule="auto"/>
      </w:pPr>
      <w:r>
        <w:t xml:space="preserve">Taiwo, A. B., &amp; Adande, A. D. (2024). Gaming and Gamification in Physical and Health Education: Problems and Prospects. </w:t>
      </w:r>
      <w:r>
        <w:rPr>
          <w:i/>
          <w:iCs/>
        </w:rPr>
        <w:t>Faculty of Natural and Applied Sciences Journal of Mathematics, and Science Education</w:t>
      </w:r>
      <w:r>
        <w:t xml:space="preserve">, </w:t>
      </w:r>
      <w:r>
        <w:rPr>
          <w:i/>
          <w:iCs/>
        </w:rPr>
        <w:t>5</w:t>
      </w:r>
      <w:r>
        <w:t>(4), 78–84.</w:t>
      </w:r>
    </w:p>
    <w:p w:rsidR="000B04D5" w:rsidP="00A55751" w:rsidRDefault="000B04D5" w14:paraId="1FE03D76" w14:textId="77777777">
      <w:pPr>
        <w:pStyle w:val="Bibliography"/>
        <w:spacing w:line="360" w:lineRule="auto"/>
      </w:pPr>
      <w:r>
        <w:t xml:space="preserve">Tan, K. H. (2025). </w:t>
      </w:r>
      <w:r>
        <w:rPr>
          <w:i/>
          <w:iCs/>
        </w:rPr>
        <w:t>Beyond Cultural Essentialism: A Critical Examination of Hofstede’s Cultural Dimensions Theory and the Development of a Dynamic Cultural Framework</w:t>
      </w:r>
      <w:r>
        <w:t>. https://doi.org/10.13140/RG.2.2.21761.16480</w:t>
      </w:r>
    </w:p>
    <w:p w:rsidR="000B04D5" w:rsidP="00A55751" w:rsidRDefault="000B04D5" w14:paraId="16B47C59" w14:textId="77777777">
      <w:pPr>
        <w:pStyle w:val="Bibliography"/>
        <w:spacing w:line="360" w:lineRule="auto"/>
      </w:pPr>
      <w:r>
        <w:t xml:space="preserve">TEZCAN, I. (2025). </w:t>
      </w:r>
      <w:r>
        <w:rPr>
          <w:i/>
          <w:iCs/>
        </w:rPr>
        <w:t>A gamification guideline design to increase intrinsic motivation in self development apps</w:t>
      </w:r>
      <w:r>
        <w:t>. https://www.politesi.polimi.it/handle/10589/235817</w:t>
      </w:r>
    </w:p>
    <w:p w:rsidR="000B04D5" w:rsidP="00A55751" w:rsidRDefault="000B04D5" w14:paraId="426E25A1" w14:textId="77777777">
      <w:pPr>
        <w:pStyle w:val="Bibliography"/>
        <w:spacing w:line="360" w:lineRule="auto"/>
      </w:pPr>
      <w:r>
        <w:t xml:space="preserve">Vdovkin, E. (2025). </w:t>
      </w:r>
      <w:r>
        <w:rPr>
          <w:i/>
          <w:iCs/>
        </w:rPr>
        <w:t>Adaptation of Gamification Elements in a Multicultural Company</w:t>
      </w:r>
      <w:r>
        <w:t>.</w:t>
      </w:r>
    </w:p>
    <w:p w:rsidR="000B04D5" w:rsidP="00A55751" w:rsidRDefault="000B04D5" w14:paraId="1BC963F4" w14:textId="77777777">
      <w:pPr>
        <w:pStyle w:val="Bibliography"/>
        <w:spacing w:line="360" w:lineRule="auto"/>
      </w:pPr>
      <w:r>
        <w:t xml:space="preserve">Wang, G., He, Y., Huang, Z., &amp; Kumar, S. (2025). Quantitative Exploration of Cultural Influences on Digital Academic Engagement: Insights from China and Malaysia. </w:t>
      </w:r>
      <w:r>
        <w:rPr>
          <w:i/>
          <w:iCs/>
        </w:rPr>
        <w:t>International Journal of Human–Computer Interaction</w:t>
      </w:r>
      <w:r>
        <w:t xml:space="preserve">, </w:t>
      </w:r>
      <w:r>
        <w:rPr>
          <w:i/>
          <w:iCs/>
        </w:rPr>
        <w:t>0</w:t>
      </w:r>
      <w:r>
        <w:t>(0), 1–16. https://doi.org/10.1080/10447318.2025.2512532</w:t>
      </w:r>
    </w:p>
    <w:p w:rsidR="000B04D5" w:rsidP="00A55751" w:rsidRDefault="000B04D5" w14:paraId="0BFA4536" w14:textId="77777777">
      <w:pPr>
        <w:pStyle w:val="Bibliography"/>
        <w:spacing w:line="360" w:lineRule="auto"/>
      </w:pPr>
      <w:r>
        <w:t xml:space="preserve">Wu, C.-H., Chao, Y.-L., Xiong, J.-T., &amp; Luh, D.-B. (2022). Gamification of Culture: A Strategy for Cultural Preservation and Local Sustainable Development. </w:t>
      </w:r>
      <w:r>
        <w:rPr>
          <w:i/>
          <w:iCs/>
        </w:rPr>
        <w:t>Sustainability</w:t>
      </w:r>
      <w:r>
        <w:t xml:space="preserve">, </w:t>
      </w:r>
      <w:r>
        <w:rPr>
          <w:i/>
          <w:iCs/>
        </w:rPr>
        <w:t>15</w:t>
      </w:r>
      <w:r>
        <w:t>(1), 650. https://doi.org/10.3390/su15010650</w:t>
      </w:r>
    </w:p>
    <w:p w:rsidR="000B04D5" w:rsidP="00A55751" w:rsidRDefault="000B04D5" w14:paraId="6FF0A735" w14:textId="77777777">
      <w:pPr>
        <w:pStyle w:val="Bibliography"/>
        <w:spacing w:line="360" w:lineRule="auto"/>
      </w:pPr>
      <w:r>
        <w:t xml:space="preserve">Xu, L., Shi, H., Shen, M., Ni, Y., Zhang, X., Pang, Y., Yu, T., Lian, X., Yu, T., Yang, X., &amp; Li, F. (2022). The Effects of mHealth-Based Gamification Interventions on Participation in Physical Activity: Systematic Review. </w:t>
      </w:r>
      <w:r>
        <w:rPr>
          <w:i/>
          <w:iCs/>
        </w:rPr>
        <w:t>JMIR mHealth and uHealth</w:t>
      </w:r>
      <w:r>
        <w:t xml:space="preserve">, </w:t>
      </w:r>
      <w:r>
        <w:rPr>
          <w:i/>
          <w:iCs/>
        </w:rPr>
        <w:t>10</w:t>
      </w:r>
      <w:r>
        <w:t>(2), e27794. https://doi.org/10.2196/27794</w:t>
      </w:r>
    </w:p>
    <w:p w:rsidR="000B04D5" w:rsidP="00A55751" w:rsidRDefault="000B04D5" w14:paraId="1BD5EBB8" w14:textId="77777777">
      <w:pPr>
        <w:pStyle w:val="Bibliography"/>
        <w:spacing w:line="360" w:lineRule="auto"/>
      </w:pPr>
      <w:r>
        <w:t xml:space="preserve">Yang, Q., Al Mamun, A., Hayat, N., Jingzu, G., Hoque, M. E., &amp; Salameh, A. A. (2022). Modeling the Intention and Adoption of Wearable Fitness Devices: A Study Using SEM-PLS Analysis. </w:t>
      </w:r>
      <w:r>
        <w:rPr>
          <w:i/>
          <w:iCs/>
        </w:rPr>
        <w:t>Frontiers in Public Health</w:t>
      </w:r>
      <w:r>
        <w:t xml:space="preserve">, </w:t>
      </w:r>
      <w:r>
        <w:rPr>
          <w:i/>
          <w:iCs/>
        </w:rPr>
        <w:t>10</w:t>
      </w:r>
      <w:r>
        <w:t>, 918989. https://doi.org/10.3389/fpubh.2022.918989</w:t>
      </w:r>
    </w:p>
    <w:p w:rsidR="000B04D5" w:rsidP="00A55751" w:rsidRDefault="000B04D5" w14:paraId="6AD31DC1" w14:textId="77777777">
      <w:pPr>
        <w:pStyle w:val="Bibliography"/>
        <w:spacing w:line="360" w:lineRule="auto"/>
      </w:pPr>
      <w:r>
        <w:t xml:space="preserve">Yang, Q., Mamun, A. A., Reza, M. N. H., &amp; Naznen, F. (2024). Modelling the significance of value-belief-norm framework to predict mass adoption potentials of internet of things-enabled wearable fitness devices. </w:t>
      </w:r>
      <w:r>
        <w:rPr>
          <w:i/>
          <w:iCs/>
        </w:rPr>
        <w:t>Heliyon</w:t>
      </w:r>
      <w:r>
        <w:t xml:space="preserve">, </w:t>
      </w:r>
      <w:r>
        <w:rPr>
          <w:i/>
          <w:iCs/>
        </w:rPr>
        <w:t>10</w:t>
      </w:r>
      <w:r>
        <w:t>(9). https://doi.org/10.1016/j.heliyon.2024.e30179</w:t>
      </w:r>
    </w:p>
    <w:p w:rsidR="000B04D5" w:rsidP="00A55751" w:rsidRDefault="000B04D5" w14:paraId="7EEC2D6D" w14:textId="77777777">
      <w:pPr>
        <w:pStyle w:val="Bibliography"/>
        <w:spacing w:line="360" w:lineRule="auto"/>
      </w:pPr>
      <w:r>
        <w:t xml:space="preserve">Yu, C. (2024). Cultural differences and their impact on employee motivation systems in China and Belarus. </w:t>
      </w:r>
      <w:r>
        <w:rPr>
          <w:i/>
          <w:iCs/>
        </w:rPr>
        <w:t>Дискуссия</w:t>
      </w:r>
      <w:r>
        <w:t>, (4 (125)), 183–190.</w:t>
      </w:r>
    </w:p>
    <w:p w:rsidR="000B04D5" w:rsidP="00A55751" w:rsidRDefault="000B04D5" w14:paraId="700F0F24" w14:textId="77777777">
      <w:pPr>
        <w:pStyle w:val="Bibliography"/>
        <w:spacing w:line="360" w:lineRule="auto"/>
      </w:pPr>
      <w:r>
        <w:t xml:space="preserve">Zairon, I. Y., Wook, T. S. M. T., Salleh, S. M., &amp; Dahlan, H. A. (2025). Adaptive gamification in collaborative virtual classroom: A systematic review. </w:t>
      </w:r>
      <w:r>
        <w:rPr>
          <w:i/>
          <w:iCs/>
        </w:rPr>
        <w:t>PeerJ Computer Science</w:t>
      </w:r>
      <w:r>
        <w:t xml:space="preserve">, </w:t>
      </w:r>
      <w:r>
        <w:rPr>
          <w:i/>
          <w:iCs/>
        </w:rPr>
        <w:t>11</w:t>
      </w:r>
      <w:r>
        <w:t>, e3146. https://doi.org/10.7717/peerj-cs.3146</w:t>
      </w:r>
    </w:p>
    <w:p w:rsidR="000B04D5" w:rsidP="00A55751" w:rsidRDefault="000B04D5" w14:paraId="0ECED70B" w14:textId="77777777">
      <w:pPr>
        <w:pStyle w:val="Bibliography"/>
        <w:spacing w:line="360" w:lineRule="auto"/>
      </w:pPr>
      <w:r>
        <w:t xml:space="preserve">Zhang, Z., Xia, E., &amp; Huang, J. (2022). Impact of the Moderating Effect of National Culture on Adoption Intention in Wearable Health Care Devices: Meta-analysis. </w:t>
      </w:r>
      <w:r>
        <w:rPr>
          <w:i/>
          <w:iCs/>
        </w:rPr>
        <w:t>JMIR mHealth and uHealth</w:t>
      </w:r>
      <w:r>
        <w:t xml:space="preserve">, </w:t>
      </w:r>
      <w:r>
        <w:rPr>
          <w:i/>
          <w:iCs/>
        </w:rPr>
        <w:t>10</w:t>
      </w:r>
      <w:r>
        <w:t>(6), e30960. https://doi.org/10.2196/30960</w:t>
      </w:r>
    </w:p>
    <w:p w:rsidR="000B04D5" w:rsidP="00A55751" w:rsidRDefault="000B04D5" w14:paraId="797CF3EE" w14:textId="77777777">
      <w:pPr>
        <w:pStyle w:val="Bibliography"/>
        <w:spacing w:line="360" w:lineRule="auto"/>
      </w:pPr>
      <w:r>
        <w:t xml:space="preserve">Zhao, F. (2024). Gamification Design. In </w:t>
      </w:r>
      <w:r>
        <w:rPr>
          <w:i/>
          <w:iCs/>
        </w:rPr>
        <w:t>User Experience Methods and Tools in Human-Computer Interaction</w:t>
      </w:r>
      <w:r>
        <w:t>. CRC Press.</w:t>
      </w:r>
    </w:p>
    <w:p w:rsidR="000B04D5" w:rsidP="00A55751" w:rsidRDefault="000B04D5" w14:paraId="595408F8" w14:textId="77777777">
      <w:pPr>
        <w:pStyle w:val="Bibliography"/>
        <w:spacing w:line="360" w:lineRule="auto"/>
      </w:pPr>
      <w:r>
        <w:t xml:space="preserve">Zourmpakis, A.-I., Kalogiannakis, M., &amp; Papadakis, S. (2023). Adaptive Gamification in Science Education: An Analysis of the Impact of Implementation and Adapted Game Elements on Students’ Motivation. </w:t>
      </w:r>
      <w:r>
        <w:rPr>
          <w:i/>
          <w:iCs/>
        </w:rPr>
        <w:t>Computers</w:t>
      </w:r>
      <w:r>
        <w:t xml:space="preserve">, </w:t>
      </w:r>
      <w:r>
        <w:rPr>
          <w:i/>
          <w:iCs/>
        </w:rPr>
        <w:t>12</w:t>
      </w:r>
      <w:r>
        <w:t>(7), 143. https://doi.org/10.3390/computers12070143</w:t>
      </w:r>
    </w:p>
    <w:p w:rsidRPr="009A40D4" w:rsidR="009A40D4" w:rsidP="00A55751" w:rsidRDefault="009A40D4" w14:paraId="6D98A12B" w14:textId="77777777">
      <w:pPr>
        <w:spacing w:line="360" w:lineRule="auto"/>
      </w:pPr>
      <w:r>
        <w:fldChar w:fldCharType="end"/>
      </w:r>
    </w:p>
    <w:sectPr w:rsidRPr="009A40D4" w:rsidR="009A40D4">
      <w:pgSz w:w="12240" w:h="15840" w:orient="portrait"/>
      <w:pgMar w:top="1440" w:right="1440" w:bottom="1440" w:left="1440" w:header="720" w:footer="720" w:gutter="0"/>
      <w:cols w:space="720"/>
      <w:docGrid w:linePitch="360"/>
      <w:headerReference w:type="default" r:id="R38a59f28720a4d1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148" w:rsidP="00DE2DAE" w:rsidRDefault="00781148" w14:paraId="24AD9A1E" w14:textId="77777777">
      <w:pPr>
        <w:spacing w:after="0" w:line="240" w:lineRule="auto"/>
      </w:pPr>
      <w:r>
        <w:separator/>
      </w:r>
    </w:p>
  </w:endnote>
  <w:endnote w:type="continuationSeparator" w:id="0">
    <w:p w:rsidR="00781148" w:rsidP="00DE2DAE" w:rsidRDefault="00781148" w14:paraId="5B6461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4BAE4416" w:rsidP="4BAE4416" w:rsidRDefault="4BAE4416" w14:paraId="666E21F0" w14:textId="0F3EC4DE">
    <w:pPr>
      <w:pStyle w:val="Footer"/>
      <w:suppressLineNumbers w:val="0"/>
      <w:bidi w:val="0"/>
      <w:spacing w:before="0" w:beforeAutospacing="off" w:after="0" w:afterAutospacing="off" w:line="240" w:lineRule="auto"/>
      <w:ind w:left="0" w:right="0"/>
      <w:jc w:val="center"/>
    </w:pPr>
    <w:r w:rsidR="4BAE4416">
      <w:rPr/>
      <w:t>21</w:t>
    </w:r>
  </w:p>
  <w:sdt>
    <w:sdtPr>
      <w:id w:val="-1275703626"/>
      <w:docPartObj>
        <w:docPartGallery w:val="Page Numbers (Bottom of Page)"/>
        <w:docPartUnique/>
      </w:docPartObj>
      <w:showingPlcHdr/>
    </w:sdtPr>
    <w:sdtEndPr>
      <w:rPr>
        <w:noProof/>
      </w:rPr>
    </w:sdtEndPr>
    <w:sdtContent>
      <w:p w:rsidR="00A55751" w:rsidP="4BAE4416" w:rsidRDefault="00A55751" w14:paraId="30319684" w14:textId="067D6CE7">
        <w:pPr>
          <w:pStyle w:val="Footer"/>
          <w:jc w:val="center"/>
          <w:rPr>
            <w:noProof/>
          </w:rPr>
        </w:pPr>
        <w:r w:rsidR="4BAE4416">
          <w:rPr/>
          <w:t xml:space="preserve">     </w:t>
        </w:r>
      </w:p>
    </w:sdtContent>
  </w:sdt>
  <w:p w:rsidR="00A55751" w:rsidRDefault="00A55751" w14:paraId="79681CB8" w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148" w:rsidP="00DE2DAE" w:rsidRDefault="00781148" w14:paraId="1AAB8759" w14:textId="77777777">
      <w:pPr>
        <w:spacing w:after="0" w:line="240" w:lineRule="auto"/>
      </w:pPr>
      <w:r>
        <w:separator/>
      </w:r>
    </w:p>
  </w:footnote>
  <w:footnote w:type="continuationSeparator" w:id="0">
    <w:p w:rsidR="00781148" w:rsidP="00DE2DAE" w:rsidRDefault="00781148" w14:paraId="21A788D3"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AE4416" w:rsidTr="4BAE4416" w14:paraId="311549DF">
      <w:trPr>
        <w:trHeight w:val="300"/>
      </w:trPr>
      <w:tc>
        <w:tcPr>
          <w:tcW w:w="3120" w:type="dxa"/>
          <w:tcMar/>
        </w:tcPr>
        <w:p w:rsidR="4BAE4416" w:rsidP="4BAE4416" w:rsidRDefault="4BAE4416" w14:paraId="690A17D9" w14:textId="750A757A">
          <w:pPr>
            <w:pStyle w:val="Header"/>
            <w:bidi w:val="0"/>
            <w:ind w:left="-115"/>
            <w:jc w:val="left"/>
          </w:pPr>
        </w:p>
      </w:tc>
      <w:tc>
        <w:tcPr>
          <w:tcW w:w="3120" w:type="dxa"/>
          <w:tcMar/>
        </w:tcPr>
        <w:p w:rsidR="4BAE4416" w:rsidP="4BAE4416" w:rsidRDefault="4BAE4416" w14:paraId="78A9FE2C" w14:textId="34B37BB1">
          <w:pPr>
            <w:pStyle w:val="Header"/>
            <w:bidi w:val="0"/>
            <w:jc w:val="center"/>
          </w:pPr>
        </w:p>
      </w:tc>
      <w:tc>
        <w:tcPr>
          <w:tcW w:w="3120" w:type="dxa"/>
          <w:tcMar/>
        </w:tcPr>
        <w:p w:rsidR="4BAE4416" w:rsidP="4BAE4416" w:rsidRDefault="4BAE4416" w14:paraId="1E65B48C" w14:textId="01B07309">
          <w:pPr>
            <w:pStyle w:val="Header"/>
            <w:bidi w:val="0"/>
            <w:ind w:right="-115"/>
            <w:jc w:val="right"/>
          </w:pPr>
        </w:p>
      </w:tc>
    </w:tr>
  </w:tbl>
  <w:p w:rsidR="4BAE4416" w:rsidP="4BAE4416" w:rsidRDefault="4BAE4416" w14:paraId="3AD8C833" w14:textId="36EB728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AE4416" w:rsidTr="4BAE4416" w14:paraId="0210691E">
      <w:trPr>
        <w:trHeight w:val="300"/>
      </w:trPr>
      <w:tc>
        <w:tcPr>
          <w:tcW w:w="3120" w:type="dxa"/>
          <w:tcMar/>
        </w:tcPr>
        <w:p w:rsidR="4BAE4416" w:rsidP="4BAE4416" w:rsidRDefault="4BAE4416" w14:paraId="1EC3AEE1" w14:textId="1B816B86">
          <w:pPr>
            <w:pStyle w:val="Header"/>
            <w:bidi w:val="0"/>
            <w:ind w:left="-115"/>
            <w:jc w:val="left"/>
          </w:pPr>
        </w:p>
      </w:tc>
      <w:tc>
        <w:tcPr>
          <w:tcW w:w="3120" w:type="dxa"/>
          <w:tcMar/>
        </w:tcPr>
        <w:p w:rsidR="4BAE4416" w:rsidP="4BAE4416" w:rsidRDefault="4BAE4416" w14:paraId="576CEE13" w14:textId="38BED9B9">
          <w:pPr>
            <w:pStyle w:val="Header"/>
            <w:bidi w:val="0"/>
            <w:jc w:val="center"/>
          </w:pPr>
        </w:p>
      </w:tc>
      <w:tc>
        <w:tcPr>
          <w:tcW w:w="3120" w:type="dxa"/>
          <w:tcMar/>
        </w:tcPr>
        <w:p w:rsidR="4BAE4416" w:rsidP="4BAE4416" w:rsidRDefault="4BAE4416" w14:paraId="11E87623" w14:textId="270D2D5D">
          <w:pPr>
            <w:pStyle w:val="Header"/>
            <w:bidi w:val="0"/>
            <w:ind w:right="-115"/>
            <w:jc w:val="right"/>
          </w:pPr>
        </w:p>
      </w:tc>
    </w:tr>
  </w:tbl>
  <w:p w:rsidR="4BAE4416" w:rsidP="4BAE4416" w:rsidRDefault="4BAE4416" w14:paraId="30C7490E" w14:textId="25A88E1B">
    <w:pPr>
      <w:pStyle w:val="Header"/>
      <w:bidi w:val="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14D0E"/>
    <w:multiLevelType w:val="hybridMultilevel"/>
    <w:tmpl w:val="8D1A9F2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17613"/>
    <w:multiLevelType w:val="hybridMultilevel"/>
    <w:tmpl w:val="1F7884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872FB"/>
    <w:multiLevelType w:val="hybridMultilevel"/>
    <w:tmpl w:val="54F6E8EC"/>
    <w:lvl w:ilvl="0" w:tplc="3D26332A">
      <w:start w:val="1"/>
      <w:numFmt w:val="bullet"/>
      <w:lvlText w:val=""/>
      <w:lvlJc w:val="left"/>
      <w:pPr>
        <w:ind w:left="720" w:hanging="360"/>
      </w:pPr>
      <w:rPr>
        <w:rFonts w:hint="default" w:ascii="Symbol" w:hAnsi="Symbol"/>
      </w:rPr>
    </w:lvl>
    <w:lvl w:ilvl="1" w:tplc="3F8EA452">
      <w:start w:val="1"/>
      <w:numFmt w:val="bullet"/>
      <w:lvlText w:val="o"/>
      <w:lvlJc w:val="left"/>
      <w:pPr>
        <w:ind w:left="1440" w:hanging="360"/>
      </w:pPr>
      <w:rPr>
        <w:rFonts w:hint="default" w:ascii="Courier New" w:hAnsi="Courier New"/>
      </w:rPr>
    </w:lvl>
    <w:lvl w:ilvl="2" w:tplc="8B8601CC">
      <w:start w:val="1"/>
      <w:numFmt w:val="bullet"/>
      <w:lvlText w:val=""/>
      <w:lvlJc w:val="left"/>
      <w:pPr>
        <w:ind w:left="2160" w:hanging="360"/>
      </w:pPr>
      <w:rPr>
        <w:rFonts w:hint="default" w:ascii="Wingdings" w:hAnsi="Wingdings"/>
      </w:rPr>
    </w:lvl>
    <w:lvl w:ilvl="3" w:tplc="50484A5E">
      <w:start w:val="1"/>
      <w:numFmt w:val="bullet"/>
      <w:lvlText w:val=""/>
      <w:lvlJc w:val="left"/>
      <w:pPr>
        <w:ind w:left="2880" w:hanging="360"/>
      </w:pPr>
      <w:rPr>
        <w:rFonts w:hint="default" w:ascii="Symbol" w:hAnsi="Symbol"/>
      </w:rPr>
    </w:lvl>
    <w:lvl w:ilvl="4" w:tplc="7C6000D0">
      <w:start w:val="1"/>
      <w:numFmt w:val="bullet"/>
      <w:lvlText w:val="o"/>
      <w:lvlJc w:val="left"/>
      <w:pPr>
        <w:ind w:left="3600" w:hanging="360"/>
      </w:pPr>
      <w:rPr>
        <w:rFonts w:hint="default" w:ascii="Courier New" w:hAnsi="Courier New"/>
      </w:rPr>
    </w:lvl>
    <w:lvl w:ilvl="5" w:tplc="9D986664">
      <w:start w:val="1"/>
      <w:numFmt w:val="bullet"/>
      <w:lvlText w:val=""/>
      <w:lvlJc w:val="left"/>
      <w:pPr>
        <w:ind w:left="4320" w:hanging="360"/>
      </w:pPr>
      <w:rPr>
        <w:rFonts w:hint="default" w:ascii="Wingdings" w:hAnsi="Wingdings"/>
      </w:rPr>
    </w:lvl>
    <w:lvl w:ilvl="6" w:tplc="9DC29EB0">
      <w:start w:val="1"/>
      <w:numFmt w:val="bullet"/>
      <w:lvlText w:val=""/>
      <w:lvlJc w:val="left"/>
      <w:pPr>
        <w:ind w:left="5040" w:hanging="360"/>
      </w:pPr>
      <w:rPr>
        <w:rFonts w:hint="default" w:ascii="Symbol" w:hAnsi="Symbol"/>
      </w:rPr>
    </w:lvl>
    <w:lvl w:ilvl="7" w:tplc="369672CE">
      <w:start w:val="1"/>
      <w:numFmt w:val="bullet"/>
      <w:lvlText w:val="o"/>
      <w:lvlJc w:val="left"/>
      <w:pPr>
        <w:ind w:left="5760" w:hanging="360"/>
      </w:pPr>
      <w:rPr>
        <w:rFonts w:hint="default" w:ascii="Courier New" w:hAnsi="Courier New"/>
      </w:rPr>
    </w:lvl>
    <w:lvl w:ilvl="8" w:tplc="AA3A0174">
      <w:start w:val="1"/>
      <w:numFmt w:val="bullet"/>
      <w:lvlText w:val=""/>
      <w:lvlJc w:val="left"/>
      <w:pPr>
        <w:ind w:left="6480" w:hanging="360"/>
      </w:pPr>
      <w:rPr>
        <w:rFonts w:hint="default" w:ascii="Wingdings" w:hAnsi="Wingdings"/>
      </w:rPr>
    </w:lvl>
  </w:abstractNum>
  <w:abstractNum w:abstractNumId="3" w15:restartNumberingAfterBreak="0">
    <w:nsid w:val="098D1E52"/>
    <w:multiLevelType w:val="hybridMultilevel"/>
    <w:tmpl w:val="BB1242B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0762CC"/>
    <w:multiLevelType w:val="hybridMultilevel"/>
    <w:tmpl w:val="FE2471E0"/>
    <w:lvl w:ilvl="0" w:tplc="C18803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551F8"/>
    <w:multiLevelType w:val="hybridMultilevel"/>
    <w:tmpl w:val="FA505240"/>
    <w:lvl w:ilvl="0" w:tplc="7C288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00A31"/>
    <w:multiLevelType w:val="hybridMultilevel"/>
    <w:tmpl w:val="5A3E7E84"/>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36716"/>
    <w:multiLevelType w:val="hybridMultilevel"/>
    <w:tmpl w:val="6F28C694"/>
    <w:lvl w:ilvl="0" w:tplc="A0821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D68E7"/>
    <w:multiLevelType w:val="hybridMultilevel"/>
    <w:tmpl w:val="5C50BD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50AA2"/>
    <w:multiLevelType w:val="hybridMultilevel"/>
    <w:tmpl w:val="E2F8F336"/>
    <w:lvl w:ilvl="0" w:tplc="1AA2F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64F15"/>
    <w:multiLevelType w:val="hybridMultilevel"/>
    <w:tmpl w:val="B406EC7E"/>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86D41"/>
    <w:multiLevelType w:val="hybridMultilevel"/>
    <w:tmpl w:val="3812600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82451A"/>
    <w:multiLevelType w:val="hybridMultilevel"/>
    <w:tmpl w:val="81E6C630"/>
    <w:lvl w:ilvl="0" w:tplc="53F8A5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1677D"/>
    <w:multiLevelType w:val="hybridMultilevel"/>
    <w:tmpl w:val="D81A1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21E3C"/>
    <w:multiLevelType w:val="hybridMultilevel"/>
    <w:tmpl w:val="09927AA8"/>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35B40"/>
    <w:multiLevelType w:val="hybridMultilevel"/>
    <w:tmpl w:val="53400DB6"/>
    <w:lvl w:ilvl="0" w:tplc="16B0AF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4512E9"/>
    <w:multiLevelType w:val="hybridMultilevel"/>
    <w:tmpl w:val="549EC514"/>
    <w:lvl w:ilvl="0" w:tplc="E31662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2D20A6"/>
    <w:multiLevelType w:val="hybridMultilevel"/>
    <w:tmpl w:val="81424A12"/>
    <w:lvl w:ilvl="0" w:tplc="C48E2C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4E180D"/>
    <w:multiLevelType w:val="hybridMultilevel"/>
    <w:tmpl w:val="6EF644C8"/>
    <w:lvl w:ilvl="0" w:tplc="1EFC14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B05198"/>
    <w:multiLevelType w:val="hybridMultilevel"/>
    <w:tmpl w:val="579C6206"/>
    <w:lvl w:ilvl="0" w:tplc="CBBA4F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CE0B2E"/>
    <w:multiLevelType w:val="hybridMultilevel"/>
    <w:tmpl w:val="B7084D78"/>
    <w:lvl w:ilvl="0" w:tplc="C902FC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DB6698"/>
    <w:multiLevelType w:val="hybridMultilevel"/>
    <w:tmpl w:val="9B186944"/>
    <w:lvl w:ilvl="0" w:tplc="CF3244EC">
      <w:start w:val="1"/>
      <w:numFmt w:val="decimal"/>
      <w:lvlText w:val="%1."/>
      <w:lvlJc w:val="left"/>
      <w:pPr>
        <w:ind w:left="720" w:hanging="360"/>
      </w:pPr>
      <w:rPr>
        <w:rFonts w:hint="default" w:eastAsia="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8C62C8"/>
    <w:multiLevelType w:val="hybridMultilevel"/>
    <w:tmpl w:val="E2D81604"/>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4561EB"/>
    <w:multiLevelType w:val="hybridMultilevel"/>
    <w:tmpl w:val="22CE9484"/>
    <w:lvl w:ilvl="0" w:tplc="EAA66E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573D3"/>
    <w:multiLevelType w:val="hybridMultilevel"/>
    <w:tmpl w:val="AE9874B4"/>
    <w:lvl w:ilvl="0" w:tplc="11BE01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C277BC"/>
    <w:multiLevelType w:val="hybridMultilevel"/>
    <w:tmpl w:val="A7F4B552"/>
    <w:lvl w:ilvl="0" w:tplc="AFEA42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774F84"/>
    <w:multiLevelType w:val="hybridMultilevel"/>
    <w:tmpl w:val="BC8E245A"/>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F2219B"/>
    <w:multiLevelType w:val="hybridMultilevel"/>
    <w:tmpl w:val="7F66CE78"/>
    <w:lvl w:ilvl="0" w:tplc="4FEC92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FD252D"/>
    <w:multiLevelType w:val="hybridMultilevel"/>
    <w:tmpl w:val="C3285B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A4390C"/>
    <w:multiLevelType w:val="hybridMultilevel"/>
    <w:tmpl w:val="22B6FB8E"/>
    <w:lvl w:ilvl="0" w:tplc="E2C2C8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9E7B3D"/>
    <w:multiLevelType w:val="hybridMultilevel"/>
    <w:tmpl w:val="75B2C360"/>
    <w:lvl w:ilvl="0" w:tplc="624EE5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10349C"/>
    <w:multiLevelType w:val="hybridMultilevel"/>
    <w:tmpl w:val="E28CBBB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52152B6"/>
    <w:multiLevelType w:val="hybridMultilevel"/>
    <w:tmpl w:val="578E6934"/>
    <w:lvl w:ilvl="0" w:tplc="3FEE13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282851"/>
    <w:multiLevelType w:val="hybridMultilevel"/>
    <w:tmpl w:val="95C2CD26"/>
    <w:lvl w:ilvl="0" w:tplc="783C33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523E0C"/>
    <w:multiLevelType w:val="hybridMultilevel"/>
    <w:tmpl w:val="320A1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E459E1"/>
    <w:multiLevelType w:val="multilevel"/>
    <w:tmpl w:val="A4B8CE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1E80330"/>
    <w:multiLevelType w:val="hybridMultilevel"/>
    <w:tmpl w:val="F9DACE70"/>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BB03D1"/>
    <w:multiLevelType w:val="hybridMultilevel"/>
    <w:tmpl w:val="B2F25B16"/>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3DB4FCE"/>
    <w:multiLevelType w:val="hybridMultilevel"/>
    <w:tmpl w:val="8194AAF4"/>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532723"/>
    <w:multiLevelType w:val="hybridMultilevel"/>
    <w:tmpl w:val="580C5192"/>
    <w:lvl w:ilvl="0" w:tplc="3F249B1E">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15:restartNumberingAfterBreak="0">
    <w:nsid w:val="55C07BFA"/>
    <w:multiLevelType w:val="hybridMultilevel"/>
    <w:tmpl w:val="0B5E8FCE"/>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9114A2"/>
    <w:multiLevelType w:val="hybridMultilevel"/>
    <w:tmpl w:val="87BCBCA6"/>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527CE7"/>
    <w:multiLevelType w:val="multilevel"/>
    <w:tmpl w:val="48D475A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DFB3F72"/>
    <w:multiLevelType w:val="hybridMultilevel"/>
    <w:tmpl w:val="F7B6CB76"/>
    <w:lvl w:ilvl="0" w:tplc="0150BB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BD3D6C"/>
    <w:multiLevelType w:val="multilevel"/>
    <w:tmpl w:val="48D475A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00F653C"/>
    <w:multiLevelType w:val="hybridMultilevel"/>
    <w:tmpl w:val="089469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1E2BF9"/>
    <w:multiLevelType w:val="hybridMultilevel"/>
    <w:tmpl w:val="9F5C1F88"/>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5529CB"/>
    <w:multiLevelType w:val="hybridMultilevel"/>
    <w:tmpl w:val="2CAE8D96"/>
    <w:lvl w:ilvl="0" w:tplc="EF5AF0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416D2A"/>
    <w:multiLevelType w:val="hybridMultilevel"/>
    <w:tmpl w:val="54BAB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1A2705"/>
    <w:multiLevelType w:val="hybridMultilevel"/>
    <w:tmpl w:val="48C07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1F5E0F"/>
    <w:multiLevelType w:val="hybridMultilevel"/>
    <w:tmpl w:val="51024AC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EF15AA1"/>
    <w:multiLevelType w:val="multilevel"/>
    <w:tmpl w:val="A4B8CE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F7A6256"/>
    <w:multiLevelType w:val="multilevel"/>
    <w:tmpl w:val="48D475A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60F0195"/>
    <w:multiLevelType w:val="hybridMultilevel"/>
    <w:tmpl w:val="E200B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E673B0"/>
    <w:multiLevelType w:val="hybridMultilevel"/>
    <w:tmpl w:val="62B660C2"/>
    <w:lvl w:ilvl="0" w:tplc="CF32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AD541A"/>
    <w:multiLevelType w:val="hybridMultilevel"/>
    <w:tmpl w:val="A98E1A6A"/>
    <w:lvl w:ilvl="0" w:tplc="108075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5"/>
  </w:num>
  <w:num w:numId="3">
    <w:abstractNumId w:val="37"/>
  </w:num>
  <w:num w:numId="4">
    <w:abstractNumId w:val="51"/>
  </w:num>
  <w:num w:numId="5">
    <w:abstractNumId w:val="42"/>
  </w:num>
  <w:num w:numId="6">
    <w:abstractNumId w:val="44"/>
  </w:num>
  <w:num w:numId="7">
    <w:abstractNumId w:val="52"/>
  </w:num>
  <w:num w:numId="8">
    <w:abstractNumId w:val="49"/>
  </w:num>
  <w:num w:numId="9">
    <w:abstractNumId w:val="31"/>
  </w:num>
  <w:num w:numId="10">
    <w:abstractNumId w:val="3"/>
  </w:num>
  <w:num w:numId="11">
    <w:abstractNumId w:val="11"/>
  </w:num>
  <w:num w:numId="12">
    <w:abstractNumId w:val="50"/>
  </w:num>
  <w:num w:numId="13">
    <w:abstractNumId w:val="5"/>
  </w:num>
  <w:num w:numId="14">
    <w:abstractNumId w:val="13"/>
  </w:num>
  <w:num w:numId="15">
    <w:abstractNumId w:val="53"/>
  </w:num>
  <w:num w:numId="16">
    <w:abstractNumId w:val="48"/>
  </w:num>
  <w:num w:numId="17">
    <w:abstractNumId w:val="34"/>
  </w:num>
  <w:num w:numId="18">
    <w:abstractNumId w:val="45"/>
  </w:num>
  <w:num w:numId="19">
    <w:abstractNumId w:val="54"/>
  </w:num>
  <w:num w:numId="20">
    <w:abstractNumId w:val="0"/>
  </w:num>
  <w:num w:numId="21">
    <w:abstractNumId w:val="40"/>
  </w:num>
  <w:num w:numId="22">
    <w:abstractNumId w:val="6"/>
  </w:num>
  <w:num w:numId="23">
    <w:abstractNumId w:val="21"/>
  </w:num>
  <w:num w:numId="24">
    <w:abstractNumId w:val="36"/>
  </w:num>
  <w:num w:numId="25">
    <w:abstractNumId w:val="43"/>
  </w:num>
  <w:num w:numId="26">
    <w:abstractNumId w:val="7"/>
  </w:num>
  <w:num w:numId="27">
    <w:abstractNumId w:val="26"/>
  </w:num>
  <w:num w:numId="28">
    <w:abstractNumId w:val="23"/>
  </w:num>
  <w:num w:numId="29">
    <w:abstractNumId w:val="16"/>
  </w:num>
  <w:num w:numId="30">
    <w:abstractNumId w:val="38"/>
  </w:num>
  <w:num w:numId="31">
    <w:abstractNumId w:val="55"/>
  </w:num>
  <w:num w:numId="32">
    <w:abstractNumId w:val="30"/>
  </w:num>
  <w:num w:numId="33">
    <w:abstractNumId w:val="14"/>
  </w:num>
  <w:num w:numId="34">
    <w:abstractNumId w:val="32"/>
  </w:num>
  <w:num w:numId="35">
    <w:abstractNumId w:val="41"/>
  </w:num>
  <w:num w:numId="36">
    <w:abstractNumId w:val="15"/>
  </w:num>
  <w:num w:numId="37">
    <w:abstractNumId w:val="4"/>
  </w:num>
  <w:num w:numId="38">
    <w:abstractNumId w:val="33"/>
  </w:num>
  <w:num w:numId="39">
    <w:abstractNumId w:val="20"/>
  </w:num>
  <w:num w:numId="40">
    <w:abstractNumId w:val="10"/>
  </w:num>
  <w:num w:numId="41">
    <w:abstractNumId w:val="22"/>
  </w:num>
  <w:num w:numId="42">
    <w:abstractNumId w:val="8"/>
  </w:num>
  <w:num w:numId="43">
    <w:abstractNumId w:val="1"/>
  </w:num>
  <w:num w:numId="44">
    <w:abstractNumId w:val="47"/>
  </w:num>
  <w:num w:numId="45">
    <w:abstractNumId w:val="24"/>
  </w:num>
  <w:num w:numId="46">
    <w:abstractNumId w:val="28"/>
  </w:num>
  <w:num w:numId="47">
    <w:abstractNumId w:val="46"/>
  </w:num>
  <w:num w:numId="48">
    <w:abstractNumId w:val="19"/>
  </w:num>
  <w:num w:numId="49">
    <w:abstractNumId w:val="29"/>
  </w:num>
  <w:num w:numId="50">
    <w:abstractNumId w:val="25"/>
  </w:num>
  <w:num w:numId="51">
    <w:abstractNumId w:val="39"/>
  </w:num>
  <w:num w:numId="52">
    <w:abstractNumId w:val="12"/>
  </w:num>
  <w:num w:numId="53">
    <w:abstractNumId w:val="17"/>
  </w:num>
  <w:num w:numId="54">
    <w:abstractNumId w:val="9"/>
  </w:num>
  <w:num w:numId="55">
    <w:abstractNumId w:val="27"/>
  </w:num>
  <w:num w:numId="56">
    <w:abstractNumId w:val="18"/>
  </w:num>
  <w:numIdMacAtCleanup w:val="5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C39"/>
    <w:rsid w:val="00004792"/>
    <w:rsid w:val="000146A7"/>
    <w:rsid w:val="000504DB"/>
    <w:rsid w:val="00050512"/>
    <w:rsid w:val="00054CCB"/>
    <w:rsid w:val="00082A1C"/>
    <w:rsid w:val="00086D6E"/>
    <w:rsid w:val="00092068"/>
    <w:rsid w:val="000925A1"/>
    <w:rsid w:val="000A6789"/>
    <w:rsid w:val="000B04D5"/>
    <w:rsid w:val="000C7DCB"/>
    <w:rsid w:val="00102595"/>
    <w:rsid w:val="00106276"/>
    <w:rsid w:val="00107F14"/>
    <w:rsid w:val="00112BF5"/>
    <w:rsid w:val="00153E46"/>
    <w:rsid w:val="001674FD"/>
    <w:rsid w:val="00170FC6"/>
    <w:rsid w:val="00175A67"/>
    <w:rsid w:val="00181112"/>
    <w:rsid w:val="00191985"/>
    <w:rsid w:val="00196DF1"/>
    <w:rsid w:val="001A0295"/>
    <w:rsid w:val="001B543E"/>
    <w:rsid w:val="001C247D"/>
    <w:rsid w:val="001C374D"/>
    <w:rsid w:val="001D24CF"/>
    <w:rsid w:val="00214778"/>
    <w:rsid w:val="00217CC8"/>
    <w:rsid w:val="002242ED"/>
    <w:rsid w:val="00227070"/>
    <w:rsid w:val="00227E0C"/>
    <w:rsid w:val="002A2DAB"/>
    <w:rsid w:val="002A50D0"/>
    <w:rsid w:val="002E8013"/>
    <w:rsid w:val="00323EC4"/>
    <w:rsid w:val="00335FFD"/>
    <w:rsid w:val="0035729B"/>
    <w:rsid w:val="00387852"/>
    <w:rsid w:val="003930B6"/>
    <w:rsid w:val="003C5173"/>
    <w:rsid w:val="003C5F65"/>
    <w:rsid w:val="00401B24"/>
    <w:rsid w:val="00421B74"/>
    <w:rsid w:val="00440854"/>
    <w:rsid w:val="004514CB"/>
    <w:rsid w:val="004549E8"/>
    <w:rsid w:val="00457FA3"/>
    <w:rsid w:val="00460B01"/>
    <w:rsid w:val="00484393"/>
    <w:rsid w:val="00484FCD"/>
    <w:rsid w:val="004A2CC2"/>
    <w:rsid w:val="004A4888"/>
    <w:rsid w:val="004A729D"/>
    <w:rsid w:val="004D28CA"/>
    <w:rsid w:val="004D2AD9"/>
    <w:rsid w:val="004E6999"/>
    <w:rsid w:val="004E7D44"/>
    <w:rsid w:val="00511156"/>
    <w:rsid w:val="00513058"/>
    <w:rsid w:val="0053058E"/>
    <w:rsid w:val="00531735"/>
    <w:rsid w:val="005419AA"/>
    <w:rsid w:val="005525CA"/>
    <w:rsid w:val="00553E7F"/>
    <w:rsid w:val="005553F3"/>
    <w:rsid w:val="005572FA"/>
    <w:rsid w:val="00583396"/>
    <w:rsid w:val="0058624C"/>
    <w:rsid w:val="005A0F7F"/>
    <w:rsid w:val="005A47B3"/>
    <w:rsid w:val="005B5FBC"/>
    <w:rsid w:val="005C5715"/>
    <w:rsid w:val="005E2CB5"/>
    <w:rsid w:val="005F61E2"/>
    <w:rsid w:val="006134AF"/>
    <w:rsid w:val="00616293"/>
    <w:rsid w:val="00631B08"/>
    <w:rsid w:val="00633D4E"/>
    <w:rsid w:val="00635A19"/>
    <w:rsid w:val="00636C51"/>
    <w:rsid w:val="00642B91"/>
    <w:rsid w:val="00643F63"/>
    <w:rsid w:val="00673DBD"/>
    <w:rsid w:val="00677DD5"/>
    <w:rsid w:val="0068224F"/>
    <w:rsid w:val="0069525C"/>
    <w:rsid w:val="006B57D3"/>
    <w:rsid w:val="006B6D06"/>
    <w:rsid w:val="006D2B7E"/>
    <w:rsid w:val="006D7401"/>
    <w:rsid w:val="006D77DF"/>
    <w:rsid w:val="006E48BB"/>
    <w:rsid w:val="006F00C9"/>
    <w:rsid w:val="006F6F24"/>
    <w:rsid w:val="0070242B"/>
    <w:rsid w:val="00707CAF"/>
    <w:rsid w:val="00720351"/>
    <w:rsid w:val="00731F9B"/>
    <w:rsid w:val="007417D0"/>
    <w:rsid w:val="00744C24"/>
    <w:rsid w:val="00763B41"/>
    <w:rsid w:val="00766F00"/>
    <w:rsid w:val="007776CA"/>
    <w:rsid w:val="00781148"/>
    <w:rsid w:val="00781404"/>
    <w:rsid w:val="00786BE0"/>
    <w:rsid w:val="007A1572"/>
    <w:rsid w:val="007A628B"/>
    <w:rsid w:val="007B4716"/>
    <w:rsid w:val="007B54B1"/>
    <w:rsid w:val="007C1D86"/>
    <w:rsid w:val="007D374F"/>
    <w:rsid w:val="007D5B68"/>
    <w:rsid w:val="007E0FD7"/>
    <w:rsid w:val="007F2CFE"/>
    <w:rsid w:val="007F5B32"/>
    <w:rsid w:val="008109B2"/>
    <w:rsid w:val="008132C1"/>
    <w:rsid w:val="00815939"/>
    <w:rsid w:val="0082769F"/>
    <w:rsid w:val="0083775B"/>
    <w:rsid w:val="00842408"/>
    <w:rsid w:val="0085123B"/>
    <w:rsid w:val="00852C96"/>
    <w:rsid w:val="00860CD4"/>
    <w:rsid w:val="00877F35"/>
    <w:rsid w:val="00896C55"/>
    <w:rsid w:val="008B5932"/>
    <w:rsid w:val="008E188A"/>
    <w:rsid w:val="00903468"/>
    <w:rsid w:val="00937824"/>
    <w:rsid w:val="009379DF"/>
    <w:rsid w:val="00953C68"/>
    <w:rsid w:val="00957FC6"/>
    <w:rsid w:val="00971205"/>
    <w:rsid w:val="00977F00"/>
    <w:rsid w:val="009817B6"/>
    <w:rsid w:val="00997C52"/>
    <w:rsid w:val="009A0BBC"/>
    <w:rsid w:val="009A377F"/>
    <w:rsid w:val="009A3A02"/>
    <w:rsid w:val="009A40D4"/>
    <w:rsid w:val="009A77AF"/>
    <w:rsid w:val="009B6A40"/>
    <w:rsid w:val="009C39F2"/>
    <w:rsid w:val="009C3C8F"/>
    <w:rsid w:val="009E2A1A"/>
    <w:rsid w:val="009E4110"/>
    <w:rsid w:val="009F2569"/>
    <w:rsid w:val="00A41C39"/>
    <w:rsid w:val="00A55751"/>
    <w:rsid w:val="00A613D0"/>
    <w:rsid w:val="00A62622"/>
    <w:rsid w:val="00A779C0"/>
    <w:rsid w:val="00A840F1"/>
    <w:rsid w:val="00AC4D84"/>
    <w:rsid w:val="00AC7126"/>
    <w:rsid w:val="00AD7A69"/>
    <w:rsid w:val="00AE4F65"/>
    <w:rsid w:val="00AF099B"/>
    <w:rsid w:val="00AF2E5E"/>
    <w:rsid w:val="00B041BF"/>
    <w:rsid w:val="00B41F19"/>
    <w:rsid w:val="00B52377"/>
    <w:rsid w:val="00B52411"/>
    <w:rsid w:val="00B56240"/>
    <w:rsid w:val="00B6335A"/>
    <w:rsid w:val="00B640D5"/>
    <w:rsid w:val="00B7446C"/>
    <w:rsid w:val="00B74538"/>
    <w:rsid w:val="00B75030"/>
    <w:rsid w:val="00B75094"/>
    <w:rsid w:val="00B83860"/>
    <w:rsid w:val="00B85EFC"/>
    <w:rsid w:val="00BA03A6"/>
    <w:rsid w:val="00BA1745"/>
    <w:rsid w:val="00BA7FC8"/>
    <w:rsid w:val="00BB18E3"/>
    <w:rsid w:val="00BD1DDF"/>
    <w:rsid w:val="00BD798C"/>
    <w:rsid w:val="00BF4DF1"/>
    <w:rsid w:val="00C06596"/>
    <w:rsid w:val="00C10E65"/>
    <w:rsid w:val="00C40D96"/>
    <w:rsid w:val="00C414D4"/>
    <w:rsid w:val="00C45EFB"/>
    <w:rsid w:val="00C54AA9"/>
    <w:rsid w:val="00C56D95"/>
    <w:rsid w:val="00C74506"/>
    <w:rsid w:val="00C87652"/>
    <w:rsid w:val="00CA161E"/>
    <w:rsid w:val="00CA2F87"/>
    <w:rsid w:val="00CB734D"/>
    <w:rsid w:val="00CB77BE"/>
    <w:rsid w:val="00CC4458"/>
    <w:rsid w:val="00CD11C1"/>
    <w:rsid w:val="00CE3064"/>
    <w:rsid w:val="00CE6708"/>
    <w:rsid w:val="00CE7EA9"/>
    <w:rsid w:val="00CF268E"/>
    <w:rsid w:val="00D03057"/>
    <w:rsid w:val="00D05EC9"/>
    <w:rsid w:val="00D1643D"/>
    <w:rsid w:val="00D2C1EC"/>
    <w:rsid w:val="00D347F2"/>
    <w:rsid w:val="00D5394E"/>
    <w:rsid w:val="00D56EE7"/>
    <w:rsid w:val="00D70014"/>
    <w:rsid w:val="00D733C1"/>
    <w:rsid w:val="00D8412C"/>
    <w:rsid w:val="00D861CC"/>
    <w:rsid w:val="00D92996"/>
    <w:rsid w:val="00D95100"/>
    <w:rsid w:val="00DB4589"/>
    <w:rsid w:val="00DC7613"/>
    <w:rsid w:val="00DD4624"/>
    <w:rsid w:val="00DE2DAE"/>
    <w:rsid w:val="00DE7607"/>
    <w:rsid w:val="00DE7FDC"/>
    <w:rsid w:val="00DF50EF"/>
    <w:rsid w:val="00DF6B57"/>
    <w:rsid w:val="00E072D3"/>
    <w:rsid w:val="00E1197C"/>
    <w:rsid w:val="00E5499A"/>
    <w:rsid w:val="00E56F10"/>
    <w:rsid w:val="00E6146A"/>
    <w:rsid w:val="00E633F9"/>
    <w:rsid w:val="00E64D41"/>
    <w:rsid w:val="00E80555"/>
    <w:rsid w:val="00E82A1B"/>
    <w:rsid w:val="00E85A44"/>
    <w:rsid w:val="00E9708E"/>
    <w:rsid w:val="00EA2F52"/>
    <w:rsid w:val="00EB7D42"/>
    <w:rsid w:val="00EC2270"/>
    <w:rsid w:val="00EC2518"/>
    <w:rsid w:val="00EC2AEA"/>
    <w:rsid w:val="00ED0771"/>
    <w:rsid w:val="00ED2808"/>
    <w:rsid w:val="00EE05A4"/>
    <w:rsid w:val="00EE13F9"/>
    <w:rsid w:val="00EF0222"/>
    <w:rsid w:val="00EF122C"/>
    <w:rsid w:val="00EF5BDD"/>
    <w:rsid w:val="00EF798F"/>
    <w:rsid w:val="00F0236C"/>
    <w:rsid w:val="00F030A9"/>
    <w:rsid w:val="00F06B77"/>
    <w:rsid w:val="00F176F2"/>
    <w:rsid w:val="00F20DC0"/>
    <w:rsid w:val="00F23B3D"/>
    <w:rsid w:val="00F252B7"/>
    <w:rsid w:val="00F255E5"/>
    <w:rsid w:val="00F402EA"/>
    <w:rsid w:val="00F442C1"/>
    <w:rsid w:val="00F74095"/>
    <w:rsid w:val="00F75E3E"/>
    <w:rsid w:val="00F96805"/>
    <w:rsid w:val="00FA7081"/>
    <w:rsid w:val="00FB0E68"/>
    <w:rsid w:val="00FC0904"/>
    <w:rsid w:val="00FC4FC9"/>
    <w:rsid w:val="00FD74FA"/>
    <w:rsid w:val="00FD79EB"/>
    <w:rsid w:val="00FE5579"/>
    <w:rsid w:val="00FE730F"/>
    <w:rsid w:val="00FE7396"/>
    <w:rsid w:val="00FF3AF9"/>
    <w:rsid w:val="00FF6BE8"/>
    <w:rsid w:val="01ABE810"/>
    <w:rsid w:val="01CBF408"/>
    <w:rsid w:val="02741158"/>
    <w:rsid w:val="02D4BC8E"/>
    <w:rsid w:val="031C628E"/>
    <w:rsid w:val="0372ABCE"/>
    <w:rsid w:val="0393663A"/>
    <w:rsid w:val="03C5B043"/>
    <w:rsid w:val="03EDD30A"/>
    <w:rsid w:val="049D5D9A"/>
    <w:rsid w:val="0514B412"/>
    <w:rsid w:val="05A5A83C"/>
    <w:rsid w:val="05C3C57B"/>
    <w:rsid w:val="05C41496"/>
    <w:rsid w:val="069797B5"/>
    <w:rsid w:val="06CE4670"/>
    <w:rsid w:val="07AB8509"/>
    <w:rsid w:val="07C59C86"/>
    <w:rsid w:val="07D2F7B9"/>
    <w:rsid w:val="083BF1E2"/>
    <w:rsid w:val="08A5CBB0"/>
    <w:rsid w:val="0910405A"/>
    <w:rsid w:val="09A82FE1"/>
    <w:rsid w:val="09D6D7C7"/>
    <w:rsid w:val="09F1E401"/>
    <w:rsid w:val="0A580EC5"/>
    <w:rsid w:val="0A81D65A"/>
    <w:rsid w:val="0A9CA9D4"/>
    <w:rsid w:val="0AA97DBB"/>
    <w:rsid w:val="0AF52585"/>
    <w:rsid w:val="0B3675DB"/>
    <w:rsid w:val="0B3798B0"/>
    <w:rsid w:val="0BA8F490"/>
    <w:rsid w:val="0BBDC0CC"/>
    <w:rsid w:val="0BC2470D"/>
    <w:rsid w:val="0BDE45D7"/>
    <w:rsid w:val="0C7A7280"/>
    <w:rsid w:val="0CAD1B4D"/>
    <w:rsid w:val="0CBE853C"/>
    <w:rsid w:val="0CD36F08"/>
    <w:rsid w:val="0D0AD19E"/>
    <w:rsid w:val="0D11A0A5"/>
    <w:rsid w:val="0D466C12"/>
    <w:rsid w:val="0D69416F"/>
    <w:rsid w:val="0D9372D3"/>
    <w:rsid w:val="0E21762E"/>
    <w:rsid w:val="0E897844"/>
    <w:rsid w:val="0EA012F2"/>
    <w:rsid w:val="0EC26FEA"/>
    <w:rsid w:val="0EF18CB3"/>
    <w:rsid w:val="0F372D5D"/>
    <w:rsid w:val="0F3FBDB8"/>
    <w:rsid w:val="0F68FFC6"/>
    <w:rsid w:val="0FAD165B"/>
    <w:rsid w:val="103D06C8"/>
    <w:rsid w:val="1059A03E"/>
    <w:rsid w:val="105B7C42"/>
    <w:rsid w:val="1078F996"/>
    <w:rsid w:val="108CB4FC"/>
    <w:rsid w:val="10B12794"/>
    <w:rsid w:val="11478C06"/>
    <w:rsid w:val="11589558"/>
    <w:rsid w:val="117CCF61"/>
    <w:rsid w:val="11FFE6C1"/>
    <w:rsid w:val="125EA13C"/>
    <w:rsid w:val="1266B288"/>
    <w:rsid w:val="12B62BD2"/>
    <w:rsid w:val="131BEFCB"/>
    <w:rsid w:val="138FD85C"/>
    <w:rsid w:val="13AA750C"/>
    <w:rsid w:val="13AD721A"/>
    <w:rsid w:val="13EFA342"/>
    <w:rsid w:val="140585AB"/>
    <w:rsid w:val="149F728E"/>
    <w:rsid w:val="14C49CF9"/>
    <w:rsid w:val="150433D9"/>
    <w:rsid w:val="15A4313C"/>
    <w:rsid w:val="15B502A0"/>
    <w:rsid w:val="15F27811"/>
    <w:rsid w:val="16136832"/>
    <w:rsid w:val="16C1E3C8"/>
    <w:rsid w:val="16C9C8D5"/>
    <w:rsid w:val="16D922BB"/>
    <w:rsid w:val="16FCED32"/>
    <w:rsid w:val="171E7820"/>
    <w:rsid w:val="188B9EB6"/>
    <w:rsid w:val="18B56364"/>
    <w:rsid w:val="198E2FB3"/>
    <w:rsid w:val="19D55978"/>
    <w:rsid w:val="1A160ED5"/>
    <w:rsid w:val="1A16B55A"/>
    <w:rsid w:val="1A16B55A"/>
    <w:rsid w:val="1A4444C7"/>
    <w:rsid w:val="1A6F9896"/>
    <w:rsid w:val="1AA3B77D"/>
    <w:rsid w:val="1B57D703"/>
    <w:rsid w:val="1B99267B"/>
    <w:rsid w:val="1BFDFF2F"/>
    <w:rsid w:val="1C1534A5"/>
    <w:rsid w:val="1CA33032"/>
    <w:rsid w:val="1CAFA7EE"/>
    <w:rsid w:val="1CBD1C3A"/>
    <w:rsid w:val="1CEB9B5E"/>
    <w:rsid w:val="1D0F0D12"/>
    <w:rsid w:val="1D18AA63"/>
    <w:rsid w:val="1D5E13E3"/>
    <w:rsid w:val="1E303D90"/>
    <w:rsid w:val="1EF50C4B"/>
    <w:rsid w:val="1F5E7D1F"/>
    <w:rsid w:val="1FEFC50C"/>
    <w:rsid w:val="1FF654E7"/>
    <w:rsid w:val="2002DFF6"/>
    <w:rsid w:val="202DD78A"/>
    <w:rsid w:val="208B57FB"/>
    <w:rsid w:val="21E74BD5"/>
    <w:rsid w:val="223A94AA"/>
    <w:rsid w:val="223F7238"/>
    <w:rsid w:val="224F4BB4"/>
    <w:rsid w:val="229EFB7A"/>
    <w:rsid w:val="22B3849D"/>
    <w:rsid w:val="22C86580"/>
    <w:rsid w:val="2355A70E"/>
    <w:rsid w:val="235EF3FD"/>
    <w:rsid w:val="236A775B"/>
    <w:rsid w:val="2382BD90"/>
    <w:rsid w:val="23D10458"/>
    <w:rsid w:val="23D3B2A3"/>
    <w:rsid w:val="23E6182E"/>
    <w:rsid w:val="2434E770"/>
    <w:rsid w:val="24662860"/>
    <w:rsid w:val="24AB7A10"/>
    <w:rsid w:val="2516C6A6"/>
    <w:rsid w:val="252076DB"/>
    <w:rsid w:val="252B673F"/>
    <w:rsid w:val="2655A555"/>
    <w:rsid w:val="26821D72"/>
    <w:rsid w:val="26890CCE"/>
    <w:rsid w:val="26AC723D"/>
    <w:rsid w:val="26BC3066"/>
    <w:rsid w:val="26D5684A"/>
    <w:rsid w:val="27B3B492"/>
    <w:rsid w:val="28CCE949"/>
    <w:rsid w:val="295F0FFE"/>
    <w:rsid w:val="296FF8A7"/>
    <w:rsid w:val="2976E297"/>
    <w:rsid w:val="29AD418F"/>
    <w:rsid w:val="2A7D5A0D"/>
    <w:rsid w:val="2A7D754F"/>
    <w:rsid w:val="2ACCBC2F"/>
    <w:rsid w:val="2AD5C307"/>
    <w:rsid w:val="2AF0D354"/>
    <w:rsid w:val="2B2E954D"/>
    <w:rsid w:val="2B69ABF3"/>
    <w:rsid w:val="2B7BB821"/>
    <w:rsid w:val="2C199C98"/>
    <w:rsid w:val="2C1F6F0C"/>
    <w:rsid w:val="2C3A37F5"/>
    <w:rsid w:val="2C408C0C"/>
    <w:rsid w:val="2C7C3F04"/>
    <w:rsid w:val="2CAFF308"/>
    <w:rsid w:val="2CB9D615"/>
    <w:rsid w:val="2D04D865"/>
    <w:rsid w:val="2D5DDA78"/>
    <w:rsid w:val="2D987E57"/>
    <w:rsid w:val="2DF8D98B"/>
    <w:rsid w:val="2E7AFC2D"/>
    <w:rsid w:val="2E88C745"/>
    <w:rsid w:val="2EA42B56"/>
    <w:rsid w:val="2F3E32B7"/>
    <w:rsid w:val="2F831B57"/>
    <w:rsid w:val="2FCAD2EB"/>
    <w:rsid w:val="2FCDD001"/>
    <w:rsid w:val="2FE0E830"/>
    <w:rsid w:val="2FF53C1A"/>
    <w:rsid w:val="3017B113"/>
    <w:rsid w:val="302220F5"/>
    <w:rsid w:val="30224EFC"/>
    <w:rsid w:val="307823C0"/>
    <w:rsid w:val="30B29579"/>
    <w:rsid w:val="30ED5FEA"/>
    <w:rsid w:val="311FF63B"/>
    <w:rsid w:val="31569EB4"/>
    <w:rsid w:val="316E374C"/>
    <w:rsid w:val="31B94F54"/>
    <w:rsid w:val="31B94F54"/>
    <w:rsid w:val="3276D331"/>
    <w:rsid w:val="32891F06"/>
    <w:rsid w:val="336696FF"/>
    <w:rsid w:val="33706018"/>
    <w:rsid w:val="337AA162"/>
    <w:rsid w:val="33B0EEF3"/>
    <w:rsid w:val="34317106"/>
    <w:rsid w:val="34A2DEE2"/>
    <w:rsid w:val="3521C143"/>
    <w:rsid w:val="35648073"/>
    <w:rsid w:val="36141BF0"/>
    <w:rsid w:val="36480A60"/>
    <w:rsid w:val="366D14CA"/>
    <w:rsid w:val="36882992"/>
    <w:rsid w:val="369C833F"/>
    <w:rsid w:val="36ADE8F3"/>
    <w:rsid w:val="36E6133E"/>
    <w:rsid w:val="372CC785"/>
    <w:rsid w:val="374A668A"/>
    <w:rsid w:val="37743F75"/>
    <w:rsid w:val="378504F2"/>
    <w:rsid w:val="37954B51"/>
    <w:rsid w:val="38899C96"/>
    <w:rsid w:val="38D3F2C2"/>
    <w:rsid w:val="38E50C04"/>
    <w:rsid w:val="38FA1DB6"/>
    <w:rsid w:val="39808171"/>
    <w:rsid w:val="39C8B8AA"/>
    <w:rsid w:val="3A2C31DF"/>
    <w:rsid w:val="3A3EAF5B"/>
    <w:rsid w:val="3A4E5A4E"/>
    <w:rsid w:val="3A6BD708"/>
    <w:rsid w:val="3A9AD6DA"/>
    <w:rsid w:val="3AC978CD"/>
    <w:rsid w:val="3ACBE4E5"/>
    <w:rsid w:val="3AE940AA"/>
    <w:rsid w:val="3B533BF8"/>
    <w:rsid w:val="3C36793B"/>
    <w:rsid w:val="3C5A839D"/>
    <w:rsid w:val="3C64D3E9"/>
    <w:rsid w:val="3CBC83F3"/>
    <w:rsid w:val="3DAA6BD2"/>
    <w:rsid w:val="3DAB1420"/>
    <w:rsid w:val="3DF21A04"/>
    <w:rsid w:val="3DF977FF"/>
    <w:rsid w:val="3E231DEF"/>
    <w:rsid w:val="3F2B16CB"/>
    <w:rsid w:val="3F6537BC"/>
    <w:rsid w:val="3F75FE99"/>
    <w:rsid w:val="3F81FC60"/>
    <w:rsid w:val="3FD89BAD"/>
    <w:rsid w:val="4066D8BE"/>
    <w:rsid w:val="41112E46"/>
    <w:rsid w:val="4136D329"/>
    <w:rsid w:val="427CA189"/>
    <w:rsid w:val="42B763A9"/>
    <w:rsid w:val="42CBE222"/>
    <w:rsid w:val="42E6E878"/>
    <w:rsid w:val="436650FE"/>
    <w:rsid w:val="4379DB74"/>
    <w:rsid w:val="43C26C1A"/>
    <w:rsid w:val="43D40475"/>
    <w:rsid w:val="44732AE8"/>
    <w:rsid w:val="44B93BA3"/>
    <w:rsid w:val="44D33529"/>
    <w:rsid w:val="44EF6BDE"/>
    <w:rsid w:val="4514514D"/>
    <w:rsid w:val="454A26E1"/>
    <w:rsid w:val="4563E11A"/>
    <w:rsid w:val="46438233"/>
    <w:rsid w:val="467E92FA"/>
    <w:rsid w:val="46A37653"/>
    <w:rsid w:val="46D11DAE"/>
    <w:rsid w:val="46D69341"/>
    <w:rsid w:val="46E17012"/>
    <w:rsid w:val="47780FAD"/>
    <w:rsid w:val="477C9408"/>
    <w:rsid w:val="47D0E349"/>
    <w:rsid w:val="48158CED"/>
    <w:rsid w:val="495FBE08"/>
    <w:rsid w:val="49AECD38"/>
    <w:rsid w:val="49C25311"/>
    <w:rsid w:val="49DB6734"/>
    <w:rsid w:val="49DD076F"/>
    <w:rsid w:val="49E4DA88"/>
    <w:rsid w:val="4A24B5AE"/>
    <w:rsid w:val="4A411967"/>
    <w:rsid w:val="4A77CBF2"/>
    <w:rsid w:val="4AF23486"/>
    <w:rsid w:val="4B5BE6D1"/>
    <w:rsid w:val="4B743765"/>
    <w:rsid w:val="4B8E6ECB"/>
    <w:rsid w:val="4BAE4416"/>
    <w:rsid w:val="4BB9B6E7"/>
    <w:rsid w:val="4BE2772E"/>
    <w:rsid w:val="4C23082D"/>
    <w:rsid w:val="4C308EAD"/>
    <w:rsid w:val="4CAF1273"/>
    <w:rsid w:val="4CBDF688"/>
    <w:rsid w:val="4CD4E276"/>
    <w:rsid w:val="4D37D90A"/>
    <w:rsid w:val="4D7C224A"/>
    <w:rsid w:val="4D9189C3"/>
    <w:rsid w:val="4DA2B622"/>
    <w:rsid w:val="4E43E769"/>
    <w:rsid w:val="4EB41CD9"/>
    <w:rsid w:val="4EE82BB5"/>
    <w:rsid w:val="4F4CB666"/>
    <w:rsid w:val="4F6D486C"/>
    <w:rsid w:val="4FA3EDC8"/>
    <w:rsid w:val="5072B7DA"/>
    <w:rsid w:val="50BFE11C"/>
    <w:rsid w:val="50C465F2"/>
    <w:rsid w:val="50DB454A"/>
    <w:rsid w:val="50F48C16"/>
    <w:rsid w:val="51360989"/>
    <w:rsid w:val="514E842D"/>
    <w:rsid w:val="51A701B0"/>
    <w:rsid w:val="51D99AB4"/>
    <w:rsid w:val="51DD27DA"/>
    <w:rsid w:val="51EB2701"/>
    <w:rsid w:val="523A19CA"/>
    <w:rsid w:val="5244C1E3"/>
    <w:rsid w:val="527491DC"/>
    <w:rsid w:val="5283EF09"/>
    <w:rsid w:val="5285AA61"/>
    <w:rsid w:val="52BCA71D"/>
    <w:rsid w:val="52D2D1AE"/>
    <w:rsid w:val="53116E7D"/>
    <w:rsid w:val="5335BC7E"/>
    <w:rsid w:val="533A0ABD"/>
    <w:rsid w:val="53EEF450"/>
    <w:rsid w:val="54117DCA"/>
    <w:rsid w:val="5414B598"/>
    <w:rsid w:val="54618A09"/>
    <w:rsid w:val="547DCF63"/>
    <w:rsid w:val="54CE13DA"/>
    <w:rsid w:val="54E32069"/>
    <w:rsid w:val="560B967E"/>
    <w:rsid w:val="568D30A3"/>
    <w:rsid w:val="56D1983B"/>
    <w:rsid w:val="56ECFFF1"/>
    <w:rsid w:val="56FB8ECE"/>
    <w:rsid w:val="575E271C"/>
    <w:rsid w:val="57602D08"/>
    <w:rsid w:val="582C791B"/>
    <w:rsid w:val="58D74D60"/>
    <w:rsid w:val="5A116B71"/>
    <w:rsid w:val="5A361358"/>
    <w:rsid w:val="5B33813C"/>
    <w:rsid w:val="5BB963C0"/>
    <w:rsid w:val="5BF68F97"/>
    <w:rsid w:val="5C0D53F1"/>
    <w:rsid w:val="5C6C2A86"/>
    <w:rsid w:val="5CC1A185"/>
    <w:rsid w:val="5CE2670B"/>
    <w:rsid w:val="5D283132"/>
    <w:rsid w:val="5D7A7107"/>
    <w:rsid w:val="5DB8BFCC"/>
    <w:rsid w:val="5DEE33FA"/>
    <w:rsid w:val="5E755787"/>
    <w:rsid w:val="5EDEDA53"/>
    <w:rsid w:val="5FE39287"/>
    <w:rsid w:val="5FF0CE7F"/>
    <w:rsid w:val="601A29DB"/>
    <w:rsid w:val="60BF249E"/>
    <w:rsid w:val="60E40C5D"/>
    <w:rsid w:val="61057C50"/>
    <w:rsid w:val="614D27F5"/>
    <w:rsid w:val="61638F77"/>
    <w:rsid w:val="61781DDB"/>
    <w:rsid w:val="61880604"/>
    <w:rsid w:val="618EF807"/>
    <w:rsid w:val="619BF397"/>
    <w:rsid w:val="619D9A51"/>
    <w:rsid w:val="62085DFE"/>
    <w:rsid w:val="626AA78D"/>
    <w:rsid w:val="62794C5E"/>
    <w:rsid w:val="62ECF560"/>
    <w:rsid w:val="632EA406"/>
    <w:rsid w:val="63534DBD"/>
    <w:rsid w:val="643BAB1C"/>
    <w:rsid w:val="643BFDA6"/>
    <w:rsid w:val="64462D89"/>
    <w:rsid w:val="6490733E"/>
    <w:rsid w:val="64AD5143"/>
    <w:rsid w:val="652CA597"/>
    <w:rsid w:val="65709BB6"/>
    <w:rsid w:val="65B280BE"/>
    <w:rsid w:val="65F2FCDE"/>
    <w:rsid w:val="663A5EE9"/>
    <w:rsid w:val="66443975"/>
    <w:rsid w:val="666F244B"/>
    <w:rsid w:val="66EEE4AD"/>
    <w:rsid w:val="670BB33C"/>
    <w:rsid w:val="676EBFB7"/>
    <w:rsid w:val="67716FA7"/>
    <w:rsid w:val="67E030BA"/>
    <w:rsid w:val="67FD4BE4"/>
    <w:rsid w:val="684550B2"/>
    <w:rsid w:val="6923E724"/>
    <w:rsid w:val="6945ED2C"/>
    <w:rsid w:val="694A87FF"/>
    <w:rsid w:val="6962BAB8"/>
    <w:rsid w:val="6A2C73E8"/>
    <w:rsid w:val="6A822E36"/>
    <w:rsid w:val="6AE645E3"/>
    <w:rsid w:val="6AF54C18"/>
    <w:rsid w:val="6B2426CE"/>
    <w:rsid w:val="6B305D7C"/>
    <w:rsid w:val="6B35D3B0"/>
    <w:rsid w:val="6B45820F"/>
    <w:rsid w:val="6B4E5FF8"/>
    <w:rsid w:val="6D2DD45A"/>
    <w:rsid w:val="6D2E30D5"/>
    <w:rsid w:val="6D35EA10"/>
    <w:rsid w:val="6D8626EC"/>
    <w:rsid w:val="6DE3317F"/>
    <w:rsid w:val="6E7F2E0F"/>
    <w:rsid w:val="6EC42AA2"/>
    <w:rsid w:val="6F099B0F"/>
    <w:rsid w:val="6F6BD8E5"/>
    <w:rsid w:val="6F98BE18"/>
    <w:rsid w:val="6FAC2436"/>
    <w:rsid w:val="6FF415FF"/>
    <w:rsid w:val="70A5AA52"/>
    <w:rsid w:val="70E261F7"/>
    <w:rsid w:val="70F70F13"/>
    <w:rsid w:val="7102A82E"/>
    <w:rsid w:val="710513C2"/>
    <w:rsid w:val="715F5864"/>
    <w:rsid w:val="7221D7A7"/>
    <w:rsid w:val="727EDD0E"/>
    <w:rsid w:val="72B39BF8"/>
    <w:rsid w:val="7509B0F3"/>
    <w:rsid w:val="75338A83"/>
    <w:rsid w:val="754E7E08"/>
    <w:rsid w:val="768359B2"/>
    <w:rsid w:val="76A1FA4C"/>
    <w:rsid w:val="76A90EAC"/>
    <w:rsid w:val="76F8DD2A"/>
    <w:rsid w:val="7721DEF7"/>
    <w:rsid w:val="7742C760"/>
    <w:rsid w:val="7779BA53"/>
    <w:rsid w:val="784D11CC"/>
    <w:rsid w:val="78D08BCA"/>
    <w:rsid w:val="78EA36FB"/>
    <w:rsid w:val="78F544E1"/>
    <w:rsid w:val="791C2257"/>
    <w:rsid w:val="79356D35"/>
    <w:rsid w:val="794F4CF9"/>
    <w:rsid w:val="796BA15F"/>
    <w:rsid w:val="799F2CFD"/>
    <w:rsid w:val="79A6D553"/>
    <w:rsid w:val="79DBF08F"/>
    <w:rsid w:val="79E88E2D"/>
    <w:rsid w:val="7A44FAA7"/>
    <w:rsid w:val="7A4C3142"/>
    <w:rsid w:val="7AC6ABE4"/>
    <w:rsid w:val="7AF1D315"/>
    <w:rsid w:val="7AF4C193"/>
    <w:rsid w:val="7B80DA8F"/>
    <w:rsid w:val="7C29C2F1"/>
    <w:rsid w:val="7C821EA0"/>
    <w:rsid w:val="7C9648E8"/>
    <w:rsid w:val="7C9DD071"/>
    <w:rsid w:val="7D84149E"/>
    <w:rsid w:val="7DC2BEEF"/>
    <w:rsid w:val="7DE13968"/>
    <w:rsid w:val="7ECB474A"/>
    <w:rsid w:val="7ED146F0"/>
    <w:rsid w:val="7ED6D453"/>
    <w:rsid w:val="7F11EF9E"/>
    <w:rsid w:val="7F20D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05D4"/>
  <w15:chartTrackingRefBased/>
  <w15:docId w15:val="{37B3BAE4-8136-4BD5-924B-2088AAB95A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41C39"/>
    <w:pPr>
      <w:spacing w:line="279" w:lineRule="auto"/>
      <w:jc w:val="both"/>
    </w:pPr>
    <w:rPr>
      <w:rFonts w:ascii="Times New Roman" w:hAnsi="Times New Roman" w:eastAsiaTheme="minorEastAsia"/>
      <w:sz w:val="24"/>
      <w:szCs w:val="24"/>
      <w:lang w:eastAsia="ja-JP"/>
    </w:rPr>
  </w:style>
  <w:style w:type="paragraph" w:styleId="Heading1">
    <w:name w:val="heading 1"/>
    <w:basedOn w:val="Normal"/>
    <w:next w:val="Normal"/>
    <w:link w:val="Heading1Char"/>
    <w:uiPriority w:val="9"/>
    <w:qFormat/>
    <w:rsid w:val="00A613D0"/>
    <w:pPr>
      <w:keepNext/>
      <w:keepLines/>
      <w:spacing w:before="240" w:after="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81593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B57D3"/>
    <w:pPr>
      <w:keepNext/>
      <w:keepLines/>
      <w:spacing w:before="40" w:after="0" w:line="360" w:lineRule="auto"/>
      <w:outlineLvl w:val="2"/>
    </w:pPr>
    <w:rPr>
      <w:rFonts w:eastAsiaTheme="majorEastAsia" w:cstheme="majorBidi"/>
      <w:b/>
      <w:i/>
    </w:rPr>
  </w:style>
  <w:style w:type="paragraph" w:styleId="Heading4">
    <w:name w:val="heading 4"/>
    <w:basedOn w:val="Normal"/>
    <w:next w:val="Normal"/>
    <w:link w:val="Heading4Char"/>
    <w:uiPriority w:val="9"/>
    <w:unhideWhenUsed/>
    <w:qFormat/>
    <w:rsid w:val="004514CB"/>
    <w:pPr>
      <w:keepNext/>
      <w:keepLines/>
      <w:spacing w:before="40" w:after="0"/>
      <w:outlineLvl w:val="3"/>
    </w:pPr>
    <w:rPr>
      <w:rFonts w:eastAsiaTheme="majorEastAsia" w:cstheme="majorBidi"/>
      <w:b/>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13D0"/>
    <w:rPr>
      <w:rFonts w:ascii="Times New Roman" w:hAnsi="Times New Roman" w:eastAsiaTheme="majorEastAsia" w:cstheme="majorBidi"/>
      <w:b/>
      <w:color w:val="000000" w:themeColor="text1"/>
      <w:sz w:val="24"/>
      <w:szCs w:val="32"/>
    </w:rPr>
  </w:style>
  <w:style w:type="character" w:styleId="Heading2Char" w:customStyle="1">
    <w:name w:val="Heading 2 Char"/>
    <w:basedOn w:val="DefaultParagraphFont"/>
    <w:link w:val="Heading2"/>
    <w:uiPriority w:val="9"/>
    <w:rsid w:val="00815939"/>
    <w:rPr>
      <w:rFonts w:ascii="Times New Roman" w:hAnsi="Times New Roman" w:eastAsiaTheme="majorEastAsia" w:cstheme="majorBidi"/>
      <w:b/>
      <w:sz w:val="24"/>
      <w:szCs w:val="26"/>
    </w:rPr>
  </w:style>
  <w:style w:type="character" w:styleId="Heading3Char" w:customStyle="1">
    <w:name w:val="Heading 3 Char"/>
    <w:basedOn w:val="DefaultParagraphFont"/>
    <w:link w:val="Heading3"/>
    <w:uiPriority w:val="9"/>
    <w:rsid w:val="006B57D3"/>
    <w:rPr>
      <w:rFonts w:ascii="Times New Roman" w:hAnsi="Times New Roman" w:eastAsiaTheme="majorEastAsia" w:cstheme="majorBidi"/>
      <w:b/>
      <w:i/>
      <w:sz w:val="24"/>
      <w:szCs w:val="24"/>
      <w:lang w:eastAsia="ja-JP"/>
    </w:rPr>
  </w:style>
  <w:style w:type="character" w:styleId="Heading4Char" w:customStyle="1">
    <w:name w:val="Heading 4 Char"/>
    <w:basedOn w:val="DefaultParagraphFont"/>
    <w:link w:val="Heading4"/>
    <w:uiPriority w:val="9"/>
    <w:rsid w:val="004514CB"/>
    <w:rPr>
      <w:rFonts w:ascii="Times New Roman" w:hAnsi="Times New Roman" w:eastAsiaTheme="majorEastAsia" w:cstheme="majorBidi"/>
      <w:b/>
      <w:i/>
      <w:iCs/>
      <w:sz w:val="24"/>
      <w:szCs w:val="24"/>
      <w:lang w:eastAsia="ja-JP"/>
    </w:rPr>
  </w:style>
  <w:style w:type="paragraph" w:styleId="ListParagraph">
    <w:name w:val="List Paragraph"/>
    <w:basedOn w:val="Normal"/>
    <w:uiPriority w:val="34"/>
    <w:qFormat/>
    <w:rsid w:val="00F23B3D"/>
    <w:pPr>
      <w:ind w:left="720"/>
      <w:contextualSpacing/>
    </w:pPr>
  </w:style>
  <w:style w:type="paragraph" w:styleId="Bibliography">
    <w:name w:val="Bibliography"/>
    <w:basedOn w:val="Normal"/>
    <w:next w:val="Normal"/>
    <w:uiPriority w:val="37"/>
    <w:unhideWhenUsed/>
    <w:rsid w:val="009A40D4"/>
    <w:pPr>
      <w:spacing w:after="0" w:line="480" w:lineRule="auto"/>
      <w:ind w:left="720" w:hanging="720"/>
    </w:pPr>
  </w:style>
  <w:style w:type="paragraph" w:styleId="NormalWeb">
    <w:name w:val="Normal (Web)"/>
    <w:basedOn w:val="Normal"/>
    <w:uiPriority w:val="99"/>
    <w:unhideWhenUsed/>
    <w:rsid w:val="00643F63"/>
    <w:pPr>
      <w:spacing w:before="100" w:beforeAutospacing="1" w:after="100" w:afterAutospacing="1" w:line="240" w:lineRule="auto"/>
      <w:jc w:val="left"/>
    </w:pPr>
    <w:rPr>
      <w:rFonts w:eastAsia="Times New Roman" w:cs="Times New Roman"/>
      <w:lang w:eastAsia="en-US"/>
    </w:rPr>
  </w:style>
  <w:style w:type="paragraph" w:styleId="Header">
    <w:name w:val="header"/>
    <w:basedOn w:val="Normal"/>
    <w:link w:val="HeaderChar"/>
    <w:uiPriority w:val="99"/>
    <w:unhideWhenUsed/>
    <w:rsid w:val="00DE2DA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2DAE"/>
    <w:rPr>
      <w:rFonts w:ascii="Times New Roman" w:hAnsi="Times New Roman" w:eastAsiaTheme="minorEastAsia"/>
      <w:sz w:val="24"/>
      <w:szCs w:val="24"/>
      <w:lang w:eastAsia="ja-JP"/>
    </w:rPr>
  </w:style>
  <w:style w:type="paragraph" w:styleId="Footer">
    <w:name w:val="footer"/>
    <w:basedOn w:val="Normal"/>
    <w:link w:val="FooterChar"/>
    <w:uiPriority w:val="99"/>
    <w:unhideWhenUsed/>
    <w:rsid w:val="00DE2DA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2DAE"/>
    <w:rPr>
      <w:rFonts w:ascii="Times New Roman" w:hAnsi="Times New Roman" w:eastAsiaTheme="minorEastAsia"/>
      <w:sz w:val="24"/>
      <w:szCs w:val="24"/>
      <w:lang w:eastAsia="ja-JP"/>
    </w:rPr>
  </w:style>
  <w:style w:type="character" w:styleId="Strong">
    <w:name w:val="Strong"/>
    <w:basedOn w:val="DefaultParagraphFont"/>
    <w:uiPriority w:val="22"/>
    <w:qFormat/>
    <w:rsid w:val="00F0236C"/>
    <w:rPr>
      <w:b/>
      <w:bCs/>
    </w:rPr>
  </w:style>
  <w:style w:type="table" w:styleId="TableGrid">
    <w:name w:val="Table Grid"/>
    <w:basedOn w:val="TableNormal"/>
    <w:uiPriority w:val="39"/>
    <w:rsid w:val="00DF50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DF50EF"/>
    <w:pPr>
      <w:spacing w:after="200" w:line="240" w:lineRule="auto"/>
    </w:pPr>
    <w:rPr>
      <w:rFonts w:eastAsiaTheme="minorHAnsi"/>
      <w:i/>
      <w:iCs/>
      <w:color w:val="44546A" w:themeColor="text2"/>
      <w:sz w:val="18"/>
      <w:szCs w:val="18"/>
      <w:lang w:eastAsia="en-US"/>
    </w:rPr>
  </w:style>
  <w:style w:type="character" w:styleId="text-xs" w:customStyle="1">
    <w:name w:val="text-xs"/>
    <w:basedOn w:val="DefaultParagraphFont"/>
    <w:rsid w:val="00720351"/>
  </w:style>
  <w:style w:type="character" w:styleId="HTMLCode">
    <w:name w:val="HTML Code"/>
    <w:basedOn w:val="DefaultParagraphFont"/>
    <w:uiPriority w:val="99"/>
    <w:semiHidden/>
    <w:unhideWhenUsed/>
    <w:rsid w:val="00EE13F9"/>
    <w:rPr>
      <w:rFonts w:ascii="Courier New" w:hAnsi="Courier New" w:eastAsia="Times New Roman" w:cs="Courier New"/>
      <w:sz w:val="20"/>
      <w:szCs w:val="20"/>
    </w:rPr>
  </w:style>
  <w:style w:type="character" w:styleId="math-inline" w:customStyle="1">
    <w:name w:val="math-inline"/>
    <w:basedOn w:val="DefaultParagraphFont"/>
    <w:rsid w:val="009E4110"/>
  </w:style>
  <w:style w:type="character" w:styleId="mord" w:customStyle="1">
    <w:name w:val="mord"/>
    <w:basedOn w:val="DefaultParagraphFont"/>
    <w:rsid w:val="00401B24"/>
  </w:style>
  <w:style w:type="paragraph" w:styleId="z-TopofForm">
    <w:name w:val="HTML Top of Form"/>
    <w:basedOn w:val="Normal"/>
    <w:next w:val="Normal"/>
    <w:link w:val="z-TopofFormChar"/>
    <w:hidden/>
    <w:uiPriority w:val="99"/>
    <w:semiHidden/>
    <w:unhideWhenUsed/>
    <w:rsid w:val="00323EC4"/>
    <w:pPr>
      <w:pBdr>
        <w:bottom w:val="single" w:color="auto" w:sz="6" w:space="1"/>
      </w:pBdr>
      <w:spacing w:after="0" w:line="240" w:lineRule="auto"/>
      <w:jc w:val="center"/>
    </w:pPr>
    <w:rPr>
      <w:rFonts w:ascii="Arial" w:hAnsi="Arial" w:eastAsia="Times New Roman" w:cs="Arial"/>
      <w:vanish/>
      <w:sz w:val="16"/>
      <w:szCs w:val="16"/>
      <w:lang w:eastAsia="en-US"/>
    </w:rPr>
  </w:style>
  <w:style w:type="character" w:styleId="z-TopofFormChar" w:customStyle="1">
    <w:name w:val="z-Top of Form Char"/>
    <w:basedOn w:val="DefaultParagraphFont"/>
    <w:link w:val="z-TopofForm"/>
    <w:uiPriority w:val="99"/>
    <w:semiHidden/>
    <w:rsid w:val="00323EC4"/>
    <w:rPr>
      <w:rFonts w:ascii="Arial" w:hAnsi="Arial" w:eastAsia="Times New Roman" w:cs="Arial"/>
      <w:vanish/>
      <w:sz w:val="16"/>
      <w:szCs w:val="16"/>
    </w:rPr>
  </w:style>
  <w:style w:type="paragraph" w:styleId="z-BottomofForm">
    <w:name w:val="HTML Bottom of Form"/>
    <w:basedOn w:val="Normal"/>
    <w:next w:val="Normal"/>
    <w:link w:val="z-BottomofFormChar"/>
    <w:hidden/>
    <w:uiPriority w:val="99"/>
    <w:semiHidden/>
    <w:unhideWhenUsed/>
    <w:rsid w:val="00323EC4"/>
    <w:pPr>
      <w:pBdr>
        <w:top w:val="single" w:color="auto" w:sz="6" w:space="1"/>
      </w:pBdr>
      <w:spacing w:after="0" w:line="240" w:lineRule="auto"/>
      <w:jc w:val="center"/>
    </w:pPr>
    <w:rPr>
      <w:rFonts w:ascii="Arial" w:hAnsi="Arial" w:eastAsia="Times New Roman" w:cs="Arial"/>
      <w:vanish/>
      <w:sz w:val="16"/>
      <w:szCs w:val="16"/>
      <w:lang w:eastAsia="en-US"/>
    </w:rPr>
  </w:style>
  <w:style w:type="character" w:styleId="z-BottomofFormChar" w:customStyle="1">
    <w:name w:val="z-Bottom of Form Char"/>
    <w:basedOn w:val="DefaultParagraphFont"/>
    <w:link w:val="z-BottomofForm"/>
    <w:uiPriority w:val="99"/>
    <w:semiHidden/>
    <w:rsid w:val="00323EC4"/>
    <w:rPr>
      <w:rFonts w:ascii="Arial" w:hAnsi="Arial" w:eastAsia="Times New Roman" w:cs="Arial"/>
      <w:vanish/>
      <w:sz w:val="16"/>
      <w:szCs w:val="16"/>
    </w:rPr>
  </w:style>
  <w:style w:type="paragraph" w:styleId="TOCHeading">
    <w:name w:val="TOC Heading"/>
    <w:basedOn w:val="Heading1"/>
    <w:next w:val="Normal"/>
    <w:uiPriority w:val="39"/>
    <w:unhideWhenUsed/>
    <w:qFormat/>
    <w:rsid w:val="00A55751"/>
    <w:pPr>
      <w:spacing w:line="259" w:lineRule="auto"/>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rsid w:val="00A55751"/>
    <w:pPr>
      <w:spacing w:after="100"/>
    </w:pPr>
  </w:style>
  <w:style w:type="paragraph" w:styleId="TOC2">
    <w:name w:val="toc 2"/>
    <w:basedOn w:val="Normal"/>
    <w:next w:val="Normal"/>
    <w:autoRedefine/>
    <w:uiPriority w:val="39"/>
    <w:unhideWhenUsed/>
    <w:rsid w:val="00A55751"/>
    <w:pPr>
      <w:spacing w:after="100"/>
      <w:ind w:left="240"/>
    </w:pPr>
  </w:style>
  <w:style w:type="paragraph" w:styleId="TOC3">
    <w:name w:val="toc 3"/>
    <w:basedOn w:val="Normal"/>
    <w:next w:val="Normal"/>
    <w:autoRedefine/>
    <w:uiPriority w:val="39"/>
    <w:unhideWhenUsed/>
    <w:rsid w:val="00A55751"/>
    <w:pPr>
      <w:spacing w:after="100"/>
      <w:ind w:left="480"/>
    </w:pPr>
  </w:style>
  <w:style w:type="character" w:styleId="Hyperlink">
    <w:name w:val="Hyperlink"/>
    <w:basedOn w:val="DefaultParagraphFont"/>
    <w:uiPriority w:val="99"/>
    <w:unhideWhenUsed/>
    <w:rsid w:val="00A55751"/>
    <w:rPr>
      <w:color w:val="0563C1" w:themeColor="hyperlink"/>
      <w:u w:val="single"/>
    </w:rPr>
  </w:style>
  <w:style w:type="paragraph" w:styleId="TableofFigures">
    <w:name w:val="table of figures"/>
    <w:basedOn w:val="Normal"/>
    <w:next w:val="Normal"/>
    <w:uiPriority w:val="99"/>
    <w:unhideWhenUsed/>
    <w:rsid w:val="00A557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7088">
      <w:bodyDiv w:val="1"/>
      <w:marLeft w:val="0"/>
      <w:marRight w:val="0"/>
      <w:marTop w:val="0"/>
      <w:marBottom w:val="0"/>
      <w:divBdr>
        <w:top w:val="none" w:sz="0" w:space="0" w:color="auto"/>
        <w:left w:val="none" w:sz="0" w:space="0" w:color="auto"/>
        <w:bottom w:val="none" w:sz="0" w:space="0" w:color="auto"/>
        <w:right w:val="none" w:sz="0" w:space="0" w:color="auto"/>
      </w:divBdr>
    </w:div>
    <w:div w:id="38630051">
      <w:bodyDiv w:val="1"/>
      <w:marLeft w:val="0"/>
      <w:marRight w:val="0"/>
      <w:marTop w:val="0"/>
      <w:marBottom w:val="0"/>
      <w:divBdr>
        <w:top w:val="none" w:sz="0" w:space="0" w:color="auto"/>
        <w:left w:val="none" w:sz="0" w:space="0" w:color="auto"/>
        <w:bottom w:val="none" w:sz="0" w:space="0" w:color="auto"/>
        <w:right w:val="none" w:sz="0" w:space="0" w:color="auto"/>
      </w:divBdr>
    </w:div>
    <w:div w:id="66925151">
      <w:bodyDiv w:val="1"/>
      <w:marLeft w:val="0"/>
      <w:marRight w:val="0"/>
      <w:marTop w:val="0"/>
      <w:marBottom w:val="0"/>
      <w:divBdr>
        <w:top w:val="none" w:sz="0" w:space="0" w:color="auto"/>
        <w:left w:val="none" w:sz="0" w:space="0" w:color="auto"/>
        <w:bottom w:val="none" w:sz="0" w:space="0" w:color="auto"/>
        <w:right w:val="none" w:sz="0" w:space="0" w:color="auto"/>
      </w:divBdr>
      <w:divsChild>
        <w:div w:id="927155351">
          <w:marLeft w:val="0"/>
          <w:marRight w:val="0"/>
          <w:marTop w:val="0"/>
          <w:marBottom w:val="0"/>
          <w:divBdr>
            <w:top w:val="none" w:sz="0" w:space="0" w:color="auto"/>
            <w:left w:val="none" w:sz="0" w:space="0" w:color="auto"/>
            <w:bottom w:val="none" w:sz="0" w:space="0" w:color="auto"/>
            <w:right w:val="none" w:sz="0" w:space="0" w:color="auto"/>
          </w:divBdr>
          <w:divsChild>
            <w:div w:id="596409511">
              <w:marLeft w:val="0"/>
              <w:marRight w:val="0"/>
              <w:marTop w:val="0"/>
              <w:marBottom w:val="0"/>
              <w:divBdr>
                <w:top w:val="none" w:sz="0" w:space="0" w:color="auto"/>
                <w:left w:val="none" w:sz="0" w:space="0" w:color="auto"/>
                <w:bottom w:val="none" w:sz="0" w:space="0" w:color="auto"/>
                <w:right w:val="none" w:sz="0" w:space="0" w:color="auto"/>
              </w:divBdr>
              <w:divsChild>
                <w:div w:id="822625342">
                  <w:marLeft w:val="0"/>
                  <w:marRight w:val="0"/>
                  <w:marTop w:val="0"/>
                  <w:marBottom w:val="0"/>
                  <w:divBdr>
                    <w:top w:val="none" w:sz="0" w:space="0" w:color="auto"/>
                    <w:left w:val="none" w:sz="0" w:space="0" w:color="auto"/>
                    <w:bottom w:val="none" w:sz="0" w:space="0" w:color="auto"/>
                    <w:right w:val="none" w:sz="0" w:space="0" w:color="auto"/>
                  </w:divBdr>
                  <w:divsChild>
                    <w:div w:id="813716627">
                      <w:marLeft w:val="0"/>
                      <w:marRight w:val="0"/>
                      <w:marTop w:val="0"/>
                      <w:marBottom w:val="0"/>
                      <w:divBdr>
                        <w:top w:val="none" w:sz="0" w:space="0" w:color="auto"/>
                        <w:left w:val="none" w:sz="0" w:space="0" w:color="auto"/>
                        <w:bottom w:val="none" w:sz="0" w:space="0" w:color="auto"/>
                        <w:right w:val="none" w:sz="0" w:space="0" w:color="auto"/>
                      </w:divBdr>
                      <w:divsChild>
                        <w:div w:id="1495490281">
                          <w:marLeft w:val="0"/>
                          <w:marRight w:val="0"/>
                          <w:marTop w:val="0"/>
                          <w:marBottom w:val="0"/>
                          <w:divBdr>
                            <w:top w:val="none" w:sz="0" w:space="0" w:color="auto"/>
                            <w:left w:val="none" w:sz="0" w:space="0" w:color="auto"/>
                            <w:bottom w:val="none" w:sz="0" w:space="0" w:color="auto"/>
                            <w:right w:val="none" w:sz="0" w:space="0" w:color="auto"/>
                          </w:divBdr>
                          <w:divsChild>
                            <w:div w:id="222376605">
                              <w:marLeft w:val="0"/>
                              <w:marRight w:val="0"/>
                              <w:marTop w:val="0"/>
                              <w:marBottom w:val="0"/>
                              <w:divBdr>
                                <w:top w:val="none" w:sz="0" w:space="0" w:color="auto"/>
                                <w:left w:val="none" w:sz="0" w:space="0" w:color="auto"/>
                                <w:bottom w:val="none" w:sz="0" w:space="0" w:color="auto"/>
                                <w:right w:val="none" w:sz="0" w:space="0" w:color="auto"/>
                              </w:divBdr>
                              <w:divsChild>
                                <w:div w:id="1268149566">
                                  <w:marLeft w:val="0"/>
                                  <w:marRight w:val="0"/>
                                  <w:marTop w:val="0"/>
                                  <w:marBottom w:val="0"/>
                                  <w:divBdr>
                                    <w:top w:val="none" w:sz="0" w:space="0" w:color="auto"/>
                                    <w:left w:val="none" w:sz="0" w:space="0" w:color="auto"/>
                                    <w:bottom w:val="none" w:sz="0" w:space="0" w:color="auto"/>
                                    <w:right w:val="none" w:sz="0" w:space="0" w:color="auto"/>
                                  </w:divBdr>
                                  <w:divsChild>
                                    <w:div w:id="16521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76239">
                          <w:marLeft w:val="0"/>
                          <w:marRight w:val="0"/>
                          <w:marTop w:val="0"/>
                          <w:marBottom w:val="0"/>
                          <w:divBdr>
                            <w:top w:val="none" w:sz="0" w:space="0" w:color="auto"/>
                            <w:left w:val="none" w:sz="0" w:space="0" w:color="auto"/>
                            <w:bottom w:val="none" w:sz="0" w:space="0" w:color="auto"/>
                            <w:right w:val="none" w:sz="0" w:space="0" w:color="auto"/>
                          </w:divBdr>
                          <w:divsChild>
                            <w:div w:id="1922523882">
                              <w:marLeft w:val="0"/>
                              <w:marRight w:val="0"/>
                              <w:marTop w:val="0"/>
                              <w:marBottom w:val="0"/>
                              <w:divBdr>
                                <w:top w:val="none" w:sz="0" w:space="0" w:color="auto"/>
                                <w:left w:val="none" w:sz="0" w:space="0" w:color="auto"/>
                                <w:bottom w:val="none" w:sz="0" w:space="0" w:color="auto"/>
                                <w:right w:val="none" w:sz="0" w:space="0" w:color="auto"/>
                              </w:divBdr>
                              <w:divsChild>
                                <w:div w:id="1886674426">
                                  <w:marLeft w:val="0"/>
                                  <w:marRight w:val="0"/>
                                  <w:marTop w:val="0"/>
                                  <w:marBottom w:val="0"/>
                                  <w:divBdr>
                                    <w:top w:val="none" w:sz="0" w:space="0" w:color="auto"/>
                                    <w:left w:val="none" w:sz="0" w:space="0" w:color="auto"/>
                                    <w:bottom w:val="none" w:sz="0" w:space="0" w:color="auto"/>
                                    <w:right w:val="none" w:sz="0" w:space="0" w:color="auto"/>
                                  </w:divBdr>
                                  <w:divsChild>
                                    <w:div w:id="941959050">
                                      <w:marLeft w:val="0"/>
                                      <w:marRight w:val="0"/>
                                      <w:marTop w:val="0"/>
                                      <w:marBottom w:val="0"/>
                                      <w:divBdr>
                                        <w:top w:val="none" w:sz="0" w:space="0" w:color="auto"/>
                                        <w:left w:val="none" w:sz="0" w:space="0" w:color="auto"/>
                                        <w:bottom w:val="none" w:sz="0" w:space="0" w:color="auto"/>
                                        <w:right w:val="none" w:sz="0" w:space="0" w:color="auto"/>
                                      </w:divBdr>
                                      <w:divsChild>
                                        <w:div w:id="10686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327492">
          <w:marLeft w:val="0"/>
          <w:marRight w:val="0"/>
          <w:marTop w:val="0"/>
          <w:marBottom w:val="0"/>
          <w:divBdr>
            <w:top w:val="none" w:sz="0" w:space="0" w:color="auto"/>
            <w:left w:val="none" w:sz="0" w:space="0" w:color="auto"/>
            <w:bottom w:val="none" w:sz="0" w:space="0" w:color="auto"/>
            <w:right w:val="none" w:sz="0" w:space="0" w:color="auto"/>
          </w:divBdr>
          <w:divsChild>
            <w:div w:id="1248072192">
              <w:marLeft w:val="0"/>
              <w:marRight w:val="0"/>
              <w:marTop w:val="0"/>
              <w:marBottom w:val="0"/>
              <w:divBdr>
                <w:top w:val="none" w:sz="0" w:space="0" w:color="auto"/>
                <w:left w:val="none" w:sz="0" w:space="0" w:color="auto"/>
                <w:bottom w:val="none" w:sz="0" w:space="0" w:color="auto"/>
                <w:right w:val="none" w:sz="0" w:space="0" w:color="auto"/>
              </w:divBdr>
              <w:divsChild>
                <w:div w:id="1305964834">
                  <w:marLeft w:val="0"/>
                  <w:marRight w:val="0"/>
                  <w:marTop w:val="0"/>
                  <w:marBottom w:val="0"/>
                  <w:divBdr>
                    <w:top w:val="none" w:sz="0" w:space="0" w:color="auto"/>
                    <w:left w:val="none" w:sz="0" w:space="0" w:color="auto"/>
                    <w:bottom w:val="none" w:sz="0" w:space="0" w:color="auto"/>
                    <w:right w:val="none" w:sz="0" w:space="0" w:color="auto"/>
                  </w:divBdr>
                  <w:divsChild>
                    <w:div w:id="1523058187">
                      <w:marLeft w:val="0"/>
                      <w:marRight w:val="0"/>
                      <w:marTop w:val="0"/>
                      <w:marBottom w:val="0"/>
                      <w:divBdr>
                        <w:top w:val="none" w:sz="0" w:space="0" w:color="auto"/>
                        <w:left w:val="none" w:sz="0" w:space="0" w:color="auto"/>
                        <w:bottom w:val="none" w:sz="0" w:space="0" w:color="auto"/>
                        <w:right w:val="none" w:sz="0" w:space="0" w:color="auto"/>
                      </w:divBdr>
                      <w:divsChild>
                        <w:div w:id="322321962">
                          <w:marLeft w:val="0"/>
                          <w:marRight w:val="0"/>
                          <w:marTop w:val="0"/>
                          <w:marBottom w:val="0"/>
                          <w:divBdr>
                            <w:top w:val="none" w:sz="0" w:space="0" w:color="auto"/>
                            <w:left w:val="none" w:sz="0" w:space="0" w:color="auto"/>
                            <w:bottom w:val="none" w:sz="0" w:space="0" w:color="auto"/>
                            <w:right w:val="none" w:sz="0" w:space="0" w:color="auto"/>
                          </w:divBdr>
                          <w:divsChild>
                            <w:div w:id="33313518">
                              <w:marLeft w:val="0"/>
                              <w:marRight w:val="0"/>
                              <w:marTop w:val="0"/>
                              <w:marBottom w:val="0"/>
                              <w:divBdr>
                                <w:top w:val="none" w:sz="0" w:space="0" w:color="auto"/>
                                <w:left w:val="none" w:sz="0" w:space="0" w:color="auto"/>
                                <w:bottom w:val="none" w:sz="0" w:space="0" w:color="auto"/>
                                <w:right w:val="none" w:sz="0" w:space="0" w:color="auto"/>
                              </w:divBdr>
                              <w:divsChild>
                                <w:div w:id="1157959451">
                                  <w:marLeft w:val="0"/>
                                  <w:marRight w:val="0"/>
                                  <w:marTop w:val="0"/>
                                  <w:marBottom w:val="0"/>
                                  <w:divBdr>
                                    <w:top w:val="none" w:sz="0" w:space="0" w:color="auto"/>
                                    <w:left w:val="none" w:sz="0" w:space="0" w:color="auto"/>
                                    <w:bottom w:val="none" w:sz="0" w:space="0" w:color="auto"/>
                                    <w:right w:val="none" w:sz="0" w:space="0" w:color="auto"/>
                                  </w:divBdr>
                                  <w:divsChild>
                                    <w:div w:id="1857231612">
                                      <w:marLeft w:val="0"/>
                                      <w:marRight w:val="0"/>
                                      <w:marTop w:val="0"/>
                                      <w:marBottom w:val="0"/>
                                      <w:divBdr>
                                        <w:top w:val="none" w:sz="0" w:space="0" w:color="auto"/>
                                        <w:left w:val="none" w:sz="0" w:space="0" w:color="auto"/>
                                        <w:bottom w:val="none" w:sz="0" w:space="0" w:color="auto"/>
                                        <w:right w:val="none" w:sz="0" w:space="0" w:color="auto"/>
                                      </w:divBdr>
                                      <w:divsChild>
                                        <w:div w:id="21206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71057">
      <w:bodyDiv w:val="1"/>
      <w:marLeft w:val="0"/>
      <w:marRight w:val="0"/>
      <w:marTop w:val="0"/>
      <w:marBottom w:val="0"/>
      <w:divBdr>
        <w:top w:val="none" w:sz="0" w:space="0" w:color="auto"/>
        <w:left w:val="none" w:sz="0" w:space="0" w:color="auto"/>
        <w:bottom w:val="none" w:sz="0" w:space="0" w:color="auto"/>
        <w:right w:val="none" w:sz="0" w:space="0" w:color="auto"/>
      </w:divBdr>
    </w:div>
    <w:div w:id="88356650">
      <w:bodyDiv w:val="1"/>
      <w:marLeft w:val="0"/>
      <w:marRight w:val="0"/>
      <w:marTop w:val="0"/>
      <w:marBottom w:val="0"/>
      <w:divBdr>
        <w:top w:val="none" w:sz="0" w:space="0" w:color="auto"/>
        <w:left w:val="none" w:sz="0" w:space="0" w:color="auto"/>
        <w:bottom w:val="none" w:sz="0" w:space="0" w:color="auto"/>
        <w:right w:val="none" w:sz="0" w:space="0" w:color="auto"/>
      </w:divBdr>
    </w:div>
    <w:div w:id="198713296">
      <w:bodyDiv w:val="1"/>
      <w:marLeft w:val="0"/>
      <w:marRight w:val="0"/>
      <w:marTop w:val="0"/>
      <w:marBottom w:val="0"/>
      <w:divBdr>
        <w:top w:val="none" w:sz="0" w:space="0" w:color="auto"/>
        <w:left w:val="none" w:sz="0" w:space="0" w:color="auto"/>
        <w:bottom w:val="none" w:sz="0" w:space="0" w:color="auto"/>
        <w:right w:val="none" w:sz="0" w:space="0" w:color="auto"/>
      </w:divBdr>
    </w:div>
    <w:div w:id="223684436">
      <w:bodyDiv w:val="1"/>
      <w:marLeft w:val="0"/>
      <w:marRight w:val="0"/>
      <w:marTop w:val="0"/>
      <w:marBottom w:val="0"/>
      <w:divBdr>
        <w:top w:val="none" w:sz="0" w:space="0" w:color="auto"/>
        <w:left w:val="none" w:sz="0" w:space="0" w:color="auto"/>
        <w:bottom w:val="none" w:sz="0" w:space="0" w:color="auto"/>
        <w:right w:val="none" w:sz="0" w:space="0" w:color="auto"/>
      </w:divBdr>
    </w:div>
    <w:div w:id="225073167">
      <w:bodyDiv w:val="1"/>
      <w:marLeft w:val="0"/>
      <w:marRight w:val="0"/>
      <w:marTop w:val="0"/>
      <w:marBottom w:val="0"/>
      <w:divBdr>
        <w:top w:val="none" w:sz="0" w:space="0" w:color="auto"/>
        <w:left w:val="none" w:sz="0" w:space="0" w:color="auto"/>
        <w:bottom w:val="none" w:sz="0" w:space="0" w:color="auto"/>
        <w:right w:val="none" w:sz="0" w:space="0" w:color="auto"/>
      </w:divBdr>
      <w:divsChild>
        <w:div w:id="123618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827600">
      <w:bodyDiv w:val="1"/>
      <w:marLeft w:val="0"/>
      <w:marRight w:val="0"/>
      <w:marTop w:val="0"/>
      <w:marBottom w:val="0"/>
      <w:divBdr>
        <w:top w:val="none" w:sz="0" w:space="0" w:color="auto"/>
        <w:left w:val="none" w:sz="0" w:space="0" w:color="auto"/>
        <w:bottom w:val="none" w:sz="0" w:space="0" w:color="auto"/>
        <w:right w:val="none" w:sz="0" w:space="0" w:color="auto"/>
      </w:divBdr>
    </w:div>
    <w:div w:id="317000481">
      <w:bodyDiv w:val="1"/>
      <w:marLeft w:val="0"/>
      <w:marRight w:val="0"/>
      <w:marTop w:val="0"/>
      <w:marBottom w:val="0"/>
      <w:divBdr>
        <w:top w:val="none" w:sz="0" w:space="0" w:color="auto"/>
        <w:left w:val="none" w:sz="0" w:space="0" w:color="auto"/>
        <w:bottom w:val="none" w:sz="0" w:space="0" w:color="auto"/>
        <w:right w:val="none" w:sz="0" w:space="0" w:color="auto"/>
      </w:divBdr>
    </w:div>
    <w:div w:id="323509873">
      <w:bodyDiv w:val="1"/>
      <w:marLeft w:val="0"/>
      <w:marRight w:val="0"/>
      <w:marTop w:val="0"/>
      <w:marBottom w:val="0"/>
      <w:divBdr>
        <w:top w:val="none" w:sz="0" w:space="0" w:color="auto"/>
        <w:left w:val="none" w:sz="0" w:space="0" w:color="auto"/>
        <w:bottom w:val="none" w:sz="0" w:space="0" w:color="auto"/>
        <w:right w:val="none" w:sz="0" w:space="0" w:color="auto"/>
      </w:divBdr>
    </w:div>
    <w:div w:id="417412102">
      <w:bodyDiv w:val="1"/>
      <w:marLeft w:val="0"/>
      <w:marRight w:val="0"/>
      <w:marTop w:val="0"/>
      <w:marBottom w:val="0"/>
      <w:divBdr>
        <w:top w:val="none" w:sz="0" w:space="0" w:color="auto"/>
        <w:left w:val="none" w:sz="0" w:space="0" w:color="auto"/>
        <w:bottom w:val="none" w:sz="0" w:space="0" w:color="auto"/>
        <w:right w:val="none" w:sz="0" w:space="0" w:color="auto"/>
      </w:divBdr>
    </w:div>
    <w:div w:id="434713149">
      <w:bodyDiv w:val="1"/>
      <w:marLeft w:val="0"/>
      <w:marRight w:val="0"/>
      <w:marTop w:val="0"/>
      <w:marBottom w:val="0"/>
      <w:divBdr>
        <w:top w:val="none" w:sz="0" w:space="0" w:color="auto"/>
        <w:left w:val="none" w:sz="0" w:space="0" w:color="auto"/>
        <w:bottom w:val="none" w:sz="0" w:space="0" w:color="auto"/>
        <w:right w:val="none" w:sz="0" w:space="0" w:color="auto"/>
      </w:divBdr>
    </w:div>
    <w:div w:id="436604893">
      <w:bodyDiv w:val="1"/>
      <w:marLeft w:val="0"/>
      <w:marRight w:val="0"/>
      <w:marTop w:val="0"/>
      <w:marBottom w:val="0"/>
      <w:divBdr>
        <w:top w:val="none" w:sz="0" w:space="0" w:color="auto"/>
        <w:left w:val="none" w:sz="0" w:space="0" w:color="auto"/>
        <w:bottom w:val="none" w:sz="0" w:space="0" w:color="auto"/>
        <w:right w:val="none" w:sz="0" w:space="0" w:color="auto"/>
      </w:divBdr>
    </w:div>
    <w:div w:id="461002999">
      <w:bodyDiv w:val="1"/>
      <w:marLeft w:val="0"/>
      <w:marRight w:val="0"/>
      <w:marTop w:val="0"/>
      <w:marBottom w:val="0"/>
      <w:divBdr>
        <w:top w:val="none" w:sz="0" w:space="0" w:color="auto"/>
        <w:left w:val="none" w:sz="0" w:space="0" w:color="auto"/>
        <w:bottom w:val="none" w:sz="0" w:space="0" w:color="auto"/>
        <w:right w:val="none" w:sz="0" w:space="0" w:color="auto"/>
      </w:divBdr>
    </w:div>
    <w:div w:id="465664252">
      <w:bodyDiv w:val="1"/>
      <w:marLeft w:val="0"/>
      <w:marRight w:val="0"/>
      <w:marTop w:val="0"/>
      <w:marBottom w:val="0"/>
      <w:divBdr>
        <w:top w:val="none" w:sz="0" w:space="0" w:color="auto"/>
        <w:left w:val="none" w:sz="0" w:space="0" w:color="auto"/>
        <w:bottom w:val="none" w:sz="0" w:space="0" w:color="auto"/>
        <w:right w:val="none" w:sz="0" w:space="0" w:color="auto"/>
      </w:divBdr>
      <w:divsChild>
        <w:div w:id="1091464834">
          <w:marLeft w:val="0"/>
          <w:marRight w:val="0"/>
          <w:marTop w:val="0"/>
          <w:marBottom w:val="0"/>
          <w:divBdr>
            <w:top w:val="none" w:sz="0" w:space="0" w:color="auto"/>
            <w:left w:val="none" w:sz="0" w:space="0" w:color="auto"/>
            <w:bottom w:val="none" w:sz="0" w:space="0" w:color="auto"/>
            <w:right w:val="none" w:sz="0" w:space="0" w:color="auto"/>
          </w:divBdr>
          <w:divsChild>
            <w:div w:id="1053390674">
              <w:marLeft w:val="0"/>
              <w:marRight w:val="0"/>
              <w:marTop w:val="0"/>
              <w:marBottom w:val="0"/>
              <w:divBdr>
                <w:top w:val="none" w:sz="0" w:space="0" w:color="auto"/>
                <w:left w:val="none" w:sz="0" w:space="0" w:color="auto"/>
                <w:bottom w:val="none" w:sz="0" w:space="0" w:color="auto"/>
                <w:right w:val="none" w:sz="0" w:space="0" w:color="auto"/>
              </w:divBdr>
              <w:divsChild>
                <w:div w:id="2070766213">
                  <w:marLeft w:val="0"/>
                  <w:marRight w:val="0"/>
                  <w:marTop w:val="0"/>
                  <w:marBottom w:val="0"/>
                  <w:divBdr>
                    <w:top w:val="none" w:sz="0" w:space="0" w:color="auto"/>
                    <w:left w:val="none" w:sz="0" w:space="0" w:color="auto"/>
                    <w:bottom w:val="none" w:sz="0" w:space="0" w:color="auto"/>
                    <w:right w:val="none" w:sz="0" w:space="0" w:color="auto"/>
                  </w:divBdr>
                  <w:divsChild>
                    <w:div w:id="388116163">
                      <w:marLeft w:val="0"/>
                      <w:marRight w:val="0"/>
                      <w:marTop w:val="0"/>
                      <w:marBottom w:val="0"/>
                      <w:divBdr>
                        <w:top w:val="none" w:sz="0" w:space="0" w:color="auto"/>
                        <w:left w:val="none" w:sz="0" w:space="0" w:color="auto"/>
                        <w:bottom w:val="none" w:sz="0" w:space="0" w:color="auto"/>
                        <w:right w:val="none" w:sz="0" w:space="0" w:color="auto"/>
                      </w:divBdr>
                      <w:divsChild>
                        <w:div w:id="1994680054">
                          <w:marLeft w:val="0"/>
                          <w:marRight w:val="0"/>
                          <w:marTop w:val="0"/>
                          <w:marBottom w:val="0"/>
                          <w:divBdr>
                            <w:top w:val="none" w:sz="0" w:space="0" w:color="auto"/>
                            <w:left w:val="none" w:sz="0" w:space="0" w:color="auto"/>
                            <w:bottom w:val="none" w:sz="0" w:space="0" w:color="auto"/>
                            <w:right w:val="none" w:sz="0" w:space="0" w:color="auto"/>
                          </w:divBdr>
                          <w:divsChild>
                            <w:div w:id="17259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430079">
      <w:bodyDiv w:val="1"/>
      <w:marLeft w:val="0"/>
      <w:marRight w:val="0"/>
      <w:marTop w:val="0"/>
      <w:marBottom w:val="0"/>
      <w:divBdr>
        <w:top w:val="none" w:sz="0" w:space="0" w:color="auto"/>
        <w:left w:val="none" w:sz="0" w:space="0" w:color="auto"/>
        <w:bottom w:val="none" w:sz="0" w:space="0" w:color="auto"/>
        <w:right w:val="none" w:sz="0" w:space="0" w:color="auto"/>
      </w:divBdr>
      <w:divsChild>
        <w:div w:id="1052652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80198">
      <w:bodyDiv w:val="1"/>
      <w:marLeft w:val="0"/>
      <w:marRight w:val="0"/>
      <w:marTop w:val="0"/>
      <w:marBottom w:val="0"/>
      <w:divBdr>
        <w:top w:val="none" w:sz="0" w:space="0" w:color="auto"/>
        <w:left w:val="none" w:sz="0" w:space="0" w:color="auto"/>
        <w:bottom w:val="none" w:sz="0" w:space="0" w:color="auto"/>
        <w:right w:val="none" w:sz="0" w:space="0" w:color="auto"/>
      </w:divBdr>
    </w:div>
    <w:div w:id="641541656">
      <w:bodyDiv w:val="1"/>
      <w:marLeft w:val="0"/>
      <w:marRight w:val="0"/>
      <w:marTop w:val="0"/>
      <w:marBottom w:val="0"/>
      <w:divBdr>
        <w:top w:val="none" w:sz="0" w:space="0" w:color="auto"/>
        <w:left w:val="none" w:sz="0" w:space="0" w:color="auto"/>
        <w:bottom w:val="none" w:sz="0" w:space="0" w:color="auto"/>
        <w:right w:val="none" w:sz="0" w:space="0" w:color="auto"/>
      </w:divBdr>
    </w:div>
    <w:div w:id="739136822">
      <w:bodyDiv w:val="1"/>
      <w:marLeft w:val="0"/>
      <w:marRight w:val="0"/>
      <w:marTop w:val="0"/>
      <w:marBottom w:val="0"/>
      <w:divBdr>
        <w:top w:val="none" w:sz="0" w:space="0" w:color="auto"/>
        <w:left w:val="none" w:sz="0" w:space="0" w:color="auto"/>
        <w:bottom w:val="none" w:sz="0" w:space="0" w:color="auto"/>
        <w:right w:val="none" w:sz="0" w:space="0" w:color="auto"/>
      </w:divBdr>
    </w:div>
    <w:div w:id="885023719">
      <w:bodyDiv w:val="1"/>
      <w:marLeft w:val="0"/>
      <w:marRight w:val="0"/>
      <w:marTop w:val="0"/>
      <w:marBottom w:val="0"/>
      <w:divBdr>
        <w:top w:val="none" w:sz="0" w:space="0" w:color="auto"/>
        <w:left w:val="none" w:sz="0" w:space="0" w:color="auto"/>
        <w:bottom w:val="none" w:sz="0" w:space="0" w:color="auto"/>
        <w:right w:val="none" w:sz="0" w:space="0" w:color="auto"/>
      </w:divBdr>
    </w:div>
    <w:div w:id="885721756">
      <w:bodyDiv w:val="1"/>
      <w:marLeft w:val="0"/>
      <w:marRight w:val="0"/>
      <w:marTop w:val="0"/>
      <w:marBottom w:val="0"/>
      <w:divBdr>
        <w:top w:val="none" w:sz="0" w:space="0" w:color="auto"/>
        <w:left w:val="none" w:sz="0" w:space="0" w:color="auto"/>
        <w:bottom w:val="none" w:sz="0" w:space="0" w:color="auto"/>
        <w:right w:val="none" w:sz="0" w:space="0" w:color="auto"/>
      </w:divBdr>
      <w:divsChild>
        <w:div w:id="403340909">
          <w:marLeft w:val="0"/>
          <w:marRight w:val="0"/>
          <w:marTop w:val="0"/>
          <w:marBottom w:val="0"/>
          <w:divBdr>
            <w:top w:val="none" w:sz="0" w:space="0" w:color="auto"/>
            <w:left w:val="none" w:sz="0" w:space="0" w:color="auto"/>
            <w:bottom w:val="none" w:sz="0" w:space="0" w:color="auto"/>
            <w:right w:val="none" w:sz="0" w:space="0" w:color="auto"/>
          </w:divBdr>
          <w:divsChild>
            <w:div w:id="725105268">
              <w:marLeft w:val="0"/>
              <w:marRight w:val="0"/>
              <w:marTop w:val="0"/>
              <w:marBottom w:val="0"/>
              <w:divBdr>
                <w:top w:val="none" w:sz="0" w:space="0" w:color="auto"/>
                <w:left w:val="none" w:sz="0" w:space="0" w:color="auto"/>
                <w:bottom w:val="none" w:sz="0" w:space="0" w:color="auto"/>
                <w:right w:val="none" w:sz="0" w:space="0" w:color="auto"/>
              </w:divBdr>
            </w:div>
          </w:divsChild>
        </w:div>
        <w:div w:id="491454948">
          <w:marLeft w:val="0"/>
          <w:marRight w:val="0"/>
          <w:marTop w:val="0"/>
          <w:marBottom w:val="0"/>
          <w:divBdr>
            <w:top w:val="none" w:sz="0" w:space="0" w:color="auto"/>
            <w:left w:val="none" w:sz="0" w:space="0" w:color="auto"/>
            <w:bottom w:val="none" w:sz="0" w:space="0" w:color="auto"/>
            <w:right w:val="none" w:sz="0" w:space="0" w:color="auto"/>
          </w:divBdr>
          <w:divsChild>
            <w:div w:id="163084284">
              <w:marLeft w:val="0"/>
              <w:marRight w:val="0"/>
              <w:marTop w:val="0"/>
              <w:marBottom w:val="0"/>
              <w:divBdr>
                <w:top w:val="none" w:sz="0" w:space="0" w:color="auto"/>
                <w:left w:val="none" w:sz="0" w:space="0" w:color="auto"/>
                <w:bottom w:val="none" w:sz="0" w:space="0" w:color="auto"/>
                <w:right w:val="none" w:sz="0" w:space="0" w:color="auto"/>
              </w:divBdr>
            </w:div>
          </w:divsChild>
        </w:div>
        <w:div w:id="1453743750">
          <w:marLeft w:val="0"/>
          <w:marRight w:val="0"/>
          <w:marTop w:val="0"/>
          <w:marBottom w:val="0"/>
          <w:divBdr>
            <w:top w:val="none" w:sz="0" w:space="0" w:color="auto"/>
            <w:left w:val="none" w:sz="0" w:space="0" w:color="auto"/>
            <w:bottom w:val="none" w:sz="0" w:space="0" w:color="auto"/>
            <w:right w:val="none" w:sz="0" w:space="0" w:color="auto"/>
          </w:divBdr>
          <w:divsChild>
            <w:div w:id="157891660">
              <w:marLeft w:val="0"/>
              <w:marRight w:val="0"/>
              <w:marTop w:val="0"/>
              <w:marBottom w:val="0"/>
              <w:divBdr>
                <w:top w:val="none" w:sz="0" w:space="0" w:color="auto"/>
                <w:left w:val="none" w:sz="0" w:space="0" w:color="auto"/>
                <w:bottom w:val="none" w:sz="0" w:space="0" w:color="auto"/>
                <w:right w:val="none" w:sz="0" w:space="0" w:color="auto"/>
              </w:divBdr>
              <w:divsChild>
                <w:div w:id="998921806">
                  <w:marLeft w:val="0"/>
                  <w:marRight w:val="0"/>
                  <w:marTop w:val="0"/>
                  <w:marBottom w:val="0"/>
                  <w:divBdr>
                    <w:top w:val="none" w:sz="0" w:space="0" w:color="auto"/>
                    <w:left w:val="none" w:sz="0" w:space="0" w:color="auto"/>
                    <w:bottom w:val="none" w:sz="0" w:space="0" w:color="auto"/>
                    <w:right w:val="none" w:sz="0" w:space="0" w:color="auto"/>
                  </w:divBdr>
                  <w:divsChild>
                    <w:div w:id="2109081378">
                      <w:marLeft w:val="0"/>
                      <w:marRight w:val="0"/>
                      <w:marTop w:val="0"/>
                      <w:marBottom w:val="0"/>
                      <w:divBdr>
                        <w:top w:val="none" w:sz="0" w:space="0" w:color="auto"/>
                        <w:left w:val="none" w:sz="0" w:space="0" w:color="auto"/>
                        <w:bottom w:val="none" w:sz="0" w:space="0" w:color="auto"/>
                        <w:right w:val="none" w:sz="0" w:space="0" w:color="auto"/>
                      </w:divBdr>
                      <w:divsChild>
                        <w:div w:id="491919939">
                          <w:marLeft w:val="0"/>
                          <w:marRight w:val="0"/>
                          <w:marTop w:val="0"/>
                          <w:marBottom w:val="0"/>
                          <w:divBdr>
                            <w:top w:val="none" w:sz="0" w:space="0" w:color="auto"/>
                            <w:left w:val="none" w:sz="0" w:space="0" w:color="auto"/>
                            <w:bottom w:val="none" w:sz="0" w:space="0" w:color="auto"/>
                            <w:right w:val="none" w:sz="0" w:space="0" w:color="auto"/>
                          </w:divBdr>
                        </w:div>
                      </w:divsChild>
                    </w:div>
                    <w:div w:id="1525099256">
                      <w:marLeft w:val="0"/>
                      <w:marRight w:val="0"/>
                      <w:marTop w:val="0"/>
                      <w:marBottom w:val="0"/>
                      <w:divBdr>
                        <w:top w:val="none" w:sz="0" w:space="0" w:color="auto"/>
                        <w:left w:val="none" w:sz="0" w:space="0" w:color="auto"/>
                        <w:bottom w:val="none" w:sz="0" w:space="0" w:color="auto"/>
                        <w:right w:val="none" w:sz="0" w:space="0" w:color="auto"/>
                      </w:divBdr>
                      <w:divsChild>
                        <w:div w:id="765879055">
                          <w:marLeft w:val="0"/>
                          <w:marRight w:val="0"/>
                          <w:marTop w:val="0"/>
                          <w:marBottom w:val="0"/>
                          <w:divBdr>
                            <w:top w:val="none" w:sz="0" w:space="0" w:color="auto"/>
                            <w:left w:val="none" w:sz="0" w:space="0" w:color="auto"/>
                            <w:bottom w:val="none" w:sz="0" w:space="0" w:color="auto"/>
                            <w:right w:val="none" w:sz="0" w:space="0" w:color="auto"/>
                          </w:divBdr>
                        </w:div>
                      </w:divsChild>
                    </w:div>
                    <w:div w:id="925066952">
                      <w:marLeft w:val="0"/>
                      <w:marRight w:val="0"/>
                      <w:marTop w:val="0"/>
                      <w:marBottom w:val="0"/>
                      <w:divBdr>
                        <w:top w:val="none" w:sz="0" w:space="0" w:color="auto"/>
                        <w:left w:val="none" w:sz="0" w:space="0" w:color="auto"/>
                        <w:bottom w:val="none" w:sz="0" w:space="0" w:color="auto"/>
                        <w:right w:val="none" w:sz="0" w:space="0" w:color="auto"/>
                      </w:divBdr>
                      <w:divsChild>
                        <w:div w:id="1953708296">
                          <w:marLeft w:val="0"/>
                          <w:marRight w:val="0"/>
                          <w:marTop w:val="0"/>
                          <w:marBottom w:val="0"/>
                          <w:divBdr>
                            <w:top w:val="none" w:sz="0" w:space="0" w:color="auto"/>
                            <w:left w:val="none" w:sz="0" w:space="0" w:color="auto"/>
                            <w:bottom w:val="none" w:sz="0" w:space="0" w:color="auto"/>
                            <w:right w:val="none" w:sz="0" w:space="0" w:color="auto"/>
                          </w:divBdr>
                        </w:div>
                        <w:div w:id="843398370">
                          <w:marLeft w:val="0"/>
                          <w:marRight w:val="0"/>
                          <w:marTop w:val="0"/>
                          <w:marBottom w:val="0"/>
                          <w:divBdr>
                            <w:top w:val="none" w:sz="0" w:space="0" w:color="auto"/>
                            <w:left w:val="none" w:sz="0" w:space="0" w:color="auto"/>
                            <w:bottom w:val="none" w:sz="0" w:space="0" w:color="auto"/>
                            <w:right w:val="none" w:sz="0" w:space="0" w:color="auto"/>
                          </w:divBdr>
                          <w:divsChild>
                            <w:div w:id="3249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49240">
          <w:marLeft w:val="0"/>
          <w:marRight w:val="0"/>
          <w:marTop w:val="0"/>
          <w:marBottom w:val="0"/>
          <w:divBdr>
            <w:top w:val="none" w:sz="0" w:space="0" w:color="auto"/>
            <w:left w:val="none" w:sz="0" w:space="0" w:color="auto"/>
            <w:bottom w:val="none" w:sz="0" w:space="0" w:color="auto"/>
            <w:right w:val="none" w:sz="0" w:space="0" w:color="auto"/>
          </w:divBdr>
          <w:divsChild>
            <w:div w:id="369500321">
              <w:marLeft w:val="0"/>
              <w:marRight w:val="0"/>
              <w:marTop w:val="0"/>
              <w:marBottom w:val="0"/>
              <w:divBdr>
                <w:top w:val="none" w:sz="0" w:space="0" w:color="auto"/>
                <w:left w:val="none" w:sz="0" w:space="0" w:color="auto"/>
                <w:bottom w:val="none" w:sz="0" w:space="0" w:color="auto"/>
                <w:right w:val="none" w:sz="0" w:space="0" w:color="auto"/>
              </w:divBdr>
              <w:divsChild>
                <w:div w:id="2064786498">
                  <w:marLeft w:val="0"/>
                  <w:marRight w:val="0"/>
                  <w:marTop w:val="0"/>
                  <w:marBottom w:val="0"/>
                  <w:divBdr>
                    <w:top w:val="none" w:sz="0" w:space="0" w:color="auto"/>
                    <w:left w:val="none" w:sz="0" w:space="0" w:color="auto"/>
                    <w:bottom w:val="none" w:sz="0" w:space="0" w:color="auto"/>
                    <w:right w:val="none" w:sz="0" w:space="0" w:color="auto"/>
                  </w:divBdr>
                  <w:divsChild>
                    <w:div w:id="1255556164">
                      <w:marLeft w:val="0"/>
                      <w:marRight w:val="0"/>
                      <w:marTop w:val="0"/>
                      <w:marBottom w:val="0"/>
                      <w:divBdr>
                        <w:top w:val="none" w:sz="0" w:space="0" w:color="auto"/>
                        <w:left w:val="none" w:sz="0" w:space="0" w:color="auto"/>
                        <w:bottom w:val="none" w:sz="0" w:space="0" w:color="auto"/>
                        <w:right w:val="none" w:sz="0" w:space="0" w:color="auto"/>
                      </w:divBdr>
                      <w:divsChild>
                        <w:div w:id="1509714753">
                          <w:marLeft w:val="0"/>
                          <w:marRight w:val="0"/>
                          <w:marTop w:val="0"/>
                          <w:marBottom w:val="0"/>
                          <w:divBdr>
                            <w:top w:val="none" w:sz="0" w:space="0" w:color="auto"/>
                            <w:left w:val="none" w:sz="0" w:space="0" w:color="auto"/>
                            <w:bottom w:val="none" w:sz="0" w:space="0" w:color="auto"/>
                            <w:right w:val="none" w:sz="0" w:space="0" w:color="auto"/>
                          </w:divBdr>
                        </w:div>
                      </w:divsChild>
                    </w:div>
                    <w:div w:id="1850174764">
                      <w:marLeft w:val="0"/>
                      <w:marRight w:val="0"/>
                      <w:marTop w:val="0"/>
                      <w:marBottom w:val="0"/>
                      <w:divBdr>
                        <w:top w:val="none" w:sz="0" w:space="0" w:color="auto"/>
                        <w:left w:val="none" w:sz="0" w:space="0" w:color="auto"/>
                        <w:bottom w:val="none" w:sz="0" w:space="0" w:color="auto"/>
                        <w:right w:val="none" w:sz="0" w:space="0" w:color="auto"/>
                      </w:divBdr>
                      <w:divsChild>
                        <w:div w:id="1996832842">
                          <w:marLeft w:val="0"/>
                          <w:marRight w:val="0"/>
                          <w:marTop w:val="0"/>
                          <w:marBottom w:val="0"/>
                          <w:divBdr>
                            <w:top w:val="none" w:sz="0" w:space="0" w:color="auto"/>
                            <w:left w:val="none" w:sz="0" w:space="0" w:color="auto"/>
                            <w:bottom w:val="none" w:sz="0" w:space="0" w:color="auto"/>
                            <w:right w:val="none" w:sz="0" w:space="0" w:color="auto"/>
                          </w:divBdr>
                        </w:div>
                      </w:divsChild>
                    </w:div>
                    <w:div w:id="1028608412">
                      <w:marLeft w:val="0"/>
                      <w:marRight w:val="0"/>
                      <w:marTop w:val="0"/>
                      <w:marBottom w:val="0"/>
                      <w:divBdr>
                        <w:top w:val="none" w:sz="0" w:space="0" w:color="auto"/>
                        <w:left w:val="none" w:sz="0" w:space="0" w:color="auto"/>
                        <w:bottom w:val="none" w:sz="0" w:space="0" w:color="auto"/>
                        <w:right w:val="none" w:sz="0" w:space="0" w:color="auto"/>
                      </w:divBdr>
                      <w:divsChild>
                        <w:div w:id="1346588693">
                          <w:marLeft w:val="0"/>
                          <w:marRight w:val="0"/>
                          <w:marTop w:val="0"/>
                          <w:marBottom w:val="0"/>
                          <w:divBdr>
                            <w:top w:val="none" w:sz="0" w:space="0" w:color="auto"/>
                            <w:left w:val="none" w:sz="0" w:space="0" w:color="auto"/>
                            <w:bottom w:val="none" w:sz="0" w:space="0" w:color="auto"/>
                            <w:right w:val="none" w:sz="0" w:space="0" w:color="auto"/>
                          </w:divBdr>
                        </w:div>
                        <w:div w:id="1793740493">
                          <w:marLeft w:val="0"/>
                          <w:marRight w:val="0"/>
                          <w:marTop w:val="0"/>
                          <w:marBottom w:val="0"/>
                          <w:divBdr>
                            <w:top w:val="none" w:sz="0" w:space="0" w:color="auto"/>
                            <w:left w:val="none" w:sz="0" w:space="0" w:color="auto"/>
                            <w:bottom w:val="none" w:sz="0" w:space="0" w:color="auto"/>
                            <w:right w:val="none" w:sz="0" w:space="0" w:color="auto"/>
                          </w:divBdr>
                          <w:divsChild>
                            <w:div w:id="12797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808911">
          <w:marLeft w:val="0"/>
          <w:marRight w:val="0"/>
          <w:marTop w:val="0"/>
          <w:marBottom w:val="0"/>
          <w:divBdr>
            <w:top w:val="none" w:sz="0" w:space="0" w:color="auto"/>
            <w:left w:val="none" w:sz="0" w:space="0" w:color="auto"/>
            <w:bottom w:val="none" w:sz="0" w:space="0" w:color="auto"/>
            <w:right w:val="none" w:sz="0" w:space="0" w:color="auto"/>
          </w:divBdr>
          <w:divsChild>
            <w:div w:id="721367439">
              <w:marLeft w:val="0"/>
              <w:marRight w:val="0"/>
              <w:marTop w:val="0"/>
              <w:marBottom w:val="0"/>
              <w:divBdr>
                <w:top w:val="none" w:sz="0" w:space="0" w:color="auto"/>
                <w:left w:val="none" w:sz="0" w:space="0" w:color="auto"/>
                <w:bottom w:val="none" w:sz="0" w:space="0" w:color="auto"/>
                <w:right w:val="none" w:sz="0" w:space="0" w:color="auto"/>
              </w:divBdr>
              <w:divsChild>
                <w:div w:id="916600143">
                  <w:marLeft w:val="0"/>
                  <w:marRight w:val="0"/>
                  <w:marTop w:val="0"/>
                  <w:marBottom w:val="0"/>
                  <w:divBdr>
                    <w:top w:val="none" w:sz="0" w:space="0" w:color="auto"/>
                    <w:left w:val="none" w:sz="0" w:space="0" w:color="auto"/>
                    <w:bottom w:val="none" w:sz="0" w:space="0" w:color="auto"/>
                    <w:right w:val="none" w:sz="0" w:space="0" w:color="auto"/>
                  </w:divBdr>
                  <w:divsChild>
                    <w:div w:id="539636706">
                      <w:marLeft w:val="0"/>
                      <w:marRight w:val="0"/>
                      <w:marTop w:val="0"/>
                      <w:marBottom w:val="0"/>
                      <w:divBdr>
                        <w:top w:val="none" w:sz="0" w:space="0" w:color="auto"/>
                        <w:left w:val="none" w:sz="0" w:space="0" w:color="auto"/>
                        <w:bottom w:val="none" w:sz="0" w:space="0" w:color="auto"/>
                        <w:right w:val="none" w:sz="0" w:space="0" w:color="auto"/>
                      </w:divBdr>
                      <w:divsChild>
                        <w:div w:id="304816915">
                          <w:marLeft w:val="0"/>
                          <w:marRight w:val="0"/>
                          <w:marTop w:val="0"/>
                          <w:marBottom w:val="0"/>
                          <w:divBdr>
                            <w:top w:val="none" w:sz="0" w:space="0" w:color="auto"/>
                            <w:left w:val="none" w:sz="0" w:space="0" w:color="auto"/>
                            <w:bottom w:val="none" w:sz="0" w:space="0" w:color="auto"/>
                            <w:right w:val="none" w:sz="0" w:space="0" w:color="auto"/>
                          </w:divBdr>
                        </w:div>
                      </w:divsChild>
                    </w:div>
                    <w:div w:id="282075067">
                      <w:marLeft w:val="0"/>
                      <w:marRight w:val="0"/>
                      <w:marTop w:val="0"/>
                      <w:marBottom w:val="0"/>
                      <w:divBdr>
                        <w:top w:val="none" w:sz="0" w:space="0" w:color="auto"/>
                        <w:left w:val="none" w:sz="0" w:space="0" w:color="auto"/>
                        <w:bottom w:val="none" w:sz="0" w:space="0" w:color="auto"/>
                        <w:right w:val="none" w:sz="0" w:space="0" w:color="auto"/>
                      </w:divBdr>
                      <w:divsChild>
                        <w:div w:id="9989385">
                          <w:marLeft w:val="0"/>
                          <w:marRight w:val="0"/>
                          <w:marTop w:val="0"/>
                          <w:marBottom w:val="0"/>
                          <w:divBdr>
                            <w:top w:val="none" w:sz="0" w:space="0" w:color="auto"/>
                            <w:left w:val="none" w:sz="0" w:space="0" w:color="auto"/>
                            <w:bottom w:val="none" w:sz="0" w:space="0" w:color="auto"/>
                            <w:right w:val="none" w:sz="0" w:space="0" w:color="auto"/>
                          </w:divBdr>
                        </w:div>
                      </w:divsChild>
                    </w:div>
                    <w:div w:id="1423717935">
                      <w:marLeft w:val="0"/>
                      <w:marRight w:val="0"/>
                      <w:marTop w:val="0"/>
                      <w:marBottom w:val="0"/>
                      <w:divBdr>
                        <w:top w:val="none" w:sz="0" w:space="0" w:color="auto"/>
                        <w:left w:val="none" w:sz="0" w:space="0" w:color="auto"/>
                        <w:bottom w:val="none" w:sz="0" w:space="0" w:color="auto"/>
                        <w:right w:val="none" w:sz="0" w:space="0" w:color="auto"/>
                      </w:divBdr>
                      <w:divsChild>
                        <w:div w:id="1650552007">
                          <w:marLeft w:val="0"/>
                          <w:marRight w:val="0"/>
                          <w:marTop w:val="0"/>
                          <w:marBottom w:val="0"/>
                          <w:divBdr>
                            <w:top w:val="none" w:sz="0" w:space="0" w:color="auto"/>
                            <w:left w:val="none" w:sz="0" w:space="0" w:color="auto"/>
                            <w:bottom w:val="none" w:sz="0" w:space="0" w:color="auto"/>
                            <w:right w:val="none" w:sz="0" w:space="0" w:color="auto"/>
                          </w:divBdr>
                        </w:div>
                        <w:div w:id="24527212">
                          <w:marLeft w:val="0"/>
                          <w:marRight w:val="0"/>
                          <w:marTop w:val="0"/>
                          <w:marBottom w:val="0"/>
                          <w:divBdr>
                            <w:top w:val="none" w:sz="0" w:space="0" w:color="auto"/>
                            <w:left w:val="none" w:sz="0" w:space="0" w:color="auto"/>
                            <w:bottom w:val="none" w:sz="0" w:space="0" w:color="auto"/>
                            <w:right w:val="none" w:sz="0" w:space="0" w:color="auto"/>
                          </w:divBdr>
                          <w:divsChild>
                            <w:div w:id="10348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716628">
          <w:marLeft w:val="0"/>
          <w:marRight w:val="0"/>
          <w:marTop w:val="0"/>
          <w:marBottom w:val="0"/>
          <w:divBdr>
            <w:top w:val="none" w:sz="0" w:space="0" w:color="auto"/>
            <w:left w:val="none" w:sz="0" w:space="0" w:color="auto"/>
            <w:bottom w:val="none" w:sz="0" w:space="0" w:color="auto"/>
            <w:right w:val="none" w:sz="0" w:space="0" w:color="auto"/>
          </w:divBdr>
          <w:divsChild>
            <w:div w:id="14300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3415">
      <w:bodyDiv w:val="1"/>
      <w:marLeft w:val="0"/>
      <w:marRight w:val="0"/>
      <w:marTop w:val="0"/>
      <w:marBottom w:val="0"/>
      <w:divBdr>
        <w:top w:val="none" w:sz="0" w:space="0" w:color="auto"/>
        <w:left w:val="none" w:sz="0" w:space="0" w:color="auto"/>
        <w:bottom w:val="none" w:sz="0" w:space="0" w:color="auto"/>
        <w:right w:val="none" w:sz="0" w:space="0" w:color="auto"/>
      </w:divBdr>
    </w:div>
    <w:div w:id="972371090">
      <w:bodyDiv w:val="1"/>
      <w:marLeft w:val="0"/>
      <w:marRight w:val="0"/>
      <w:marTop w:val="0"/>
      <w:marBottom w:val="0"/>
      <w:divBdr>
        <w:top w:val="none" w:sz="0" w:space="0" w:color="auto"/>
        <w:left w:val="none" w:sz="0" w:space="0" w:color="auto"/>
        <w:bottom w:val="none" w:sz="0" w:space="0" w:color="auto"/>
        <w:right w:val="none" w:sz="0" w:space="0" w:color="auto"/>
      </w:divBdr>
    </w:div>
    <w:div w:id="1012679754">
      <w:bodyDiv w:val="1"/>
      <w:marLeft w:val="0"/>
      <w:marRight w:val="0"/>
      <w:marTop w:val="0"/>
      <w:marBottom w:val="0"/>
      <w:divBdr>
        <w:top w:val="none" w:sz="0" w:space="0" w:color="auto"/>
        <w:left w:val="none" w:sz="0" w:space="0" w:color="auto"/>
        <w:bottom w:val="none" w:sz="0" w:space="0" w:color="auto"/>
        <w:right w:val="none" w:sz="0" w:space="0" w:color="auto"/>
      </w:divBdr>
    </w:div>
    <w:div w:id="1040057417">
      <w:bodyDiv w:val="1"/>
      <w:marLeft w:val="0"/>
      <w:marRight w:val="0"/>
      <w:marTop w:val="0"/>
      <w:marBottom w:val="0"/>
      <w:divBdr>
        <w:top w:val="none" w:sz="0" w:space="0" w:color="auto"/>
        <w:left w:val="none" w:sz="0" w:space="0" w:color="auto"/>
        <w:bottom w:val="none" w:sz="0" w:space="0" w:color="auto"/>
        <w:right w:val="none" w:sz="0" w:space="0" w:color="auto"/>
      </w:divBdr>
    </w:div>
    <w:div w:id="1053894990">
      <w:bodyDiv w:val="1"/>
      <w:marLeft w:val="0"/>
      <w:marRight w:val="0"/>
      <w:marTop w:val="0"/>
      <w:marBottom w:val="0"/>
      <w:divBdr>
        <w:top w:val="none" w:sz="0" w:space="0" w:color="auto"/>
        <w:left w:val="none" w:sz="0" w:space="0" w:color="auto"/>
        <w:bottom w:val="none" w:sz="0" w:space="0" w:color="auto"/>
        <w:right w:val="none" w:sz="0" w:space="0" w:color="auto"/>
      </w:divBdr>
    </w:div>
    <w:div w:id="1122840679">
      <w:bodyDiv w:val="1"/>
      <w:marLeft w:val="0"/>
      <w:marRight w:val="0"/>
      <w:marTop w:val="0"/>
      <w:marBottom w:val="0"/>
      <w:divBdr>
        <w:top w:val="none" w:sz="0" w:space="0" w:color="auto"/>
        <w:left w:val="none" w:sz="0" w:space="0" w:color="auto"/>
        <w:bottom w:val="none" w:sz="0" w:space="0" w:color="auto"/>
        <w:right w:val="none" w:sz="0" w:space="0" w:color="auto"/>
      </w:divBdr>
    </w:div>
    <w:div w:id="1133208518">
      <w:bodyDiv w:val="1"/>
      <w:marLeft w:val="0"/>
      <w:marRight w:val="0"/>
      <w:marTop w:val="0"/>
      <w:marBottom w:val="0"/>
      <w:divBdr>
        <w:top w:val="none" w:sz="0" w:space="0" w:color="auto"/>
        <w:left w:val="none" w:sz="0" w:space="0" w:color="auto"/>
        <w:bottom w:val="none" w:sz="0" w:space="0" w:color="auto"/>
        <w:right w:val="none" w:sz="0" w:space="0" w:color="auto"/>
      </w:divBdr>
    </w:div>
    <w:div w:id="1142576505">
      <w:bodyDiv w:val="1"/>
      <w:marLeft w:val="0"/>
      <w:marRight w:val="0"/>
      <w:marTop w:val="0"/>
      <w:marBottom w:val="0"/>
      <w:divBdr>
        <w:top w:val="none" w:sz="0" w:space="0" w:color="auto"/>
        <w:left w:val="none" w:sz="0" w:space="0" w:color="auto"/>
        <w:bottom w:val="none" w:sz="0" w:space="0" w:color="auto"/>
        <w:right w:val="none" w:sz="0" w:space="0" w:color="auto"/>
      </w:divBdr>
    </w:div>
    <w:div w:id="1175193587">
      <w:bodyDiv w:val="1"/>
      <w:marLeft w:val="0"/>
      <w:marRight w:val="0"/>
      <w:marTop w:val="0"/>
      <w:marBottom w:val="0"/>
      <w:divBdr>
        <w:top w:val="none" w:sz="0" w:space="0" w:color="auto"/>
        <w:left w:val="none" w:sz="0" w:space="0" w:color="auto"/>
        <w:bottom w:val="none" w:sz="0" w:space="0" w:color="auto"/>
        <w:right w:val="none" w:sz="0" w:space="0" w:color="auto"/>
      </w:divBdr>
    </w:div>
    <w:div w:id="1213349273">
      <w:bodyDiv w:val="1"/>
      <w:marLeft w:val="0"/>
      <w:marRight w:val="0"/>
      <w:marTop w:val="0"/>
      <w:marBottom w:val="0"/>
      <w:divBdr>
        <w:top w:val="none" w:sz="0" w:space="0" w:color="auto"/>
        <w:left w:val="none" w:sz="0" w:space="0" w:color="auto"/>
        <w:bottom w:val="none" w:sz="0" w:space="0" w:color="auto"/>
        <w:right w:val="none" w:sz="0" w:space="0" w:color="auto"/>
      </w:divBdr>
    </w:div>
    <w:div w:id="1256093122">
      <w:bodyDiv w:val="1"/>
      <w:marLeft w:val="0"/>
      <w:marRight w:val="0"/>
      <w:marTop w:val="0"/>
      <w:marBottom w:val="0"/>
      <w:divBdr>
        <w:top w:val="none" w:sz="0" w:space="0" w:color="auto"/>
        <w:left w:val="none" w:sz="0" w:space="0" w:color="auto"/>
        <w:bottom w:val="none" w:sz="0" w:space="0" w:color="auto"/>
        <w:right w:val="none" w:sz="0" w:space="0" w:color="auto"/>
      </w:divBdr>
    </w:div>
    <w:div w:id="1296063662">
      <w:bodyDiv w:val="1"/>
      <w:marLeft w:val="0"/>
      <w:marRight w:val="0"/>
      <w:marTop w:val="0"/>
      <w:marBottom w:val="0"/>
      <w:divBdr>
        <w:top w:val="none" w:sz="0" w:space="0" w:color="auto"/>
        <w:left w:val="none" w:sz="0" w:space="0" w:color="auto"/>
        <w:bottom w:val="none" w:sz="0" w:space="0" w:color="auto"/>
        <w:right w:val="none" w:sz="0" w:space="0" w:color="auto"/>
      </w:divBdr>
    </w:div>
    <w:div w:id="1299414048">
      <w:bodyDiv w:val="1"/>
      <w:marLeft w:val="0"/>
      <w:marRight w:val="0"/>
      <w:marTop w:val="0"/>
      <w:marBottom w:val="0"/>
      <w:divBdr>
        <w:top w:val="none" w:sz="0" w:space="0" w:color="auto"/>
        <w:left w:val="none" w:sz="0" w:space="0" w:color="auto"/>
        <w:bottom w:val="none" w:sz="0" w:space="0" w:color="auto"/>
        <w:right w:val="none" w:sz="0" w:space="0" w:color="auto"/>
      </w:divBdr>
    </w:div>
    <w:div w:id="1421828365">
      <w:bodyDiv w:val="1"/>
      <w:marLeft w:val="0"/>
      <w:marRight w:val="0"/>
      <w:marTop w:val="0"/>
      <w:marBottom w:val="0"/>
      <w:divBdr>
        <w:top w:val="none" w:sz="0" w:space="0" w:color="auto"/>
        <w:left w:val="none" w:sz="0" w:space="0" w:color="auto"/>
        <w:bottom w:val="none" w:sz="0" w:space="0" w:color="auto"/>
        <w:right w:val="none" w:sz="0" w:space="0" w:color="auto"/>
      </w:divBdr>
    </w:div>
    <w:div w:id="1445230646">
      <w:bodyDiv w:val="1"/>
      <w:marLeft w:val="0"/>
      <w:marRight w:val="0"/>
      <w:marTop w:val="0"/>
      <w:marBottom w:val="0"/>
      <w:divBdr>
        <w:top w:val="none" w:sz="0" w:space="0" w:color="auto"/>
        <w:left w:val="none" w:sz="0" w:space="0" w:color="auto"/>
        <w:bottom w:val="none" w:sz="0" w:space="0" w:color="auto"/>
        <w:right w:val="none" w:sz="0" w:space="0" w:color="auto"/>
      </w:divBdr>
    </w:div>
    <w:div w:id="1524976888">
      <w:bodyDiv w:val="1"/>
      <w:marLeft w:val="0"/>
      <w:marRight w:val="0"/>
      <w:marTop w:val="0"/>
      <w:marBottom w:val="0"/>
      <w:divBdr>
        <w:top w:val="none" w:sz="0" w:space="0" w:color="auto"/>
        <w:left w:val="none" w:sz="0" w:space="0" w:color="auto"/>
        <w:bottom w:val="none" w:sz="0" w:space="0" w:color="auto"/>
        <w:right w:val="none" w:sz="0" w:space="0" w:color="auto"/>
      </w:divBdr>
    </w:div>
    <w:div w:id="1629042719">
      <w:bodyDiv w:val="1"/>
      <w:marLeft w:val="0"/>
      <w:marRight w:val="0"/>
      <w:marTop w:val="0"/>
      <w:marBottom w:val="0"/>
      <w:divBdr>
        <w:top w:val="none" w:sz="0" w:space="0" w:color="auto"/>
        <w:left w:val="none" w:sz="0" w:space="0" w:color="auto"/>
        <w:bottom w:val="none" w:sz="0" w:space="0" w:color="auto"/>
        <w:right w:val="none" w:sz="0" w:space="0" w:color="auto"/>
      </w:divBdr>
    </w:div>
    <w:div w:id="1736321538">
      <w:bodyDiv w:val="1"/>
      <w:marLeft w:val="0"/>
      <w:marRight w:val="0"/>
      <w:marTop w:val="0"/>
      <w:marBottom w:val="0"/>
      <w:divBdr>
        <w:top w:val="none" w:sz="0" w:space="0" w:color="auto"/>
        <w:left w:val="none" w:sz="0" w:space="0" w:color="auto"/>
        <w:bottom w:val="none" w:sz="0" w:space="0" w:color="auto"/>
        <w:right w:val="none" w:sz="0" w:space="0" w:color="auto"/>
      </w:divBdr>
    </w:div>
    <w:div w:id="1741900850">
      <w:bodyDiv w:val="1"/>
      <w:marLeft w:val="0"/>
      <w:marRight w:val="0"/>
      <w:marTop w:val="0"/>
      <w:marBottom w:val="0"/>
      <w:divBdr>
        <w:top w:val="none" w:sz="0" w:space="0" w:color="auto"/>
        <w:left w:val="none" w:sz="0" w:space="0" w:color="auto"/>
        <w:bottom w:val="none" w:sz="0" w:space="0" w:color="auto"/>
        <w:right w:val="none" w:sz="0" w:space="0" w:color="auto"/>
      </w:divBdr>
    </w:div>
    <w:div w:id="1744066208">
      <w:bodyDiv w:val="1"/>
      <w:marLeft w:val="0"/>
      <w:marRight w:val="0"/>
      <w:marTop w:val="0"/>
      <w:marBottom w:val="0"/>
      <w:divBdr>
        <w:top w:val="none" w:sz="0" w:space="0" w:color="auto"/>
        <w:left w:val="none" w:sz="0" w:space="0" w:color="auto"/>
        <w:bottom w:val="none" w:sz="0" w:space="0" w:color="auto"/>
        <w:right w:val="none" w:sz="0" w:space="0" w:color="auto"/>
      </w:divBdr>
    </w:div>
    <w:div w:id="1750228359">
      <w:bodyDiv w:val="1"/>
      <w:marLeft w:val="0"/>
      <w:marRight w:val="0"/>
      <w:marTop w:val="0"/>
      <w:marBottom w:val="0"/>
      <w:divBdr>
        <w:top w:val="none" w:sz="0" w:space="0" w:color="auto"/>
        <w:left w:val="none" w:sz="0" w:space="0" w:color="auto"/>
        <w:bottom w:val="none" w:sz="0" w:space="0" w:color="auto"/>
        <w:right w:val="none" w:sz="0" w:space="0" w:color="auto"/>
      </w:divBdr>
    </w:div>
    <w:div w:id="1757482013">
      <w:bodyDiv w:val="1"/>
      <w:marLeft w:val="0"/>
      <w:marRight w:val="0"/>
      <w:marTop w:val="0"/>
      <w:marBottom w:val="0"/>
      <w:divBdr>
        <w:top w:val="none" w:sz="0" w:space="0" w:color="auto"/>
        <w:left w:val="none" w:sz="0" w:space="0" w:color="auto"/>
        <w:bottom w:val="none" w:sz="0" w:space="0" w:color="auto"/>
        <w:right w:val="none" w:sz="0" w:space="0" w:color="auto"/>
      </w:divBdr>
    </w:div>
    <w:div w:id="1792896610">
      <w:bodyDiv w:val="1"/>
      <w:marLeft w:val="0"/>
      <w:marRight w:val="0"/>
      <w:marTop w:val="0"/>
      <w:marBottom w:val="0"/>
      <w:divBdr>
        <w:top w:val="none" w:sz="0" w:space="0" w:color="auto"/>
        <w:left w:val="none" w:sz="0" w:space="0" w:color="auto"/>
        <w:bottom w:val="none" w:sz="0" w:space="0" w:color="auto"/>
        <w:right w:val="none" w:sz="0" w:space="0" w:color="auto"/>
      </w:divBdr>
      <w:divsChild>
        <w:div w:id="505750016">
          <w:marLeft w:val="0"/>
          <w:marRight w:val="0"/>
          <w:marTop w:val="0"/>
          <w:marBottom w:val="0"/>
          <w:divBdr>
            <w:top w:val="none" w:sz="0" w:space="0" w:color="auto"/>
            <w:left w:val="none" w:sz="0" w:space="0" w:color="auto"/>
            <w:bottom w:val="none" w:sz="0" w:space="0" w:color="auto"/>
            <w:right w:val="none" w:sz="0" w:space="0" w:color="auto"/>
          </w:divBdr>
          <w:divsChild>
            <w:div w:id="1298989630">
              <w:marLeft w:val="0"/>
              <w:marRight w:val="0"/>
              <w:marTop w:val="0"/>
              <w:marBottom w:val="0"/>
              <w:divBdr>
                <w:top w:val="none" w:sz="0" w:space="0" w:color="auto"/>
                <w:left w:val="none" w:sz="0" w:space="0" w:color="auto"/>
                <w:bottom w:val="none" w:sz="0" w:space="0" w:color="auto"/>
                <w:right w:val="none" w:sz="0" w:space="0" w:color="auto"/>
              </w:divBdr>
              <w:divsChild>
                <w:div w:id="1575511760">
                  <w:marLeft w:val="0"/>
                  <w:marRight w:val="0"/>
                  <w:marTop w:val="0"/>
                  <w:marBottom w:val="0"/>
                  <w:divBdr>
                    <w:top w:val="none" w:sz="0" w:space="0" w:color="auto"/>
                    <w:left w:val="none" w:sz="0" w:space="0" w:color="auto"/>
                    <w:bottom w:val="none" w:sz="0" w:space="0" w:color="auto"/>
                    <w:right w:val="none" w:sz="0" w:space="0" w:color="auto"/>
                  </w:divBdr>
                  <w:divsChild>
                    <w:div w:id="1652060053">
                      <w:marLeft w:val="0"/>
                      <w:marRight w:val="0"/>
                      <w:marTop w:val="0"/>
                      <w:marBottom w:val="0"/>
                      <w:divBdr>
                        <w:top w:val="none" w:sz="0" w:space="0" w:color="auto"/>
                        <w:left w:val="none" w:sz="0" w:space="0" w:color="auto"/>
                        <w:bottom w:val="none" w:sz="0" w:space="0" w:color="auto"/>
                        <w:right w:val="none" w:sz="0" w:space="0" w:color="auto"/>
                      </w:divBdr>
                      <w:divsChild>
                        <w:div w:id="921337050">
                          <w:marLeft w:val="0"/>
                          <w:marRight w:val="0"/>
                          <w:marTop w:val="0"/>
                          <w:marBottom w:val="0"/>
                          <w:divBdr>
                            <w:top w:val="none" w:sz="0" w:space="0" w:color="auto"/>
                            <w:left w:val="none" w:sz="0" w:space="0" w:color="auto"/>
                            <w:bottom w:val="none" w:sz="0" w:space="0" w:color="auto"/>
                            <w:right w:val="none" w:sz="0" w:space="0" w:color="auto"/>
                          </w:divBdr>
                          <w:divsChild>
                            <w:div w:id="1247961566">
                              <w:marLeft w:val="0"/>
                              <w:marRight w:val="0"/>
                              <w:marTop w:val="0"/>
                              <w:marBottom w:val="0"/>
                              <w:divBdr>
                                <w:top w:val="none" w:sz="0" w:space="0" w:color="auto"/>
                                <w:left w:val="none" w:sz="0" w:space="0" w:color="auto"/>
                                <w:bottom w:val="none" w:sz="0" w:space="0" w:color="auto"/>
                                <w:right w:val="none" w:sz="0" w:space="0" w:color="auto"/>
                              </w:divBdr>
                              <w:divsChild>
                                <w:div w:id="3330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108065">
      <w:bodyDiv w:val="1"/>
      <w:marLeft w:val="0"/>
      <w:marRight w:val="0"/>
      <w:marTop w:val="0"/>
      <w:marBottom w:val="0"/>
      <w:divBdr>
        <w:top w:val="none" w:sz="0" w:space="0" w:color="auto"/>
        <w:left w:val="none" w:sz="0" w:space="0" w:color="auto"/>
        <w:bottom w:val="none" w:sz="0" w:space="0" w:color="auto"/>
        <w:right w:val="none" w:sz="0" w:space="0" w:color="auto"/>
      </w:divBdr>
    </w:div>
    <w:div w:id="1844202445">
      <w:bodyDiv w:val="1"/>
      <w:marLeft w:val="0"/>
      <w:marRight w:val="0"/>
      <w:marTop w:val="0"/>
      <w:marBottom w:val="0"/>
      <w:divBdr>
        <w:top w:val="none" w:sz="0" w:space="0" w:color="auto"/>
        <w:left w:val="none" w:sz="0" w:space="0" w:color="auto"/>
        <w:bottom w:val="none" w:sz="0" w:space="0" w:color="auto"/>
        <w:right w:val="none" w:sz="0" w:space="0" w:color="auto"/>
      </w:divBdr>
    </w:div>
    <w:div w:id="1851481396">
      <w:bodyDiv w:val="1"/>
      <w:marLeft w:val="0"/>
      <w:marRight w:val="0"/>
      <w:marTop w:val="0"/>
      <w:marBottom w:val="0"/>
      <w:divBdr>
        <w:top w:val="none" w:sz="0" w:space="0" w:color="auto"/>
        <w:left w:val="none" w:sz="0" w:space="0" w:color="auto"/>
        <w:bottom w:val="none" w:sz="0" w:space="0" w:color="auto"/>
        <w:right w:val="none" w:sz="0" w:space="0" w:color="auto"/>
      </w:divBdr>
    </w:div>
    <w:div w:id="1935553294">
      <w:bodyDiv w:val="1"/>
      <w:marLeft w:val="0"/>
      <w:marRight w:val="0"/>
      <w:marTop w:val="0"/>
      <w:marBottom w:val="0"/>
      <w:divBdr>
        <w:top w:val="none" w:sz="0" w:space="0" w:color="auto"/>
        <w:left w:val="none" w:sz="0" w:space="0" w:color="auto"/>
        <w:bottom w:val="none" w:sz="0" w:space="0" w:color="auto"/>
        <w:right w:val="none" w:sz="0" w:space="0" w:color="auto"/>
      </w:divBdr>
    </w:div>
    <w:div w:id="1998071001">
      <w:bodyDiv w:val="1"/>
      <w:marLeft w:val="0"/>
      <w:marRight w:val="0"/>
      <w:marTop w:val="0"/>
      <w:marBottom w:val="0"/>
      <w:divBdr>
        <w:top w:val="none" w:sz="0" w:space="0" w:color="auto"/>
        <w:left w:val="none" w:sz="0" w:space="0" w:color="auto"/>
        <w:bottom w:val="none" w:sz="0" w:space="0" w:color="auto"/>
        <w:right w:val="none" w:sz="0" w:space="0" w:color="auto"/>
      </w:divBdr>
    </w:div>
    <w:div w:id="2131197035">
      <w:bodyDiv w:val="1"/>
      <w:marLeft w:val="0"/>
      <w:marRight w:val="0"/>
      <w:marTop w:val="0"/>
      <w:marBottom w:val="0"/>
      <w:divBdr>
        <w:top w:val="none" w:sz="0" w:space="0" w:color="auto"/>
        <w:left w:val="none" w:sz="0" w:space="0" w:color="auto"/>
        <w:bottom w:val="none" w:sz="0" w:space="0" w:color="auto"/>
        <w:right w:val="none" w:sz="0" w:space="0" w:color="auto"/>
      </w:divBdr>
    </w:div>
    <w:div w:id="2135056528">
      <w:bodyDiv w:val="1"/>
      <w:marLeft w:val="0"/>
      <w:marRight w:val="0"/>
      <w:marTop w:val="0"/>
      <w:marBottom w:val="0"/>
      <w:divBdr>
        <w:top w:val="none" w:sz="0" w:space="0" w:color="auto"/>
        <w:left w:val="none" w:sz="0" w:space="0" w:color="auto"/>
        <w:bottom w:val="none" w:sz="0" w:space="0" w:color="auto"/>
        <w:right w:val="none" w:sz="0" w:space="0" w:color="auto"/>
      </w:divBdr>
    </w:div>
    <w:div w:id="213524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4.png" Id="rId14" /><Relationship Type="http://schemas.openxmlformats.org/officeDocument/2006/relationships/header" Target="header.xml" Id="R076d3751bd964840" /><Relationship Type="http://schemas.openxmlformats.org/officeDocument/2006/relationships/header" Target="header2.xml" Id="R38a59f28720a4d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07884-7B8C-4AED-BC75-6FF11A555A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HP</dc:creator>
  <keywords/>
  <dc:description/>
  <lastModifiedBy>dorathy ogede</lastModifiedBy>
  <revision>27</revision>
  <dcterms:created xsi:type="dcterms:W3CDTF">2025-10-10T08:49:00.0000000Z</dcterms:created>
  <dcterms:modified xsi:type="dcterms:W3CDTF">2026-02-27T14:23:31.2778456Z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id="A2c4PBGx"/&gt;&lt;style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