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Curso de React</w:t>
      </w:r>
    </w:p>
    <w:p>
      <w:pPr>
        <w:spacing w:after="100" w:before="100"/>
        <w:jc w:val="center"/>
      </w:pPr>
      <w:r>
        <w:rPr>
          <w:b/>
          <w:bCs/>
          <w:color w:val="0E7490"/>
          <w:sz w:val="32"/>
          <w:szCs w:val="32"/>
        </w:rPr>
        <w:t xml:space="preserve">Extra — Métodos de array en JavaScript</w:t>
      </w:r>
    </w:p>
    <w:p>
      <w:pPr>
        <w:spacing w:after="300"/>
        <w:jc w:val="center"/>
      </w:pPr>
      <w:r>
        <w:rPr>
          <w:i/>
          <w:iCs/>
          <w:color w:val="475569"/>
          <w:sz w:val="24"/>
          <w:szCs w:val="24"/>
        </w:rPr>
        <w:t xml:space="preserve">Ejercicio práctico — map, filter, reduce, find, some/every y sort</w:t>
      </w:r>
    </w:p>
    <w:p>
      <w:pPr>
        <w:pStyle w:val="Heading1"/>
        <w:spacing w:after="150" w:before="300"/>
      </w:pPr>
      <w:r>
        <w:t xml:space="preserve">Objetivos</w:t>
      </w:r>
    </w:p>
    <w:p>
      <w:pPr>
        <w:pStyle w:val="ListParagraph"/>
        <w:numPr>
          <w:ilvl w:val="0"/>
          <w:numId w:val="1"/>
        </w:numPr>
        <w:spacing w:after="80"/>
      </w:pPr>
      <w:r>
        <w:t xml:space="preserve">Entender qué hace cada método (map, filter, reduce, forEach, find, some, every, sort) y cuándo usar cada uno.</w:t>
      </w:r>
    </w:p>
    <w:p>
      <w:pPr>
        <w:pStyle w:val="ListParagraph"/>
        <w:numPr>
          <w:ilvl w:val="0"/>
          <w:numId w:val="1"/>
        </w:numPr>
        <w:spacing w:after="80"/>
      </w:pPr>
      <w:r>
        <w:t xml:space="preserve">Ver, con ejemplos ejecutables, por qué ninguno de estos métodos modifica el array original — y por qué eso importa.</w:t>
      </w:r>
    </w:p>
    <w:p>
      <w:pPr>
        <w:pStyle w:val="ListParagraph"/>
        <w:numPr>
          <w:ilvl w:val="0"/>
          <w:numId w:val="1"/>
        </w:numPr>
        <w:spacing w:after="80"/>
      </w:pPr>
      <w:r>
        <w:t xml:space="preserve">Practicar los siete, incluyendo un caso que los encadena (filter + map + reduce) en una sola expresión.</w:t>
      </w:r>
    </w:p>
    <w:p>
      <w:pPr>
        <w:pStyle w:val="Heading1"/>
        <w:spacing w:after="150" w:before="300"/>
      </w:pPr>
      <w:r>
        <w:t xml:space="preserve">El proyecto</w:t>
      </w:r>
    </w:p>
    <w:p>
      <w:pPr>
        <w:spacing w:after="150"/>
      </w:pPr>
      <w:r>
        <w:t xml:space="preserve">Este ejercicio es distinto a los de los temas del libro: no usa React Native ni Expo, es JavaScript puro (sin TypeScript), para poder centrarnos solo en los métodos de array sin ningún otro ruido alrededor.</w:t>
      </w:r>
    </w:p>
    <w:p>
      <w:pPr>
        <w:spacing w:after="150"/>
      </w:pPr>
      <w:r>
        <w:t xml:space="preserve">Antes de tocar ejercicios.js, ejecuta </w:t>
      </w:r>
      <w:r>
        <w:rPr>
          <w:rFonts w:ascii="Courier New" w:cs="Courier New" w:eastAsia="Courier New" w:hAnsi="Courier New"/>
          <w:color w:val="0E7490"/>
        </w:rPr>
        <w:t xml:space="preserve">npm run demo</w:t>
      </w:r>
      <w:r>
        <w:t xml:space="preserve">: muestra, método a método, cómo se comporta cada uno con el mismo catálogo de productos que usarás en el ejercicio. Léelo con calma — cada sección de demo.js está comentada paso a paso y es la explicación completa de cómo funciona cada método. El propio archivo datos.js incluye, en un comentario, una tabla con el contenido completo del catálogo de productos, para verlo de un vistazo sin tener que ejecutar nada.</w:t>
      </w:r>
    </w:p>
    <w:p>
      <w:pPr>
        <w:pStyle w:val="Heading1"/>
        <w:spacing w:after="150" w:before="300"/>
      </w:pPr>
      <w:r>
        <w:t xml:space="preserve">Estructura del proyecto</w:t>
      </w:r>
    </w:p>
    <w:tbl>
      <w:tblPr>
        <w:tblW w:type="pct" w:w="5000"/>
        <w:tblBorders>
          <w:top w:val="single" w:color="CBD5E1" w:sz="2"/>
          <w:left w:val="single" w:color="CBD5E1" w:sz="2"/>
          <w:bottom w:val="single" w:color="CBD5E1" w:sz="2"/>
          <w:right w:val="single" w:color="CBD5E1" w:sz="2"/>
          <w:insideH w:val="single" w:color="CBD5E1" w:sz="2"/>
          <w:insideV w:val="single" w:color="CBD5E1" w:sz="2"/>
        </w:tblBorders>
      </w:tblPr>
      <w:tblGrid>
        <w:gridCol w:w="2708"/>
        <w:gridCol w:w="6318"/>
      </w:tblGrid>
      <w:tr>
        <w:tc>
          <w:tcPr>
            <w:tcW w:type="pct" w:w="1500"/>
            <w:shd w:fill="0E7490" w:val="clear"/>
          </w:tcPr>
          <w:p>
            <w:r>
              <w:rPr>
                <w:b/>
                <w:bCs/>
                <w:color w:val="FFFFFF"/>
              </w:rPr>
              <w:t xml:space="preserve">Archivo</w:t>
            </w:r>
          </w:p>
        </w:tc>
        <w:tc>
          <w:tcPr>
            <w:tcW w:type="pct" w:w="3500"/>
            <w:shd w:fill="0E7490" w:val="clear"/>
          </w:tcPr>
          <w:p>
            <w:r>
              <w:rPr>
                <w:b/>
                <w:bCs/>
                <w:color w:val="FFFFFF"/>
              </w:rPr>
              <w:t xml:space="preserve">Qué contiene</w:t>
            </w:r>
          </w:p>
        </w:tc>
      </w:tr>
      <w:tr>
        <w:tc>
          <w:tcPr>
            <w:tcW w:type="pct" w:w="1500"/>
          </w:tcPr>
          <w:p>
            <w:r>
              <w:t xml:space="preserve">datos.js</w:t>
            </w:r>
          </w:p>
        </w:tc>
        <w:tc>
          <w:tcPr>
            <w:tcW w:type="pct" w:w="3500"/>
          </w:tcPr>
          <w:p>
            <w:r>
              <w:t xml:space="preserve">completo — el catálogo de productos de ejemplo (con su contenido en comentario), no tocar</w:t>
            </w:r>
          </w:p>
        </w:tc>
      </w:tr>
      <w:tr>
        <w:tc>
          <w:tcPr>
            <w:tcW w:type="pct" w:w="1500"/>
          </w:tcPr>
          <w:p>
            <w:r>
              <w:t xml:space="preserve">demo.js</w:t>
            </w:r>
          </w:p>
        </w:tc>
        <w:tc>
          <w:tcPr>
            <w:tcW w:type="pct" w:w="3500"/>
          </w:tcPr>
          <w:p>
            <w:r>
              <w:t xml:space="preserve">completo — ejecútalo con </w:t>
            </w:r>
            <w:r>
              <w:rPr>
                <w:rFonts w:ascii="Courier New" w:cs="Courier New" w:eastAsia="Courier New" w:hAnsi="Courier New"/>
                <w:color w:val="0E7490"/>
              </w:rPr>
              <w:t xml:space="preserve">npm run demo</w:t>
            </w:r>
            <w:r>
              <w:t xml:space="preserve">, no tocar</w:t>
            </w:r>
          </w:p>
        </w:tc>
      </w:tr>
      <w:tr>
        <w:tc>
          <w:tcPr>
            <w:tcW w:type="pct" w:w="1500"/>
          </w:tcPr>
          <w:p>
            <w:r>
              <w:t xml:space="preserve">ejercicios.js</w:t>
            </w:r>
          </w:p>
        </w:tc>
        <w:tc>
          <w:tcPr>
            <w:tcW w:type="pct" w:w="3500"/>
          </w:tcPr>
          <w:p>
            <w:r>
              <w:t xml:space="preserve">10 TODOs — lo que tienes que completar</w:t>
            </w:r>
          </w:p>
        </w:tc>
      </w:tr>
      <w:tr>
        <w:tc>
          <w:tcPr>
            <w:tcW w:type="pct" w:w="1500"/>
          </w:tcPr>
          <w:p>
            <w:r>
              <w:t xml:space="preserve">ejercicios.test.js</w:t>
            </w:r>
          </w:p>
        </w:tc>
        <w:tc>
          <w:tcPr>
            <w:tcW w:type="pct" w:w="3500"/>
          </w:tcPr>
          <w:p>
            <w:r>
              <w:t xml:space="preserve">completo — no tocar</w:t>
            </w:r>
          </w:p>
        </w:tc>
      </w:tr>
    </w:tbl>
    <w:p>
      <w:pPr>
        <w:pStyle w:val="Heading1"/>
        <w:spacing w:after="150" w:before="300"/>
      </w:pPr>
      <w:r>
        <w:t xml:space="preserve">Qué hay que completar</w:t>
      </w:r>
    </w:p>
    <w:tbl>
      <w:tblPr>
        <w:tblW w:type="pct" w:w="5000"/>
        <w:tblBorders>
          <w:top w:val="single" w:color="CBD5E1" w:sz="2"/>
          <w:left w:val="single" w:color="CBD5E1" w:sz="2"/>
          <w:bottom w:val="single" w:color="CBD5E1" w:sz="2"/>
          <w:right w:val="single" w:color="CBD5E1" w:sz="2"/>
          <w:insideH w:val="single" w:color="CBD5E1" w:sz="2"/>
          <w:insideV w:val="single" w:color="CBD5E1" w:sz="2"/>
        </w:tblBorders>
      </w:tblPr>
      <w:tblGrid>
        <w:gridCol w:w="542"/>
        <w:gridCol w:w="2166"/>
        <w:gridCol w:w="1805"/>
        <w:gridCol w:w="4513"/>
      </w:tblGrid>
      <w:tr>
        <w:tc>
          <w:tcPr>
            <w:tcW w:type="pct" w:w="300"/>
            <w:shd w:fill="0E7490" w:val="clear"/>
          </w:tcPr>
          <w:p>
            <w:r>
              <w:rPr>
                <w:b/>
                <w:bCs/>
                <w:color w:val="FFFFFF"/>
              </w:rPr>
              <w:t xml:space="preserve">#</w:t>
            </w:r>
          </w:p>
        </w:tc>
        <w:tc>
          <w:tcPr>
            <w:tcW w:type="pct" w:w="1200"/>
            <w:shd w:fill="0E7490" w:val="clear"/>
          </w:tcPr>
          <w:p>
            <w:r>
              <w:rPr>
                <w:b/>
                <w:bCs/>
                <w:color w:val="FFFFFF"/>
              </w:rPr>
              <w:t xml:space="preserve">Función</w:t>
            </w:r>
          </w:p>
        </w:tc>
        <w:tc>
          <w:tcPr>
            <w:tcW w:type="pct" w:w="1000"/>
            <w:shd w:fill="0E7490" w:val="clear"/>
          </w:tcPr>
          <w:p>
            <w:r>
              <w:rPr>
                <w:b/>
                <w:bCs/>
                <w:color w:val="FFFFFF"/>
              </w:rPr>
              <w:t xml:space="preserve">Método a usar</w:t>
            </w:r>
          </w:p>
        </w:tc>
        <w:tc>
          <w:tcPr>
            <w:tcW w:type="pct" w:w="2500"/>
            <w:shd w:fill="0E7490" w:val="clear"/>
          </w:tcPr>
          <w:p>
            <w:r>
              <w:rPr>
                <w:b/>
                <w:bCs/>
                <w:color w:val="FFFFFF"/>
              </w:rPr>
              <w:t xml:space="preserve">Qué debe hacer</w:t>
            </w:r>
          </w:p>
        </w:tc>
      </w:tr>
      <w:tr>
        <w:tc>
          <w:tcPr>
            <w:tcW w:type="pct" w:w="300"/>
          </w:tcPr>
          <w:p>
            <w:r>
              <w:t xml:space="preserve">1</w:t>
            </w:r>
          </w:p>
        </w:tc>
        <w:tc>
          <w:tcPr>
            <w:tcW w:type="pct" w:w="1200"/>
          </w:tcPr>
          <w:p>
            <w:r>
              <w:t xml:space="preserve">nombresDeProductos</w:t>
            </w:r>
          </w:p>
        </w:tc>
        <w:tc>
          <w:tcPr>
            <w:tcW w:type="pct" w:w="1000"/>
          </w:tcPr>
          <w:p>
            <w:r>
              <w:t xml:space="preserve">map</w:t>
            </w:r>
          </w:p>
        </w:tc>
        <w:tc>
          <w:tcPr>
            <w:tcW w:type="pct" w:w="2500"/>
          </w:tcPr>
          <w:p>
            <w:r>
              <w:t xml:space="preserve">Devolver un array con solo los nombres de los productos.</w:t>
            </w:r>
          </w:p>
        </w:tc>
      </w:tr>
      <w:tr>
        <w:tc>
          <w:tcPr>
            <w:tcW w:type="pct" w:w="300"/>
          </w:tcPr>
          <w:p>
            <w:r>
              <w:t xml:space="preserve">2</w:t>
            </w:r>
          </w:p>
        </w:tc>
        <w:tc>
          <w:tcPr>
            <w:tcW w:type="pct" w:w="1200"/>
          </w:tcPr>
          <w:p>
            <w:r>
              <w:t xml:space="preserve">productosEnStock</w:t>
            </w:r>
          </w:p>
        </w:tc>
        <w:tc>
          <w:tcPr>
            <w:tcW w:type="pct" w:w="1000"/>
          </w:tcPr>
          <w:p>
            <w:r>
              <w:t xml:space="preserve">filter</w:t>
            </w:r>
          </w:p>
        </w:tc>
        <w:tc>
          <w:tcPr>
            <w:tcW w:type="pct" w:w="2500"/>
          </w:tcPr>
          <w:p>
            <w:r>
              <w:t xml:space="preserve">Devolver solo los productos con stock &gt; 0.</w:t>
            </w:r>
          </w:p>
        </w:tc>
      </w:tr>
      <w:tr>
        <w:tc>
          <w:tcPr>
            <w:tcW w:type="pct" w:w="300"/>
          </w:tcPr>
          <w:p>
            <w:r>
              <w:t xml:space="preserve">3</w:t>
            </w:r>
          </w:p>
        </w:tc>
        <w:tc>
          <w:tcPr>
            <w:tcW w:type="pct" w:w="1200"/>
          </w:tcPr>
          <w:p>
            <w:r>
              <w:t xml:space="preserve">precioTotal</w:t>
            </w:r>
          </w:p>
        </w:tc>
        <w:tc>
          <w:tcPr>
            <w:tcW w:type="pct" w:w="1000"/>
          </w:tcPr>
          <w:p>
            <w:r>
              <w:t xml:space="preserve">reduce</w:t>
            </w:r>
          </w:p>
        </w:tc>
        <w:tc>
          <w:tcPr>
            <w:tcW w:type="pct" w:w="2500"/>
          </w:tcPr>
          <w:p>
            <w:r>
              <w:t xml:space="preserve">Sumar los precios de todos los productos.</w:t>
            </w:r>
          </w:p>
        </w:tc>
      </w:tr>
      <w:tr>
        <w:tc>
          <w:tcPr>
            <w:tcW w:type="pct" w:w="300"/>
          </w:tcPr>
          <w:p>
            <w:r>
              <w:t xml:space="preserve">4</w:t>
            </w:r>
          </w:p>
        </w:tc>
        <w:tc>
          <w:tcPr>
            <w:tcW w:type="pct" w:w="1200"/>
          </w:tcPr>
          <w:p>
            <w:r>
              <w:t xml:space="preserve">productoMasCaro</w:t>
            </w:r>
          </w:p>
        </w:tc>
        <w:tc>
          <w:tcPr>
            <w:tcW w:type="pct" w:w="1000"/>
          </w:tcPr>
          <w:p>
            <w:r>
              <w:t xml:space="preserve">reduce</w:t>
            </w:r>
          </w:p>
        </w:tc>
        <w:tc>
          <w:tcPr>
            <w:tcW w:type="pct" w:w="2500"/>
          </w:tcPr>
          <w:p>
            <w:r>
              <w:t xml:space="preserve">Devolver el producto con el precio más alto (null si el array está vacío).</w:t>
            </w:r>
          </w:p>
        </w:tc>
      </w:tr>
      <w:tr>
        <w:tc>
          <w:tcPr>
            <w:tcW w:type="pct" w:w="300"/>
          </w:tcPr>
          <w:p>
            <w:r>
              <w:t xml:space="preserve">5</w:t>
            </w:r>
          </w:p>
        </w:tc>
        <w:tc>
          <w:tcPr>
            <w:tcW w:type="pct" w:w="1200"/>
          </w:tcPr>
          <w:p>
            <w:r>
              <w:t xml:space="preserve">contarPorCategoria</w:t>
            </w:r>
          </w:p>
        </w:tc>
        <w:tc>
          <w:tcPr>
            <w:tcW w:type="pct" w:w="1000"/>
          </w:tcPr>
          <w:p>
            <w:r>
              <w:t xml:space="preserve">reduce</w:t>
            </w:r>
          </w:p>
        </w:tc>
        <w:tc>
          <w:tcPr>
            <w:tcW w:type="pct" w:w="2500"/>
          </w:tcPr>
          <w:p>
            <w:r>
              <w:t xml:space="preserve">Devolver un objeto { categoria: cantidad } con el número de productos por categoría.</w:t>
            </w:r>
          </w:p>
        </w:tc>
      </w:tr>
      <w:tr>
        <w:tc>
          <w:tcPr>
            <w:tcW w:type="pct" w:w="300"/>
          </w:tcPr>
          <w:p>
            <w:r>
              <w:t xml:space="preserve">6</w:t>
            </w:r>
          </w:p>
        </w:tc>
        <w:tc>
          <w:tcPr>
            <w:tcW w:type="pct" w:w="1200"/>
          </w:tcPr>
          <w:p>
            <w:r>
              <w:t xml:space="preserve">primerProductoCaro</w:t>
            </w:r>
          </w:p>
        </w:tc>
        <w:tc>
          <w:tcPr>
            <w:tcW w:type="pct" w:w="1000"/>
          </w:tcPr>
          <w:p>
            <w:r>
              <w:t xml:space="preserve">find</w:t>
            </w:r>
          </w:p>
        </w:tc>
        <w:tc>
          <w:tcPr>
            <w:tcW w:type="pct" w:w="2500"/>
          </w:tcPr>
          <w:p>
            <w:r>
              <w:t xml:space="preserve">Devolver el primer producto cuyo precio supere un umbral dado.</w:t>
            </w:r>
          </w:p>
        </w:tc>
      </w:tr>
      <w:tr>
        <w:tc>
          <w:tcPr>
            <w:tcW w:type="pct" w:w="300"/>
          </w:tcPr>
          <w:p>
            <w:r>
              <w:t xml:space="preserve">7</w:t>
            </w:r>
          </w:p>
        </w:tc>
        <w:tc>
          <w:tcPr>
            <w:tcW w:type="pct" w:w="1200"/>
          </w:tcPr>
          <w:p>
            <w:r>
              <w:t xml:space="preserve">hayProductoSinStock</w:t>
            </w:r>
          </w:p>
        </w:tc>
        <w:tc>
          <w:tcPr>
            <w:tcW w:type="pct" w:w="1000"/>
          </w:tcPr>
          <w:p>
            <w:r>
              <w:t xml:space="preserve">some</w:t>
            </w:r>
          </w:p>
        </w:tc>
        <w:tc>
          <w:tcPr>
            <w:tcW w:type="pct" w:w="2500"/>
          </w:tcPr>
          <w:p>
            <w:r>
              <w:t xml:space="preserve">Devolver true si al menos un producto tiene stock 0.</w:t>
            </w:r>
          </w:p>
        </w:tc>
      </w:tr>
      <w:tr>
        <w:tc>
          <w:tcPr>
            <w:tcW w:type="pct" w:w="300"/>
          </w:tcPr>
          <w:p>
            <w:r>
              <w:t xml:space="preserve">8</w:t>
            </w:r>
          </w:p>
        </w:tc>
        <w:tc>
          <w:tcPr>
            <w:tcW w:type="pct" w:w="1200"/>
          </w:tcPr>
          <w:p>
            <w:r>
              <w:t xml:space="preserve">todosTienenStock</w:t>
            </w:r>
          </w:p>
        </w:tc>
        <w:tc>
          <w:tcPr>
            <w:tcW w:type="pct" w:w="1000"/>
          </w:tcPr>
          <w:p>
            <w:r>
              <w:t xml:space="preserve">every</w:t>
            </w:r>
          </w:p>
        </w:tc>
        <w:tc>
          <w:tcPr>
            <w:tcW w:type="pct" w:w="2500"/>
          </w:tcPr>
          <w:p>
            <w:r>
              <w:t xml:space="preserve">Devolver true solo si todos los productos tienen stock &gt; 0.</w:t>
            </w:r>
          </w:p>
        </w:tc>
      </w:tr>
      <w:tr>
        <w:tc>
          <w:tcPr>
            <w:tcW w:type="pct" w:w="300"/>
          </w:tcPr>
          <w:p>
            <w:r>
              <w:t xml:space="preserve">9</w:t>
            </w:r>
          </w:p>
        </w:tc>
        <w:tc>
          <w:tcPr>
            <w:tcW w:type="pct" w:w="1200"/>
          </w:tcPr>
          <w:p>
            <w:r>
              <w:t xml:space="preserve">ordenarPorPrecio</w:t>
            </w:r>
          </w:p>
        </w:tc>
        <w:tc>
          <w:tcPr>
            <w:tcW w:type="pct" w:w="1000"/>
          </w:tcPr>
          <w:p>
            <w:r>
              <w:t xml:space="preserve">sort</w:t>
            </w:r>
          </w:p>
        </w:tc>
        <w:tc>
          <w:tcPr>
            <w:tcW w:type="pct" w:w="2500"/>
          </w:tcPr>
          <w:p>
            <w:r>
              <w:t xml:space="preserve">Devolver un array NUEVO ordenado por precio ascendente, sin mutar el original.</w:t>
            </w:r>
          </w:p>
        </w:tc>
      </w:tr>
      <w:tr>
        <w:tc>
          <w:tcPr>
            <w:tcW w:type="pct" w:w="300"/>
          </w:tcPr>
          <w:p>
            <w:r>
              <w:t xml:space="preserve">10</w:t>
            </w:r>
          </w:p>
        </w:tc>
        <w:tc>
          <w:tcPr>
            <w:tcW w:type="pct" w:w="1200"/>
          </w:tcPr>
          <w:p>
            <w:r>
              <w:t xml:space="preserve">totalPorCategoria</w:t>
            </w:r>
          </w:p>
        </w:tc>
        <w:tc>
          <w:tcPr>
            <w:tcW w:type="pct" w:w="1000"/>
          </w:tcPr>
          <w:p>
            <w:r>
              <w:t xml:space="preserve">filter + map + reduce</w:t>
            </w:r>
          </w:p>
        </w:tc>
        <w:tc>
          <w:tcPr>
            <w:tcW w:type="pct" w:w="2500"/>
          </w:tcPr>
          <w:p>
            <w:r>
              <w:t xml:space="preserve">Sumar los precios de los productos de una categoría concreta.</w:t>
            </w:r>
          </w:p>
        </w:tc>
      </w:tr>
    </w:tbl>
    <w:p>
      <w:pPr>
        <w:pStyle w:val="Heading1"/>
        <w:spacing w:after="150" w:before="300"/>
      </w:pPr>
      <w:r>
        <w:t xml:space="preserve">Resultado esperado</w:t>
      </w:r>
    </w:p>
    <w:p>
      <w:pPr>
        <w:pStyle w:val="ListParagraph"/>
        <w:numPr>
          <w:ilvl w:val="0"/>
          <w:numId w:val="1"/>
        </w:numPr>
        <w:spacing w:after="80"/>
      </w:pPr>
      <w:r>
        <w:rPr>
          <w:rFonts w:ascii="Courier New" w:cs="Courier New" w:eastAsia="Courier New" w:hAnsi="Courier New"/>
          <w:color w:val="0E7490"/>
        </w:rPr>
        <w:t xml:space="preserve">npm run demo</w:t>
      </w:r>
      <w:r>
        <w:t xml:space="preserve"> imprime por consola la explicación paso a paso de los siete métodos, con el catálogo de ejemplo.</w:t>
      </w:r>
    </w:p>
    <w:p>
      <w:pPr>
        <w:pStyle w:val="ListParagraph"/>
        <w:numPr>
          <w:ilvl w:val="0"/>
          <w:numId w:val="1"/>
        </w:numPr>
        <w:spacing w:after="80"/>
      </w:pPr>
      <w:r>
        <w:rPr>
          <w:rFonts w:ascii="Courier New" w:cs="Courier New" w:eastAsia="Courier New" w:hAnsi="Courier New"/>
          <w:color w:val="0E7490"/>
        </w:rPr>
        <w:t xml:space="preserve">npm test</w:t>
      </w:r>
      <w:r>
        <w:t xml:space="preserve"> ejecuta 19 tests y los 19 pasan en verde cuando los 10 TODOs están resueltos.</w:t>
      </w:r>
    </w:p>
    <w:p>
      <w:pPr>
        <w:pStyle w:val="ListParagraph"/>
        <w:numPr>
          <w:ilvl w:val="0"/>
          <w:numId w:val="1"/>
        </w:numPr>
        <w:spacing w:after="80"/>
      </w:pPr>
      <w:r>
        <w:t xml:space="preserve">Ninguna de las funciones usa un bucle for/while — todas se resuelven encadenando los métodos de array indicados.</w:t>
      </w:r>
    </w:p>
    <w:p>
      <w:pPr>
        <w:pStyle w:val="Heading1"/>
        <w:spacing w:after="150" w:before="300"/>
      </w:pPr>
      <w:r>
        <w:t xml:space="preserve">Cómo probarlo</w:t>
      </w:r>
    </w:p>
    <w:p>
      <w:pPr>
        <w:spacing w:after="150"/>
      </w:pPr>
      <w:r>
        <w:t xml:space="preserve">Desde la carpeta del proyecto:</w:t>
      </w:r>
    </w:p>
    <w:p>
      <w:pPr>
        <w:spacing w:after="80"/>
      </w:pPr>
      <w:r>
        <w:rPr>
          <w:b/>
          <w:bCs/>
        </w:rPr>
        <w:t xml:space="preserve">1. </w:t>
      </w:r>
      <w:r>
        <w:rPr>
          <w:rFonts w:ascii="Courier New" w:cs="Courier New" w:eastAsia="Courier New" w:hAnsi="Courier New"/>
          <w:color w:val="0E7490"/>
        </w:rPr>
        <w:t xml:space="preserve">npm install</w:t>
      </w:r>
    </w:p>
    <w:p>
      <w:pPr>
        <w:spacing w:after="80"/>
      </w:pPr>
      <w:r>
        <w:rPr>
          <w:b/>
          <w:bCs/>
        </w:rPr>
        <w:t xml:space="preserve">2. </w:t>
      </w:r>
      <w:r>
        <w:rPr>
          <w:rFonts w:ascii="Courier New" w:cs="Courier New" w:eastAsia="Courier New" w:hAnsi="Courier New"/>
          <w:color w:val="0E7490"/>
        </w:rPr>
        <w:t xml:space="preserve">npm run demo</w:t>
      </w:r>
      <w:r>
        <w:t xml:space="preserve"> (para ver la explicación)</w:t>
      </w:r>
    </w:p>
    <w:p>
      <w:pPr>
        <w:spacing w:after="80"/>
      </w:pPr>
      <w:r>
        <w:rPr>
          <w:b/>
          <w:bCs/>
        </w:rPr>
        <w:t xml:space="preserve">3. </w:t>
      </w:r>
      <w:r>
        <w:rPr>
          <w:rFonts w:ascii="Courier New" w:cs="Courier New" w:eastAsia="Courier New" w:hAnsi="Courier New"/>
          <w:color w:val="0E7490"/>
        </w:rPr>
        <w:t xml:space="preserve">npm test</w:t>
      </w:r>
    </w:p>
    <w:p>
      <w:pPr>
        <w:pStyle w:val="Heading1"/>
        <w:spacing w:after="150" w:before="300"/>
      </w:pPr>
      <w:r>
        <w:t xml:space="preserve">Entregable</w:t>
      </w:r>
    </w:p>
    <w:p>
      <w:pPr>
        <w:spacing w:after="150"/>
      </w:pPr>
      <w:r>
        <w:t xml:space="preserve">Sube la carpeta del proyecto con </w:t>
      </w:r>
      <w:r>
        <w:rPr>
          <w:rFonts w:ascii="Courier New" w:cs="Courier New" w:eastAsia="Courier New" w:hAnsi="Courier New"/>
          <w:color w:val="0E7490"/>
        </w:rPr>
        <w:t xml:space="preserve">ejercicios.js</w:t>
      </w:r>
      <w:r>
        <w:t xml:space="preserve"> resuelto (o un enlace a tu repositorio).</w:t>
      </w:r>
    </w:p>
    <w:p>
      <w:pPr>
        <w:pStyle w:val="Heading1"/>
        <w:spacing w:after="150" w:before="300"/>
      </w:pPr>
      <w:r>
        <w:t xml:space="preserve">Preguntas de reflexión</w:t>
      </w:r>
    </w:p>
    <w:p>
      <w:pPr>
        <w:pStyle w:val="ListParagraph"/>
        <w:numPr>
          <w:ilvl w:val="0"/>
          <w:numId w:val="1"/>
        </w:numPr>
        <w:spacing w:after="80"/>
      </w:pPr>
      <w:r>
        <w:t xml:space="preserve">¿Por qué forEach no sirve para implementar nombresDeProductos, aunque técnicamente también "recorre" el array?</w:t>
      </w:r>
    </w:p>
    <w:p>
      <w:pPr>
        <w:pStyle w:val="ListParagraph"/>
        <w:numPr>
          <w:ilvl w:val="0"/>
          <w:numId w:val="1"/>
        </w:numPr>
        <w:spacing w:after="80"/>
      </w:pPr>
      <w:r>
        <w:t xml:space="preserve">productoMasCaro y precioTotal usan ambas reduce. ¿Qué cambia entre una y otra: qué sirve de valor inicial, y qué hace la función acumuladora en cada paso?</w:t>
      </w:r>
    </w:p>
    <w:p>
      <w:pPr>
        <w:pStyle w:val="ListParagraph"/>
        <w:numPr>
          <w:ilvl w:val="0"/>
          <w:numId w:val="1"/>
        </w:numPr>
        <w:spacing w:after="80"/>
      </w:pPr>
      <w:r>
        <w:t xml:space="preserve">sort() de JavaScript muta el array sobre el que se llama. ¿Qué truco se usa en ordenarPorPrecio para evitarlo, y por qué es buena idea evitarlo siempre, no solo en este ejercicio?</w:t>
      </w:r>
    </w:p>
    <w:p>
      <w:pPr>
        <w:pStyle w:val="ListParagraph"/>
        <w:numPr>
          <w:ilvl w:val="0"/>
          <w:numId w:val="1"/>
        </w:numPr>
        <w:spacing w:after="80"/>
      </w:pPr>
      <w:r>
        <w:t xml:space="preserve">totalPorCategoria encadena filter, map y reduce. ¿Podrías resolverla con un único reduce, sin filter ni map? ¿Por qué el libro de estilo de este curso prefiere la versión encadenada, más legible, a la versión con un solo reduce?</w:t>
      </w:r>
    </w:p>
    <w:p>
      <w:pPr>
        <w:pStyle w:val="Heading1"/>
        <w:spacing w:after="150" w:before="300"/>
      </w:pPr>
      <w:r>
        <w:t xml:space="preserve">Extensión opcional</w:t>
      </w:r>
    </w:p>
    <w:p>
      <w:pPr>
        <w:spacing w:after="150"/>
      </w:pPr>
      <w:r>
        <w:t xml:space="preserve">Añade una función </w:t>
      </w:r>
      <w:r>
        <w:rPr>
          <w:rFonts w:ascii="Courier New" w:cs="Courier New" w:eastAsia="Courier New" w:hAnsi="Courier New"/>
          <w:color w:val="0E7490"/>
        </w:rPr>
        <w:t xml:space="preserve">ordenarPorNombre(productos)</w:t>
      </w:r>
      <w:r>
        <w:t xml:space="preserve"> que devuelva los productos ordenados alfabéticamente por nombre (usa </w:t>
      </w:r>
      <w:r>
        <w:rPr>
          <w:rFonts w:ascii="Courier New" w:cs="Courier New" w:eastAsia="Courier New" w:hAnsi="Courier New"/>
          <w:color w:val="0E7490"/>
        </w:rPr>
        <w:t xml:space="preserve">String.prototype.localeCompare</w:t>
      </w:r>
      <w:r>
        <w:t xml:space="preserve"> para comparar, que respeta acentos y mayúsculas/minúsculas correctamente en español), sin mutar el array original. Escribe al menos un test para ella.</w:t>
      </w:r>
    </w:p>
    <w:p>
      <w:pPr>
        <w:shd w:fill="FEF3C7" w:val="clear"/>
        <w:spacing w:after="150" w:before="150"/>
      </w:pPr>
      <w:r>
        <w:t xml:space="preserve">Esta es la versión en JavaScript puro del ejercicio (sin TypeScript, sin anotaciones de tipo ni comprobación de tipos): mismo catálogo, mismos diez TODOs y los mismos 19 tests, pensada para quien prefiere centrarse solo en los métodos de array sin la sintaxis adicional de TypeScript. Si en algún momento te interesa ver cómo cambia el mismo ejercicio al añadir tipos, existe también una versión en TypeScript con la misma estructura.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2026-10-21T21:06:55.623Z</dcterms:created>
  <dcterms:modified xsi:type="dcterms:W3CDTF">2026-10-21T21:06:55.626Z</dcterms:modified>
</cp:coreProperties>
</file>

<file path=docProps/custom.xml><?xml version="1.0" encoding="utf-8"?>
<Properties xmlns="http://schemas.openxmlformats.org/officeDocument/2006/custom-properties" xmlns:vt="http://schemas.openxmlformats.org/officeDocument/2006/docPropsVTypes"/>
</file>