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3" w:rsidRPr="00ED6A07" w:rsidRDefault="00292943" w:rsidP="0029294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D6A07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proofErr w:type="gramStart"/>
      <w:r w:rsidRPr="00ED6A07">
        <w:rPr>
          <w:rFonts w:ascii="Times New Roman" w:hAnsi="Times New Roman"/>
          <w:b/>
          <w:sz w:val="20"/>
          <w:szCs w:val="20"/>
        </w:rPr>
        <w:t>Subiecte</w:t>
      </w:r>
      <w:proofErr w:type="spellEnd"/>
      <w:r w:rsidR="000C2BA8">
        <w:rPr>
          <w:rFonts w:ascii="Times New Roman" w:hAnsi="Times New Roman"/>
          <w:b/>
          <w:sz w:val="20"/>
          <w:szCs w:val="20"/>
        </w:rPr>
        <w:t xml:space="preserve"> </w:t>
      </w:r>
      <w:r w:rsidRPr="00ED6A07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–</w:t>
      </w:r>
      <w:proofErr w:type="gramEnd"/>
      <w:r w:rsidR="000C2BA8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0C2BA8">
        <w:rPr>
          <w:rFonts w:ascii="Times New Roman" w:hAnsi="Times New Roman"/>
          <w:b/>
          <w:sz w:val="20"/>
          <w:szCs w:val="20"/>
        </w:rPr>
        <w:t>Mecanica</w:t>
      </w:r>
      <w:proofErr w:type="spellEnd"/>
      <w:r w:rsidR="000C2BA8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0C2BA8">
        <w:rPr>
          <w:rFonts w:ascii="Times New Roman" w:hAnsi="Times New Roman"/>
          <w:b/>
          <w:sz w:val="20"/>
          <w:szCs w:val="20"/>
        </w:rPr>
        <w:t>Teoretica</w:t>
      </w:r>
      <w:proofErr w:type="spellEnd"/>
      <w:r w:rsidRPr="00ED6A07">
        <w:rPr>
          <w:rFonts w:ascii="Times New Roman" w:hAnsi="Times New Roman"/>
          <w:b/>
          <w:sz w:val="20"/>
          <w:szCs w:val="20"/>
        </w:rPr>
        <w:t xml:space="preserve"> </w:t>
      </w:r>
    </w:p>
    <w:p w:rsidR="00292943" w:rsidRPr="00ED6A07" w:rsidRDefault="00292943" w:rsidP="0029294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proofErr w:type="spellStart"/>
      <w:r w:rsidRPr="00ED6A07">
        <w:rPr>
          <w:rFonts w:ascii="Times New Roman" w:hAnsi="Times New Roman"/>
          <w:b/>
          <w:sz w:val="20"/>
          <w:szCs w:val="20"/>
        </w:rPr>
        <w:t>Anul</w:t>
      </w:r>
      <w:proofErr w:type="spellEnd"/>
      <w:r w:rsidRPr="00ED6A07">
        <w:rPr>
          <w:rFonts w:ascii="Times New Roman" w:hAnsi="Times New Roman"/>
          <w:b/>
          <w:sz w:val="20"/>
          <w:szCs w:val="20"/>
        </w:rPr>
        <w:t xml:space="preserve"> II </w:t>
      </w:r>
      <w:r w:rsidR="00714700">
        <w:rPr>
          <w:rFonts w:ascii="Times New Roman" w:hAnsi="Times New Roman"/>
          <w:b/>
          <w:sz w:val="20"/>
          <w:szCs w:val="20"/>
        </w:rPr>
        <w:t xml:space="preserve">- </w:t>
      </w:r>
      <w:proofErr w:type="spellStart"/>
      <w:proofErr w:type="gramStart"/>
      <w:r w:rsidR="00714700">
        <w:rPr>
          <w:rFonts w:ascii="Times New Roman" w:hAnsi="Times New Roman"/>
          <w:b/>
          <w:sz w:val="20"/>
          <w:szCs w:val="20"/>
        </w:rPr>
        <w:t>Sem</w:t>
      </w:r>
      <w:proofErr w:type="spellEnd"/>
      <w:proofErr w:type="gramEnd"/>
      <w:r w:rsidR="00714700">
        <w:rPr>
          <w:rFonts w:ascii="Times New Roman" w:hAnsi="Times New Roman"/>
          <w:b/>
          <w:sz w:val="20"/>
          <w:szCs w:val="20"/>
        </w:rPr>
        <w:t xml:space="preserve"> I (2020-2021</w:t>
      </w:r>
      <w:r w:rsidRPr="00ED6A07">
        <w:rPr>
          <w:rFonts w:ascii="Times New Roman" w:hAnsi="Times New Roman"/>
          <w:b/>
          <w:sz w:val="20"/>
          <w:szCs w:val="20"/>
        </w:rPr>
        <w:t>)</w:t>
      </w:r>
    </w:p>
    <w:p w:rsidR="00E44918" w:rsidRDefault="00E44918" w:rsidP="00292943">
      <w:pPr>
        <w:spacing w:after="0"/>
        <w:ind w:left="360"/>
        <w:jc w:val="both"/>
        <w:rPr>
          <w:rFonts w:ascii="Times New Roman" w:hAnsi="Times New Roman"/>
          <w:b/>
          <w:sz w:val="20"/>
          <w:szCs w:val="20"/>
          <w:lang w:val="ro-RO"/>
        </w:rPr>
      </w:pPr>
    </w:p>
    <w:p w:rsidR="00292943" w:rsidRDefault="00292943" w:rsidP="00E44918">
      <w:pPr>
        <w:spacing w:after="0"/>
        <w:ind w:left="360"/>
        <w:rPr>
          <w:rFonts w:ascii="Times New Roman" w:hAnsi="Times New Roman"/>
          <w:b/>
          <w:sz w:val="20"/>
          <w:szCs w:val="20"/>
          <w:lang w:val="ro-RO"/>
        </w:rPr>
      </w:pPr>
      <w:r w:rsidRPr="0033739A">
        <w:rPr>
          <w:rFonts w:ascii="Times New Roman" w:hAnsi="Times New Roman"/>
          <w:b/>
          <w:sz w:val="20"/>
          <w:szCs w:val="20"/>
          <w:lang w:val="ro-RO"/>
        </w:rPr>
        <w:t>Curs</w:t>
      </w:r>
      <w:r w:rsidR="00D71B9F">
        <w:rPr>
          <w:rFonts w:ascii="Times New Roman" w:hAnsi="Times New Roman"/>
          <w:b/>
          <w:sz w:val="20"/>
          <w:szCs w:val="20"/>
          <w:lang w:val="ro-RO"/>
        </w:rPr>
        <w:t xml:space="preserve"> – toata materia</w:t>
      </w:r>
    </w:p>
    <w:p w:rsidR="00E44918" w:rsidRPr="0033739A" w:rsidRDefault="00E44918" w:rsidP="00E44918">
      <w:pPr>
        <w:spacing w:after="0"/>
        <w:ind w:left="360"/>
        <w:jc w:val="center"/>
        <w:rPr>
          <w:rFonts w:ascii="Times New Roman" w:hAnsi="Times New Roman"/>
          <w:b/>
          <w:sz w:val="20"/>
          <w:szCs w:val="20"/>
          <w:lang w:val="ro-RO"/>
        </w:rPr>
      </w:pPr>
    </w:p>
    <w:p w:rsidR="00292943" w:rsidRPr="00E52E39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E52E39">
        <w:rPr>
          <w:rFonts w:ascii="Times New Roman" w:hAnsi="Times New Roman"/>
          <w:sz w:val="20"/>
          <w:szCs w:val="20"/>
          <w:lang w:val="ro-RO"/>
        </w:rPr>
        <w:t>Teorema impulsului pentru punctul material. Teorema momentului cinetic pentru punctul material.</w:t>
      </w:r>
    </w:p>
    <w:p w:rsidR="00292943" w:rsidRPr="00E52E39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E52E39">
        <w:rPr>
          <w:rFonts w:ascii="Times New Roman" w:hAnsi="Times New Roman"/>
          <w:sz w:val="20"/>
          <w:szCs w:val="20"/>
          <w:lang w:val="ro-RO"/>
        </w:rPr>
        <w:t xml:space="preserve">Teorema ariilor. Teorema energiei cinetice pentru punctul material. Teorema conservării energiei mecanice pentru punctul material. Potenţial. Câmp conservativ. Energie potenţială. </w:t>
      </w:r>
    </w:p>
    <w:p w:rsidR="00292943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Noţiunea de legătură sau constrângere pentru un punct material. Clasificare. Exemple.</w:t>
      </w:r>
    </w:p>
    <w:p w:rsidR="00292943" w:rsidRPr="0033739A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 xml:space="preserve">Noţiunea de legătură sau constrângere pentru un sistem de puncte materiale. Grad de libertate. </w:t>
      </w:r>
    </w:p>
    <w:p w:rsidR="00292943" w:rsidRPr="0033739A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 xml:space="preserve">Problema fundamentală a dinamicii punctului material supus la legături. Cazul mişcării pe o curbă fixă dată parametric. </w:t>
      </w:r>
    </w:p>
    <w:p w:rsidR="00292943" w:rsidRPr="0033739A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Problema fundamentală a dinamicii punctului material supus la legături. Cazul mişcării pe o curbă fixă dată sub formă implicită</w:t>
      </w:r>
      <w:r>
        <w:rPr>
          <w:rFonts w:ascii="Times New Roman" w:hAnsi="Times New Roman"/>
          <w:sz w:val="20"/>
          <w:szCs w:val="20"/>
          <w:lang w:val="ro-RO"/>
        </w:rPr>
        <w:t xml:space="preserve"> prin ecuațiile analitice ale celor 2 legături</w:t>
      </w:r>
      <w:r w:rsidRPr="0033739A">
        <w:rPr>
          <w:rFonts w:ascii="Times New Roman" w:hAnsi="Times New Roman"/>
          <w:sz w:val="20"/>
          <w:szCs w:val="20"/>
          <w:lang w:val="ro-RO"/>
        </w:rPr>
        <w:t>.</w:t>
      </w:r>
    </w:p>
    <w:p w:rsidR="00292943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 xml:space="preserve">Problema fundamentală a dinamicii punctului material supus la legături. Cazul mişcării pe o suprafață </w:t>
      </w:r>
      <w:r>
        <w:rPr>
          <w:rFonts w:ascii="Times New Roman" w:hAnsi="Times New Roman"/>
          <w:sz w:val="20"/>
          <w:szCs w:val="20"/>
          <w:lang w:val="ro-RO"/>
        </w:rPr>
        <w:t xml:space="preserve">fixă exprimata </w:t>
      </w:r>
      <w:r w:rsidRPr="0033739A">
        <w:rPr>
          <w:rFonts w:ascii="Times New Roman" w:hAnsi="Times New Roman"/>
          <w:b/>
          <w:sz w:val="20"/>
          <w:szCs w:val="20"/>
          <w:lang w:val="ro-RO"/>
        </w:rPr>
        <w:t xml:space="preserve"> </w:t>
      </w:r>
      <w:r w:rsidRPr="0033739A">
        <w:rPr>
          <w:rFonts w:ascii="Times New Roman" w:hAnsi="Times New Roman"/>
          <w:sz w:val="20"/>
          <w:szCs w:val="20"/>
          <w:lang w:val="ro-RO"/>
        </w:rPr>
        <w:t>parametric</w:t>
      </w:r>
      <w:r>
        <w:rPr>
          <w:rFonts w:ascii="Times New Roman" w:hAnsi="Times New Roman"/>
          <w:sz w:val="20"/>
          <w:szCs w:val="20"/>
          <w:lang w:val="ro-RO"/>
        </w:rPr>
        <w:t>. Simbolurile Christofell de speța I și II.</w:t>
      </w:r>
    </w:p>
    <w:p w:rsidR="00292943" w:rsidRPr="000C0474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0C0474">
        <w:rPr>
          <w:rFonts w:ascii="Times New Roman" w:hAnsi="Times New Roman"/>
          <w:sz w:val="20"/>
          <w:szCs w:val="20"/>
          <w:lang w:val="ro-RO"/>
        </w:rPr>
        <w:t>Problema fundamentală a dinamicii punctului material supus la legături. Cazul mişcării pe o suprafață exprimata în mod implicit prin</w:t>
      </w:r>
      <w:r>
        <w:rPr>
          <w:rFonts w:ascii="Times New Roman" w:hAnsi="Times New Roman"/>
          <w:sz w:val="20"/>
          <w:szCs w:val="20"/>
          <w:lang w:val="ro-RO"/>
        </w:rPr>
        <w:t xml:space="preserve"> ecuația analitică a legăturii</w:t>
      </w:r>
      <w:r w:rsidRPr="000C0474">
        <w:rPr>
          <w:rFonts w:ascii="Times New Roman" w:hAnsi="Times New Roman"/>
          <w:sz w:val="20"/>
          <w:szCs w:val="20"/>
          <w:lang w:val="ro-RO"/>
        </w:rPr>
        <w:t>.</w:t>
      </w:r>
    </w:p>
    <w:p w:rsidR="00292943" w:rsidRPr="0033739A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Formalismul ecuaţiilor Lagrange de speţa I</w:t>
      </w:r>
      <w:r>
        <w:rPr>
          <w:rFonts w:ascii="Times New Roman" w:hAnsi="Times New Roman"/>
          <w:sz w:val="20"/>
          <w:szCs w:val="20"/>
          <w:lang w:val="ro-RO"/>
        </w:rPr>
        <w:t xml:space="preserve"> pentru sisteme de puncte materiale</w:t>
      </w:r>
      <w:r w:rsidRPr="0033739A">
        <w:rPr>
          <w:rFonts w:ascii="Times New Roman" w:hAnsi="Times New Roman"/>
          <w:sz w:val="20"/>
          <w:szCs w:val="20"/>
          <w:lang w:val="ro-RO"/>
        </w:rPr>
        <w:t>.</w:t>
      </w:r>
    </w:p>
    <w:p w:rsidR="00292943" w:rsidRPr="0033739A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Noţiunea de deplasare elementară.</w:t>
      </w:r>
      <w:r>
        <w:rPr>
          <w:rFonts w:ascii="Times New Roman" w:hAnsi="Times New Roman"/>
          <w:sz w:val="20"/>
          <w:szCs w:val="20"/>
          <w:lang w:val="ro-RO"/>
        </w:rPr>
        <w:t xml:space="preserve"> Deplasari reale si deplasari virtuale.</w:t>
      </w:r>
    </w:p>
    <w:p w:rsidR="00292943" w:rsidRDefault="00292943" w:rsidP="00292943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Principiul lucrului mecanic virtual</w:t>
      </w:r>
      <w:r>
        <w:rPr>
          <w:rFonts w:ascii="Times New Roman" w:hAnsi="Times New Roman"/>
          <w:sz w:val="20"/>
          <w:szCs w:val="20"/>
          <w:lang w:val="ro-RO"/>
        </w:rPr>
        <w:t xml:space="preserve"> pentru un sistem de puncte materiale</w:t>
      </w:r>
      <w:r w:rsidRPr="0033739A">
        <w:rPr>
          <w:rFonts w:ascii="Times New Roman" w:hAnsi="Times New Roman"/>
          <w:sz w:val="20"/>
          <w:szCs w:val="20"/>
          <w:lang w:val="ro-RO"/>
        </w:rPr>
        <w:t>.</w:t>
      </w:r>
      <w:r>
        <w:rPr>
          <w:rFonts w:ascii="Times New Roman" w:hAnsi="Times New Roman"/>
          <w:sz w:val="20"/>
          <w:szCs w:val="20"/>
          <w:lang w:val="ro-RO"/>
        </w:rPr>
        <w:t xml:space="preserve"> </w:t>
      </w:r>
    </w:p>
    <w:p w:rsidR="00292943" w:rsidRPr="004577DC" w:rsidRDefault="00292943" w:rsidP="004577DC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4577DC">
        <w:rPr>
          <w:rFonts w:ascii="Times New Roman" w:hAnsi="Times New Roman"/>
          <w:sz w:val="20"/>
          <w:szCs w:val="20"/>
          <w:lang w:val="ro-RO"/>
        </w:rPr>
        <w:t>Coordonate generalizate. Spaţiul configuraţiilor.</w:t>
      </w:r>
    </w:p>
    <w:p w:rsidR="0022456C" w:rsidRDefault="0022456C" w:rsidP="0022456C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4577DC">
        <w:rPr>
          <w:rFonts w:ascii="Times New Roman" w:hAnsi="Times New Roman"/>
          <w:sz w:val="20"/>
          <w:szCs w:val="20"/>
          <w:lang w:val="ro-RO"/>
        </w:rPr>
        <w:t xml:space="preserve">Forţe de inerţie. Principiul lui d`Alembert. </w:t>
      </w:r>
    </w:p>
    <w:p w:rsidR="0022456C" w:rsidRPr="00670AF3" w:rsidRDefault="0022456C" w:rsidP="0022456C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proofErr w:type="spellStart"/>
      <w:r w:rsidRPr="00670AF3">
        <w:rPr>
          <w:rFonts w:ascii="Times New Roman" w:hAnsi="Times New Roman"/>
          <w:sz w:val="20"/>
          <w:szCs w:val="20"/>
        </w:rPr>
        <w:t>Ecuaţiile</w:t>
      </w:r>
      <w:proofErr w:type="spellEnd"/>
      <w:r w:rsidRPr="00670AF3">
        <w:rPr>
          <w:rFonts w:ascii="Times New Roman" w:hAnsi="Times New Roman"/>
          <w:sz w:val="20"/>
          <w:szCs w:val="20"/>
        </w:rPr>
        <w:t xml:space="preserve"> Lagrange de </w:t>
      </w:r>
      <w:proofErr w:type="spellStart"/>
      <w:r w:rsidRPr="00670AF3">
        <w:rPr>
          <w:rFonts w:ascii="Times New Roman" w:hAnsi="Times New Roman"/>
          <w:sz w:val="20"/>
          <w:szCs w:val="20"/>
        </w:rPr>
        <w:t>speţa</w:t>
      </w:r>
      <w:proofErr w:type="spellEnd"/>
      <w:r w:rsidRPr="00670AF3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670AF3">
        <w:rPr>
          <w:rFonts w:ascii="Times New Roman" w:hAnsi="Times New Roman"/>
          <w:sz w:val="20"/>
          <w:szCs w:val="20"/>
        </w:rPr>
        <w:t>a</w:t>
      </w:r>
      <w:proofErr w:type="gramEnd"/>
      <w:r w:rsidRPr="00670AF3">
        <w:rPr>
          <w:rFonts w:ascii="Times New Roman" w:hAnsi="Times New Roman"/>
          <w:sz w:val="20"/>
          <w:szCs w:val="20"/>
        </w:rPr>
        <w:t xml:space="preserve"> II-a </w:t>
      </w:r>
      <w:proofErr w:type="spellStart"/>
      <w:r w:rsidRPr="00670AF3">
        <w:rPr>
          <w:rFonts w:ascii="Times New Roman" w:hAnsi="Times New Roman"/>
          <w:sz w:val="20"/>
          <w:szCs w:val="20"/>
        </w:rPr>
        <w:t>pentru</w:t>
      </w:r>
      <w:proofErr w:type="spellEnd"/>
      <w:r w:rsidRPr="00670AF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70AF3">
        <w:rPr>
          <w:rFonts w:ascii="Times New Roman" w:hAnsi="Times New Roman"/>
          <w:sz w:val="20"/>
          <w:szCs w:val="20"/>
        </w:rPr>
        <w:t>sisteme</w:t>
      </w:r>
      <w:proofErr w:type="spellEnd"/>
      <w:r w:rsidRPr="00670AF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70AF3">
        <w:rPr>
          <w:rFonts w:ascii="Times New Roman" w:hAnsi="Times New Roman"/>
          <w:sz w:val="20"/>
          <w:szCs w:val="20"/>
        </w:rPr>
        <w:t>supuse</w:t>
      </w:r>
      <w:proofErr w:type="spellEnd"/>
      <w:r w:rsidRPr="00670AF3">
        <w:rPr>
          <w:rFonts w:ascii="Times New Roman" w:hAnsi="Times New Roman"/>
          <w:sz w:val="20"/>
          <w:szCs w:val="20"/>
        </w:rPr>
        <w:t xml:space="preserve"> la leg</w:t>
      </w:r>
      <w:r w:rsidRPr="00670AF3">
        <w:rPr>
          <w:rFonts w:ascii="Times New Roman" w:hAnsi="Times New Roman"/>
          <w:sz w:val="20"/>
          <w:szCs w:val="20"/>
          <w:lang w:val="ro-RO"/>
        </w:rPr>
        <w:t>ături. Cazul general în exprimarea cu ajutorul energiei cinetice totale si a forţelor generalizate.</w:t>
      </w:r>
    </w:p>
    <w:p w:rsidR="0022456C" w:rsidRDefault="0022456C" w:rsidP="0022456C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proofErr w:type="spellStart"/>
      <w:r w:rsidRPr="00FE0501">
        <w:rPr>
          <w:rFonts w:ascii="Times New Roman" w:hAnsi="Times New Roman"/>
          <w:sz w:val="20"/>
          <w:szCs w:val="20"/>
        </w:rPr>
        <w:t>Ecuaţiile</w:t>
      </w:r>
      <w:proofErr w:type="spellEnd"/>
      <w:r w:rsidRPr="00FE0501">
        <w:rPr>
          <w:rFonts w:ascii="Times New Roman" w:hAnsi="Times New Roman"/>
          <w:sz w:val="20"/>
          <w:szCs w:val="20"/>
        </w:rPr>
        <w:t xml:space="preserve"> Lagrange de </w:t>
      </w:r>
      <w:proofErr w:type="spellStart"/>
      <w:r w:rsidRPr="00FE0501">
        <w:rPr>
          <w:rFonts w:ascii="Times New Roman" w:hAnsi="Times New Roman"/>
          <w:sz w:val="20"/>
          <w:szCs w:val="20"/>
        </w:rPr>
        <w:t>speţa</w:t>
      </w:r>
      <w:proofErr w:type="spellEnd"/>
      <w:r w:rsidRPr="00FE0501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FE0501">
        <w:rPr>
          <w:rFonts w:ascii="Times New Roman" w:hAnsi="Times New Roman"/>
          <w:sz w:val="20"/>
          <w:szCs w:val="20"/>
        </w:rPr>
        <w:t>a</w:t>
      </w:r>
      <w:proofErr w:type="gramEnd"/>
      <w:r w:rsidRPr="00FE0501">
        <w:rPr>
          <w:rFonts w:ascii="Times New Roman" w:hAnsi="Times New Roman"/>
          <w:sz w:val="20"/>
          <w:szCs w:val="20"/>
        </w:rPr>
        <w:t xml:space="preserve"> II-a </w:t>
      </w:r>
      <w:proofErr w:type="spellStart"/>
      <w:r w:rsidRPr="00FE0501">
        <w:rPr>
          <w:rFonts w:ascii="Times New Roman" w:hAnsi="Times New Roman"/>
          <w:sz w:val="20"/>
          <w:szCs w:val="20"/>
        </w:rPr>
        <w:t>pentru</w:t>
      </w:r>
      <w:proofErr w:type="spellEnd"/>
      <w:r w:rsidRPr="00FE050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E0501">
        <w:rPr>
          <w:rFonts w:ascii="Times New Roman" w:hAnsi="Times New Roman"/>
          <w:sz w:val="20"/>
          <w:szCs w:val="20"/>
        </w:rPr>
        <w:t>sisteme</w:t>
      </w:r>
      <w:proofErr w:type="spellEnd"/>
      <w:r w:rsidRPr="00FE050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E0501">
        <w:rPr>
          <w:rFonts w:ascii="Times New Roman" w:hAnsi="Times New Roman"/>
          <w:sz w:val="20"/>
          <w:szCs w:val="20"/>
        </w:rPr>
        <w:t>supuse</w:t>
      </w:r>
      <w:proofErr w:type="spellEnd"/>
      <w:r w:rsidRPr="00FE0501">
        <w:rPr>
          <w:rFonts w:ascii="Times New Roman" w:hAnsi="Times New Roman"/>
          <w:sz w:val="20"/>
          <w:szCs w:val="20"/>
        </w:rPr>
        <w:t xml:space="preserve"> la leg</w:t>
      </w:r>
      <w:r w:rsidRPr="00FE0501">
        <w:rPr>
          <w:rFonts w:ascii="Times New Roman" w:hAnsi="Times New Roman"/>
          <w:sz w:val="20"/>
          <w:szCs w:val="20"/>
          <w:lang w:val="ro-RO"/>
        </w:rPr>
        <w:t>ături. Cazul fortelor potentiale.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Integrale prime ale ecuaţiilor lui Lagrange de speţa a II-a. Coordonate ciclice. Impulsul generalizat.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Principiul lui Hamilton. Principiul lui Hamilton generalizat.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P</w:t>
      </w:r>
      <w:r w:rsidRPr="00A0151E">
        <w:rPr>
          <w:rFonts w:ascii="Times New Roman" w:hAnsi="Times New Roman"/>
          <w:sz w:val="20"/>
          <w:szCs w:val="20"/>
          <w:lang w:val="ro-RO"/>
        </w:rPr>
        <w:t>rincipiul lui Hamilton generalizat.</w:t>
      </w:r>
      <w:r>
        <w:rPr>
          <w:rFonts w:ascii="Times New Roman" w:hAnsi="Times New Roman"/>
          <w:sz w:val="20"/>
          <w:szCs w:val="20"/>
          <w:lang w:val="ro-RO"/>
        </w:rPr>
        <w:t xml:space="preserve"> Ecuatiile Lagrange </w:t>
      </w:r>
      <w:r w:rsidRPr="00A0151E">
        <w:rPr>
          <w:rFonts w:ascii="Times New Roman" w:hAnsi="Times New Roman"/>
          <w:sz w:val="20"/>
          <w:szCs w:val="20"/>
          <w:lang w:val="ro-RO"/>
        </w:rPr>
        <w:t>de speţa a II-a</w:t>
      </w:r>
      <w:r>
        <w:rPr>
          <w:rFonts w:ascii="Times New Roman" w:hAnsi="Times New Roman"/>
          <w:sz w:val="20"/>
          <w:szCs w:val="20"/>
          <w:lang w:val="ro-RO"/>
        </w:rPr>
        <w:t>.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Ecuaţiile canonice ale lui Hamilton.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Integrale prime ale sistemului de ecuaţii canonice ale lui Hamilton.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Paranteze Poisson. Definiţie. Proprietăţi. Paranteze Poisson fundamentale.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Teorema lui Poisson. Exprimarea ecuaţiilor canonice ale lui Hamilton cu ajutorul parantezelor Poisson. Exemple mai importante de paranteze Poisson</w:t>
      </w:r>
      <w:r>
        <w:rPr>
          <w:rFonts w:ascii="Times New Roman" w:hAnsi="Times New Roman"/>
          <w:sz w:val="20"/>
          <w:szCs w:val="20"/>
          <w:lang w:val="ro-RO"/>
        </w:rPr>
        <w:t>(seminar)</w:t>
      </w:r>
      <w:r w:rsidRPr="00A0151E">
        <w:rPr>
          <w:rFonts w:ascii="Times New Roman" w:hAnsi="Times New Roman"/>
          <w:sz w:val="20"/>
          <w:szCs w:val="20"/>
          <w:lang w:val="ro-RO"/>
        </w:rPr>
        <w:t>.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Transformări canonice. Definiţie. Condiţia de canonicitate. Funcţii generatoare.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 xml:space="preserve"> Exemple de transformări canonice - cele 4 exemple</w:t>
      </w:r>
      <w:r>
        <w:rPr>
          <w:rFonts w:ascii="Times New Roman" w:hAnsi="Times New Roman"/>
          <w:sz w:val="20"/>
          <w:szCs w:val="20"/>
          <w:lang w:val="ro-RO"/>
        </w:rPr>
        <w:t xml:space="preserve"> cu cele 4 functii generatoare.</w:t>
      </w:r>
      <w:r w:rsidRPr="00A0151E">
        <w:rPr>
          <w:rFonts w:ascii="Times New Roman" w:hAnsi="Times New Roman"/>
          <w:sz w:val="20"/>
          <w:szCs w:val="20"/>
          <w:lang w:val="ro-RO"/>
        </w:rPr>
        <w:t xml:space="preserve">  </w:t>
      </w:r>
    </w:p>
    <w:p w:rsidR="0011363B" w:rsidRPr="00A0151E" w:rsidRDefault="0011363B" w:rsidP="0011363B">
      <w:pPr>
        <w:pStyle w:val="Listparagraf"/>
        <w:numPr>
          <w:ilvl w:val="0"/>
          <w:numId w:val="5"/>
        </w:numPr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Ecuaţia Hamilton – Jacobi.</w:t>
      </w:r>
    </w:p>
    <w:p w:rsidR="0011363B" w:rsidRDefault="0011363B" w:rsidP="0011363B">
      <w:pPr>
        <w:pStyle w:val="Listparagraf"/>
        <w:numPr>
          <w:ilvl w:val="0"/>
          <w:numId w:val="5"/>
        </w:numPr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Teorema Hamilton - Jacobi.</w:t>
      </w:r>
      <w:r w:rsidRPr="0088087E">
        <w:rPr>
          <w:rFonts w:ascii="Times New Roman" w:hAnsi="Times New Roman"/>
          <w:sz w:val="20"/>
          <w:szCs w:val="20"/>
          <w:lang w:val="ro-RO"/>
        </w:rPr>
        <w:t xml:space="preserve"> </w:t>
      </w:r>
    </w:p>
    <w:p w:rsidR="0011363B" w:rsidRDefault="0011363B" w:rsidP="0011363B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Miș</w:t>
      </w:r>
      <w:r w:rsidRPr="00BB7D86">
        <w:rPr>
          <w:rFonts w:ascii="Times New Roman" w:hAnsi="Times New Roman"/>
          <w:sz w:val="20"/>
          <w:szCs w:val="20"/>
          <w:lang w:val="ro-RO"/>
        </w:rPr>
        <w:t xml:space="preserve">carea unui punct material cu un singur grad de libertate  - prin ecuatia Hamilton - Jacobi. Exemple: i) </w:t>
      </w:r>
      <w:r w:rsidR="00D71B9F">
        <w:rPr>
          <w:rFonts w:ascii="Times New Roman" w:hAnsi="Times New Roman"/>
          <w:sz w:val="20"/>
          <w:szCs w:val="20"/>
          <w:lang w:val="ro-RO"/>
        </w:rPr>
        <w:t>Căderea liberă a unui corp de masă m</w:t>
      </w:r>
      <w:r>
        <w:rPr>
          <w:rFonts w:ascii="Times New Roman" w:hAnsi="Times New Roman"/>
          <w:sz w:val="20"/>
          <w:szCs w:val="20"/>
          <w:lang w:val="ro-RO"/>
        </w:rPr>
        <w:t>;</w:t>
      </w:r>
      <w:r w:rsidRPr="00BB7D86">
        <w:rPr>
          <w:rFonts w:ascii="Times New Roman" w:hAnsi="Times New Roman"/>
          <w:sz w:val="20"/>
          <w:szCs w:val="20"/>
          <w:lang w:val="ro-RO"/>
        </w:rPr>
        <w:t xml:space="preserve"> ii) </w:t>
      </w:r>
      <w:r>
        <w:rPr>
          <w:rFonts w:ascii="Times New Roman" w:hAnsi="Times New Roman"/>
          <w:sz w:val="20"/>
          <w:szCs w:val="20"/>
          <w:lang w:val="ro-RO"/>
        </w:rPr>
        <w:t xml:space="preserve">Oscilatorul armonic; </w:t>
      </w:r>
    </w:p>
    <w:p w:rsidR="0011363B" w:rsidRPr="002C53B5" w:rsidRDefault="0011363B" w:rsidP="002C53B5">
      <w:pPr>
        <w:pStyle w:val="Listparagraf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Miș</w:t>
      </w:r>
      <w:r w:rsidRPr="00BB7D86">
        <w:rPr>
          <w:rFonts w:ascii="Times New Roman" w:hAnsi="Times New Roman"/>
          <w:sz w:val="20"/>
          <w:szCs w:val="20"/>
          <w:lang w:val="ro-RO"/>
        </w:rPr>
        <w:t xml:space="preserve">carea unui punct material </w:t>
      </w:r>
      <w:r>
        <w:rPr>
          <w:rFonts w:ascii="Times New Roman" w:hAnsi="Times New Roman"/>
          <w:sz w:val="20"/>
          <w:szCs w:val="20"/>
          <w:lang w:val="ro-RO"/>
        </w:rPr>
        <w:t>intr-un câmp de forțe centrale</w:t>
      </w:r>
      <w:r w:rsidRPr="00BB7D86">
        <w:rPr>
          <w:rFonts w:ascii="Times New Roman" w:hAnsi="Times New Roman"/>
          <w:sz w:val="20"/>
          <w:szCs w:val="20"/>
          <w:lang w:val="ro-RO"/>
        </w:rPr>
        <w:t xml:space="preserve">  - prin ecuatia Hamilton - Jacobi.</w:t>
      </w:r>
    </w:p>
    <w:p w:rsidR="000148DE" w:rsidRPr="0033739A" w:rsidRDefault="000148DE" w:rsidP="00714700">
      <w:pPr>
        <w:jc w:val="both"/>
        <w:rPr>
          <w:rFonts w:ascii="Times New Roman" w:hAnsi="Times New Roman"/>
          <w:b/>
          <w:sz w:val="20"/>
          <w:szCs w:val="20"/>
          <w:lang w:val="ro-RO"/>
        </w:rPr>
      </w:pPr>
      <w:r w:rsidRPr="0033739A">
        <w:rPr>
          <w:rFonts w:ascii="Times New Roman" w:hAnsi="Times New Roman"/>
          <w:b/>
          <w:sz w:val="20"/>
          <w:szCs w:val="20"/>
          <w:lang w:val="ro-RO"/>
        </w:rPr>
        <w:t>Seminar</w:t>
      </w:r>
      <w:r w:rsidR="00402103">
        <w:rPr>
          <w:rFonts w:ascii="Times New Roman" w:hAnsi="Times New Roman"/>
          <w:b/>
          <w:sz w:val="20"/>
          <w:szCs w:val="20"/>
          <w:lang w:val="ro-RO"/>
        </w:rPr>
        <w:t xml:space="preserve"> </w:t>
      </w:r>
      <w:r w:rsidR="00D71B9F">
        <w:rPr>
          <w:rFonts w:ascii="Times New Roman" w:hAnsi="Times New Roman"/>
          <w:b/>
          <w:sz w:val="20"/>
          <w:szCs w:val="20"/>
          <w:lang w:val="ro-RO"/>
        </w:rPr>
        <w:t>– toata materia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Produsul scalar al vectorilor. Exemple întâlnite în fizică.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 xml:space="preserve">Produsul vectorial al vectorilor. Exemple întâlnite în fizică. Interpretare geometrică. 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 xml:space="preserve">Produsul mixt al vectorilor. Exemple întâlnite în fizică. Interpretare geometrică. 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Pseudotensorul Levi-Civita sau pseudotensorul unitate complet antisimetric de ordinul trei. Definiţii şi proprietăţi.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lastRenderedPageBreak/>
        <w:t>Produsul vectorial, produsul mixt, dublul produs vectorial şi produsul scalar de produse vectoriale exprimate cu ajutorul simbolurilor Kronecker şi Levi-Civita</w:t>
      </w:r>
      <w:r>
        <w:rPr>
          <w:rFonts w:ascii="Times New Roman" w:hAnsi="Times New Roman"/>
          <w:sz w:val="20"/>
          <w:szCs w:val="20"/>
          <w:lang w:val="ro-RO"/>
        </w:rPr>
        <w:t>.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Operatorul nabla. Gradientul unui câmp scalar.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Divergenţa unui câmp vectorial. Câmpuri solenoidale şi câmpuri cu surse. Exemple.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Rotorul unui câmp vectorial.</w:t>
      </w:r>
    </w:p>
    <w:p w:rsidR="000148DE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Operatorul Laplace.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Demonstrarea unor identități vectoriale. (exercitii seminar).</w:t>
      </w:r>
    </w:p>
    <w:p w:rsidR="000148DE" w:rsidRPr="0033739A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Viteza și accelerația în diferite sisteme de coordonate: polare, cilindrice și sferice.</w:t>
      </w:r>
    </w:p>
    <w:p w:rsidR="000148DE" w:rsidRPr="00782F5D" w:rsidRDefault="000148DE" w:rsidP="00782F5D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33739A">
        <w:rPr>
          <w:rFonts w:ascii="Times New Roman" w:hAnsi="Times New Roman"/>
          <w:sz w:val="20"/>
          <w:szCs w:val="20"/>
          <w:lang w:val="ro-RO"/>
        </w:rPr>
        <w:t>Problema pendulului gravitaţional. Formalismul clasic newtonian.</w:t>
      </w:r>
    </w:p>
    <w:p w:rsidR="000148DE" w:rsidRDefault="000148DE" w:rsidP="000148DE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Demonstrarea formulei pentru calculul simbolurilor Christofell de speta I in funcție de componentele tensorului metric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ro-RO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lang w:val="ro-RO"/>
              </w:rPr>
              <m:t>αβ</m:t>
            </m:r>
          </m:sub>
        </m:sSub>
      </m:oMath>
      <w:r>
        <w:rPr>
          <w:rFonts w:ascii="Times New Roman" w:hAnsi="Times New Roman"/>
          <w:sz w:val="20"/>
          <w:szCs w:val="20"/>
          <w:lang w:val="ro-RO"/>
        </w:rPr>
        <w:t xml:space="preserve"> .</w:t>
      </w:r>
      <w:r w:rsidRPr="00593090">
        <w:rPr>
          <w:rFonts w:ascii="Times New Roman" w:hAnsi="Times New Roman"/>
          <w:sz w:val="20"/>
          <w:szCs w:val="20"/>
          <w:lang w:val="ro-RO"/>
        </w:rPr>
        <w:t xml:space="preserve"> </w:t>
      </w:r>
    </w:p>
    <w:p w:rsidR="0022456C" w:rsidRDefault="000148DE" w:rsidP="00E52E39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proofErr w:type="spellStart"/>
      <w:r w:rsidRPr="00782F5D">
        <w:rPr>
          <w:rFonts w:ascii="Times New Roman" w:hAnsi="Times New Roman"/>
          <w:sz w:val="20"/>
          <w:szCs w:val="20"/>
          <w:lang w:val="ro-RO"/>
        </w:rPr>
        <w:t>Miscarea</w:t>
      </w:r>
      <w:proofErr w:type="spellEnd"/>
      <w:r w:rsidRPr="00782F5D">
        <w:rPr>
          <w:rFonts w:ascii="Times New Roman" w:hAnsi="Times New Roman"/>
          <w:sz w:val="20"/>
          <w:szCs w:val="20"/>
          <w:lang w:val="ro-RO"/>
        </w:rPr>
        <w:t xml:space="preserve"> unui punct material pe suprafata unei sfere. Determinarea ecuatiilor de miscare. Calculul simbolurilor Christoffel de speta I si </w:t>
      </w:r>
      <w:r w:rsidR="004577DC" w:rsidRPr="00782F5D">
        <w:rPr>
          <w:rFonts w:ascii="Times New Roman" w:hAnsi="Times New Roman"/>
          <w:sz w:val="20"/>
          <w:szCs w:val="20"/>
          <w:lang w:val="ro-RO"/>
        </w:rPr>
        <w:t xml:space="preserve">speta a II-a </w:t>
      </w:r>
      <w:r w:rsidRPr="00782F5D">
        <w:rPr>
          <w:rFonts w:ascii="Times New Roman" w:hAnsi="Times New Roman"/>
          <w:sz w:val="20"/>
          <w:szCs w:val="20"/>
          <w:lang w:val="ro-RO"/>
        </w:rPr>
        <w:t>.</w:t>
      </w:r>
    </w:p>
    <w:p w:rsidR="002C53B5" w:rsidRPr="00095FB3" w:rsidRDefault="002C53B5" w:rsidP="002C53B5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095FB3">
        <w:rPr>
          <w:rFonts w:ascii="Times New Roman" w:hAnsi="Times New Roman"/>
          <w:sz w:val="20"/>
          <w:szCs w:val="20"/>
          <w:lang w:val="ro-RO"/>
        </w:rPr>
        <w:t>Problema pendulului gravitaţional. Formalismul Lagrange de speţa II.</w:t>
      </w:r>
    </w:p>
    <w:p w:rsidR="002C53B5" w:rsidRDefault="002C53B5" w:rsidP="002C53B5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Problema pendulului gravitaţional. Formalismul ecuaţiilor canonice ale lui Hamilton.</w:t>
      </w:r>
    </w:p>
    <w:p w:rsidR="002C53B5" w:rsidRPr="00095FB3" w:rsidRDefault="002C53B5" w:rsidP="002C53B5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095FB3">
        <w:rPr>
          <w:rFonts w:ascii="Times New Roman" w:hAnsi="Times New Roman"/>
          <w:sz w:val="20"/>
          <w:szCs w:val="20"/>
          <w:lang w:val="ro-RO"/>
        </w:rPr>
        <w:t>Problema pendulului gravita</w:t>
      </w:r>
      <w:bookmarkStart w:id="0" w:name="_GoBack"/>
      <w:bookmarkEnd w:id="0"/>
      <w:r w:rsidRPr="00095FB3">
        <w:rPr>
          <w:rFonts w:ascii="Times New Roman" w:hAnsi="Times New Roman"/>
          <w:sz w:val="20"/>
          <w:szCs w:val="20"/>
          <w:lang w:val="ro-RO"/>
        </w:rPr>
        <w:t>ţional. Formalismul Hamilton –Jacobi.</w:t>
      </w:r>
    </w:p>
    <w:p w:rsidR="002C53B5" w:rsidRDefault="002C53B5" w:rsidP="002C53B5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Aplicațiile rezolvate cu ajutorul </w:t>
      </w:r>
      <w:r w:rsidRPr="00A0151E">
        <w:rPr>
          <w:rFonts w:ascii="Times New Roman" w:hAnsi="Times New Roman"/>
          <w:sz w:val="20"/>
          <w:szCs w:val="20"/>
          <w:lang w:val="ro-RO"/>
        </w:rPr>
        <w:t>ec. Lagrange de speţa II</w:t>
      </w:r>
      <w:r>
        <w:rPr>
          <w:rFonts w:ascii="Times New Roman" w:hAnsi="Times New Roman"/>
          <w:sz w:val="20"/>
          <w:szCs w:val="20"/>
          <w:lang w:val="ro-RO"/>
        </w:rPr>
        <w:t xml:space="preserve"> - făcute </w:t>
      </w:r>
      <w:r w:rsidR="00ED6EEB">
        <w:rPr>
          <w:rFonts w:ascii="Times New Roman" w:hAnsi="Times New Roman"/>
          <w:sz w:val="20"/>
          <w:szCs w:val="20"/>
          <w:lang w:val="ro-RO"/>
        </w:rPr>
        <w:t xml:space="preserve">atat </w:t>
      </w:r>
      <w:r>
        <w:rPr>
          <w:rFonts w:ascii="Times New Roman" w:hAnsi="Times New Roman"/>
          <w:sz w:val="20"/>
          <w:szCs w:val="20"/>
          <w:lang w:val="ro-RO"/>
        </w:rPr>
        <w:t xml:space="preserve">la </w:t>
      </w:r>
      <w:r w:rsidR="00DE7A81">
        <w:rPr>
          <w:rFonts w:ascii="Times New Roman" w:hAnsi="Times New Roman"/>
          <w:sz w:val="20"/>
          <w:szCs w:val="20"/>
          <w:lang w:val="ro-RO"/>
        </w:rPr>
        <w:t xml:space="preserve">curs ca exemple </w:t>
      </w:r>
      <w:r w:rsidR="00ED6EEB">
        <w:rPr>
          <w:rFonts w:ascii="Times New Roman" w:hAnsi="Times New Roman"/>
          <w:sz w:val="20"/>
          <w:szCs w:val="20"/>
          <w:lang w:val="ro-RO"/>
        </w:rPr>
        <w:t xml:space="preserve">cat </w:t>
      </w:r>
      <w:r w:rsidR="00DE7A81">
        <w:rPr>
          <w:rFonts w:ascii="Times New Roman" w:hAnsi="Times New Roman"/>
          <w:sz w:val="20"/>
          <w:szCs w:val="20"/>
          <w:lang w:val="ro-RO"/>
        </w:rPr>
        <w:t xml:space="preserve">si la </w:t>
      </w:r>
      <w:r>
        <w:rPr>
          <w:rFonts w:ascii="Times New Roman" w:hAnsi="Times New Roman"/>
          <w:sz w:val="20"/>
          <w:szCs w:val="20"/>
          <w:lang w:val="ro-RO"/>
        </w:rPr>
        <w:t>seminar</w:t>
      </w:r>
      <w:r w:rsidRPr="00A0151E">
        <w:rPr>
          <w:rFonts w:ascii="Times New Roman" w:hAnsi="Times New Roman"/>
          <w:sz w:val="20"/>
          <w:szCs w:val="20"/>
          <w:lang w:val="ro-RO"/>
        </w:rPr>
        <w:t>.</w:t>
      </w:r>
    </w:p>
    <w:p w:rsidR="002C53B5" w:rsidRPr="00ED6EEB" w:rsidRDefault="002C53B5" w:rsidP="00ED6EEB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B921E5">
        <w:rPr>
          <w:rFonts w:ascii="Times New Roman" w:hAnsi="Times New Roman"/>
          <w:sz w:val="20"/>
          <w:szCs w:val="20"/>
          <w:lang w:val="ro-RO"/>
        </w:rPr>
        <w:t xml:space="preserve">Aplicațiile rezolvate cu ajutorul ec. </w:t>
      </w:r>
      <w:r>
        <w:rPr>
          <w:rFonts w:ascii="Times New Roman" w:hAnsi="Times New Roman"/>
          <w:sz w:val="20"/>
          <w:szCs w:val="20"/>
          <w:lang w:val="ro-RO"/>
        </w:rPr>
        <w:t>canonice ale lui Hamilton</w:t>
      </w:r>
      <w:r w:rsidRPr="00B921E5">
        <w:rPr>
          <w:rFonts w:ascii="Times New Roman" w:hAnsi="Times New Roman"/>
          <w:sz w:val="20"/>
          <w:szCs w:val="20"/>
          <w:lang w:val="ro-RO"/>
        </w:rPr>
        <w:t xml:space="preserve"> - </w:t>
      </w:r>
      <w:r w:rsidR="00ED6EEB">
        <w:rPr>
          <w:rFonts w:ascii="Times New Roman" w:hAnsi="Times New Roman"/>
          <w:sz w:val="20"/>
          <w:szCs w:val="20"/>
          <w:lang w:val="ro-RO"/>
        </w:rPr>
        <w:t>făcute atat la curs ca exemple cat si la seminar</w:t>
      </w:r>
      <w:r w:rsidR="00ED6EEB" w:rsidRPr="00A0151E">
        <w:rPr>
          <w:rFonts w:ascii="Times New Roman" w:hAnsi="Times New Roman"/>
          <w:sz w:val="20"/>
          <w:szCs w:val="20"/>
          <w:lang w:val="ro-RO"/>
        </w:rPr>
        <w:t>.</w:t>
      </w:r>
    </w:p>
    <w:p w:rsidR="002C53B5" w:rsidRPr="00A0151E" w:rsidRDefault="002C53B5" w:rsidP="002C53B5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Aplicații - paranteze Poisson (făcute la </w:t>
      </w:r>
      <w:r w:rsidR="00DE7A81">
        <w:rPr>
          <w:rFonts w:ascii="Times New Roman" w:hAnsi="Times New Roman"/>
          <w:sz w:val="20"/>
          <w:szCs w:val="20"/>
          <w:lang w:val="ro-RO"/>
        </w:rPr>
        <w:t xml:space="preserve">curs si la </w:t>
      </w:r>
      <w:r>
        <w:rPr>
          <w:rFonts w:ascii="Times New Roman" w:hAnsi="Times New Roman"/>
          <w:sz w:val="20"/>
          <w:szCs w:val="20"/>
          <w:lang w:val="ro-RO"/>
        </w:rPr>
        <w:t>seminar).</w:t>
      </w:r>
    </w:p>
    <w:p w:rsidR="002C53B5" w:rsidRPr="00A0151E" w:rsidRDefault="002C53B5" w:rsidP="002C53B5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  <w:lang w:val="ro-RO"/>
        </w:rPr>
      </w:pPr>
      <w:r w:rsidRPr="00A0151E">
        <w:rPr>
          <w:rFonts w:ascii="Times New Roman" w:hAnsi="Times New Roman"/>
          <w:sz w:val="20"/>
          <w:szCs w:val="20"/>
          <w:lang w:val="ro-RO"/>
        </w:rPr>
        <w:t>Ecuaţiile Lagrange de speţa a II a pentru sisteme supuse la legături. Cazul forţelor care derivă dintr-un potenţial generalizat. Exemplu: Mişcarea unei particule electrizate în câmpul electromagnetic exterior.</w:t>
      </w:r>
    </w:p>
    <w:p w:rsidR="002C53B5" w:rsidRPr="00394D31" w:rsidRDefault="002C53B5" w:rsidP="008D3B4B">
      <w:pPr>
        <w:pStyle w:val="Listparagraf"/>
        <w:jc w:val="both"/>
      </w:pPr>
    </w:p>
    <w:p w:rsidR="00394D31" w:rsidRDefault="00394D31" w:rsidP="00394D31">
      <w:pPr>
        <w:pStyle w:val="Listparagraf"/>
        <w:jc w:val="both"/>
        <w:rPr>
          <w:rFonts w:ascii="Times New Roman" w:hAnsi="Times New Roman"/>
          <w:sz w:val="20"/>
          <w:szCs w:val="20"/>
          <w:lang w:val="ro-RO"/>
        </w:rPr>
      </w:pPr>
    </w:p>
    <w:sectPr w:rsidR="00394D31" w:rsidSect="0008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7316"/>
    <w:multiLevelType w:val="hybridMultilevel"/>
    <w:tmpl w:val="982A17DE"/>
    <w:lvl w:ilvl="0" w:tplc="79227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E46BB"/>
    <w:multiLevelType w:val="hybridMultilevel"/>
    <w:tmpl w:val="B046DDC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548E0"/>
    <w:multiLevelType w:val="hybridMultilevel"/>
    <w:tmpl w:val="57364B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5FC1"/>
    <w:multiLevelType w:val="hybridMultilevel"/>
    <w:tmpl w:val="9FE4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223DF"/>
    <w:multiLevelType w:val="hybridMultilevel"/>
    <w:tmpl w:val="7ECA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461F6"/>
    <w:multiLevelType w:val="hybridMultilevel"/>
    <w:tmpl w:val="F18896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A1632"/>
    <w:multiLevelType w:val="hybridMultilevel"/>
    <w:tmpl w:val="F18896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712E2"/>
    <w:multiLevelType w:val="hybridMultilevel"/>
    <w:tmpl w:val="F18896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0C"/>
    <w:rsid w:val="000148DE"/>
    <w:rsid w:val="00082B02"/>
    <w:rsid w:val="00087AF1"/>
    <w:rsid w:val="000C0474"/>
    <w:rsid w:val="000C2BA8"/>
    <w:rsid w:val="0011363B"/>
    <w:rsid w:val="00122074"/>
    <w:rsid w:val="00132299"/>
    <w:rsid w:val="0016001C"/>
    <w:rsid w:val="0017297F"/>
    <w:rsid w:val="001764C2"/>
    <w:rsid w:val="001C3547"/>
    <w:rsid w:val="00205AB0"/>
    <w:rsid w:val="00222634"/>
    <w:rsid w:val="0022391E"/>
    <w:rsid w:val="0022456C"/>
    <w:rsid w:val="00292943"/>
    <w:rsid w:val="00294179"/>
    <w:rsid w:val="002C3C3A"/>
    <w:rsid w:val="002C53B5"/>
    <w:rsid w:val="00300C68"/>
    <w:rsid w:val="0033739A"/>
    <w:rsid w:val="00394D31"/>
    <w:rsid w:val="003B530C"/>
    <w:rsid w:val="003B6A5B"/>
    <w:rsid w:val="003E483C"/>
    <w:rsid w:val="00402103"/>
    <w:rsid w:val="0042609E"/>
    <w:rsid w:val="00441B4A"/>
    <w:rsid w:val="004577DC"/>
    <w:rsid w:val="00471ED9"/>
    <w:rsid w:val="004736E6"/>
    <w:rsid w:val="00494E30"/>
    <w:rsid w:val="004A62B7"/>
    <w:rsid w:val="004B4CE7"/>
    <w:rsid w:val="004C2407"/>
    <w:rsid w:val="004C66D2"/>
    <w:rsid w:val="005161D5"/>
    <w:rsid w:val="0054085F"/>
    <w:rsid w:val="00551608"/>
    <w:rsid w:val="00593090"/>
    <w:rsid w:val="005D55E5"/>
    <w:rsid w:val="00600210"/>
    <w:rsid w:val="0061285C"/>
    <w:rsid w:val="0063115D"/>
    <w:rsid w:val="00665AAA"/>
    <w:rsid w:val="00670AF3"/>
    <w:rsid w:val="00681627"/>
    <w:rsid w:val="006A431B"/>
    <w:rsid w:val="006F5A8C"/>
    <w:rsid w:val="00714700"/>
    <w:rsid w:val="007471BF"/>
    <w:rsid w:val="0075260D"/>
    <w:rsid w:val="00752BAE"/>
    <w:rsid w:val="0075675E"/>
    <w:rsid w:val="00773ECD"/>
    <w:rsid w:val="00782F5D"/>
    <w:rsid w:val="007865B4"/>
    <w:rsid w:val="007C1561"/>
    <w:rsid w:val="007D698C"/>
    <w:rsid w:val="007F332B"/>
    <w:rsid w:val="00846FAC"/>
    <w:rsid w:val="00851777"/>
    <w:rsid w:val="0085664D"/>
    <w:rsid w:val="0086316E"/>
    <w:rsid w:val="0088087E"/>
    <w:rsid w:val="00890ACC"/>
    <w:rsid w:val="00894A2C"/>
    <w:rsid w:val="00897545"/>
    <w:rsid w:val="008D3B4B"/>
    <w:rsid w:val="00921F10"/>
    <w:rsid w:val="00926DBD"/>
    <w:rsid w:val="00941EDC"/>
    <w:rsid w:val="00983D57"/>
    <w:rsid w:val="00A26790"/>
    <w:rsid w:val="00A30BED"/>
    <w:rsid w:val="00A55ABB"/>
    <w:rsid w:val="00A778CA"/>
    <w:rsid w:val="00A9198B"/>
    <w:rsid w:val="00AA1D8D"/>
    <w:rsid w:val="00AB3A32"/>
    <w:rsid w:val="00AE149A"/>
    <w:rsid w:val="00AE4915"/>
    <w:rsid w:val="00AE6A69"/>
    <w:rsid w:val="00B02B30"/>
    <w:rsid w:val="00B13354"/>
    <w:rsid w:val="00B41E51"/>
    <w:rsid w:val="00B53F59"/>
    <w:rsid w:val="00B65EE9"/>
    <w:rsid w:val="00B921E5"/>
    <w:rsid w:val="00B9379F"/>
    <w:rsid w:val="00BB7D86"/>
    <w:rsid w:val="00C25CFB"/>
    <w:rsid w:val="00C6412B"/>
    <w:rsid w:val="00C829F5"/>
    <w:rsid w:val="00C833D7"/>
    <w:rsid w:val="00CA508A"/>
    <w:rsid w:val="00CE430B"/>
    <w:rsid w:val="00CF5517"/>
    <w:rsid w:val="00D24A62"/>
    <w:rsid w:val="00D53662"/>
    <w:rsid w:val="00D71B9F"/>
    <w:rsid w:val="00D74202"/>
    <w:rsid w:val="00D9200A"/>
    <w:rsid w:val="00DE0C57"/>
    <w:rsid w:val="00DE7A81"/>
    <w:rsid w:val="00E44918"/>
    <w:rsid w:val="00E52A9D"/>
    <w:rsid w:val="00E52E39"/>
    <w:rsid w:val="00E6619C"/>
    <w:rsid w:val="00E81D5F"/>
    <w:rsid w:val="00EC0C37"/>
    <w:rsid w:val="00ED189D"/>
    <w:rsid w:val="00ED6A07"/>
    <w:rsid w:val="00ED6EEB"/>
    <w:rsid w:val="00F044FE"/>
    <w:rsid w:val="00F12925"/>
    <w:rsid w:val="00F3150D"/>
    <w:rsid w:val="00F42711"/>
    <w:rsid w:val="00F43E3C"/>
    <w:rsid w:val="00F5627B"/>
    <w:rsid w:val="00F575E9"/>
    <w:rsid w:val="00F60812"/>
    <w:rsid w:val="00F64A28"/>
    <w:rsid w:val="00FB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1CE3AE-5149-42CA-B250-0DF7DEB0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30C"/>
    <w:rPr>
      <w:rFonts w:ascii="Calibri" w:eastAsia="Calibri" w:hAnsi="Calibri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B530C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22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22634"/>
    <w:rPr>
      <w:rFonts w:ascii="Tahoma" w:eastAsia="Calibri" w:hAnsi="Tahoma" w:cs="Tahoma"/>
      <w:sz w:val="16"/>
      <w:szCs w:val="16"/>
    </w:rPr>
  </w:style>
  <w:style w:type="character" w:styleId="Textsubstituent">
    <w:name w:val="Placeholder Text"/>
    <w:basedOn w:val="Fontdeparagrafimplicit"/>
    <w:uiPriority w:val="99"/>
    <w:semiHidden/>
    <w:rsid w:val="006A43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70D1F-26C9-4476-BF0A-B5B79F06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miau</dc:creator>
  <cp:lastModifiedBy>iordana  Astefanoaei Astefanoaei</cp:lastModifiedBy>
  <cp:revision>2</cp:revision>
  <dcterms:created xsi:type="dcterms:W3CDTF">2020-12-28T16:38:00Z</dcterms:created>
  <dcterms:modified xsi:type="dcterms:W3CDTF">2020-12-28T16:38:00Z</dcterms:modified>
</cp:coreProperties>
</file>