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92ADE" w14:textId="77777777" w:rsidR="00AF028B" w:rsidRDefault="00C54073">
      <w:pPr>
        <w:jc w:val="center"/>
        <w:rPr>
          <w:rFonts w:asciiTheme="majorHAnsi" w:hAnsiTheme="majorHAnsi" w:cstheme="majorHAnsi"/>
          <w:b/>
        </w:rPr>
      </w:pPr>
      <w:r>
        <w:rPr>
          <w:rFonts w:asciiTheme="majorHAnsi" w:hAnsiTheme="majorHAnsi" w:cstheme="majorHAnsi"/>
          <w:b/>
        </w:rPr>
        <w:t>Nappes phréatiques comme commun : plus d’équité dans la richesse produite augmente la richesse totale sur le territoire</w:t>
      </w:r>
    </w:p>
    <w:p w14:paraId="78DE6CEC" w14:textId="77777777" w:rsidR="00AF028B" w:rsidRDefault="00AF028B">
      <w:pPr>
        <w:jc w:val="center"/>
        <w:rPr>
          <w:rFonts w:asciiTheme="majorHAnsi" w:hAnsiTheme="majorHAnsi" w:cstheme="majorHAnsi"/>
          <w:b/>
        </w:rPr>
      </w:pPr>
    </w:p>
    <w:p w14:paraId="0805979E" w14:textId="77777777" w:rsidR="00AF028B" w:rsidRDefault="00C54073">
      <w:pPr>
        <w:pStyle w:val="Titre1"/>
        <w:numPr>
          <w:ilvl w:val="0"/>
          <w:numId w:val="1"/>
        </w:numPr>
      </w:pPr>
      <w:r>
        <w:t>Background et problématique</w:t>
      </w:r>
    </w:p>
    <w:p w14:paraId="599641DE" w14:textId="77777777" w:rsidR="0049570F" w:rsidRPr="00735552" w:rsidRDefault="00C54073" w:rsidP="0049570F">
      <w:pPr>
        <w:pStyle w:val="Paragraphedeliste"/>
        <w:numPr>
          <w:ilvl w:val="0"/>
          <w:numId w:val="2"/>
        </w:numPr>
        <w:rPr>
          <w:rFonts w:asciiTheme="majorHAnsi" w:hAnsiTheme="majorHAnsi" w:cstheme="majorHAnsi"/>
        </w:rPr>
      </w:pPr>
      <w:r>
        <w:rPr>
          <w:rFonts w:asciiTheme="majorHAnsi" w:hAnsiTheme="majorHAnsi" w:cstheme="majorHAnsi"/>
        </w:rPr>
        <w:t xml:space="preserve">Etat de l’art (à faire): question d’équité dans la création de richesse lié à l’usage d’un commun. </w:t>
      </w:r>
      <w:bookmarkStart w:id="0" w:name="_GoBack"/>
      <w:bookmarkEnd w:id="0"/>
    </w:p>
    <w:p w14:paraId="7469C7B3" w14:textId="77777777" w:rsidR="0049570F" w:rsidRPr="00735552" w:rsidRDefault="00735552" w:rsidP="0049570F">
      <w:pPr>
        <w:rPr>
          <w:rFonts w:asciiTheme="majorHAnsi" w:hAnsiTheme="majorHAnsi" w:cstheme="majorHAnsi"/>
          <w:highlight w:val="yellow"/>
        </w:rPr>
      </w:pPr>
      <w:r w:rsidRPr="00735552">
        <w:rPr>
          <w:rFonts w:asciiTheme="majorHAnsi" w:hAnsiTheme="majorHAnsi" w:cstheme="majorHAnsi"/>
          <w:highlight w:val="yellow"/>
        </w:rPr>
        <w:fldChar w:fldCharType="begin"/>
      </w:r>
      <w:r w:rsidRPr="00735552">
        <w:rPr>
          <w:rFonts w:asciiTheme="majorHAnsi" w:hAnsiTheme="majorHAnsi" w:cstheme="majorHAnsi"/>
          <w:highlight w:val="yellow"/>
        </w:rPr>
        <w:instrText xml:space="preserve"> ADDIN ZOTERO_ITEM CSL_CITATION {"citationID":"LsQCI8DA","properties":{"formattedCitation":"(Giang et al., 2024)","plainCitation":"(Giang et al., 2024)","noteIndex":0},"citationItems":[{"id":3860,"uris":["http://zotero.org/users/5143007/items/ZE2J36EA"],"itemData":{"id":3860,"type":"article-journal","abstract":"Equity is core to sustainability, but current interventions to enhance sustainability often fall short in adequately addressing this linkage. Models are important tools for informing action, and their development and use present opportunities to center equity in process and outcomes. This Perspective highlights progress in integrating equity into systems modeling in sustainability science, as well as key challenges, tensions, and future directions. We present a conceptual framework for equity in systems modeling, focused on its distributional, procedural, and recognitional dimensions. We discuss examples of how modelers engage with these different dimensions throughout the modeling process and from across a range of modeling approaches and topics, including water resources, energy systems, air quality, and conservation. Synthesizing across these examples, we identify significant advances in enhancing procedural and recognitional equity by reframing models as tools to explore pluralism in worldviews and knowledge systems; enabling models to better represent distributional inequity through new computational techniques and data sources; investigating the dynamics that can drive inequities by linking different modeling approaches; and developing more nuanced metrics for assessing equity outcomes. We also identify important future directions, such as an increased focus on using models to identify pathways to transform underlying conditions that lead to inequities and move toward desired futures. By looking at examples across the diverse fields within sustainability science, we argue that there are valuable opportunities for mutual learning on how to use models more effectively as tools to support sustainable and equitable futures.","container-title":"Proceedings of the National Academy of Sciences","DOI":"10.1073/pnas.2215688121","ISSN":"0027-8424, 1091-6490","issue":"13","journalAbbreviation":"Proc. Natl. Acad. Sci. U.S.A.","language":"en","page":"e2215688121","source":"DOI.org (Crossref)","title":"Equity and modeling in sustainability science: Examples and opportunities throughout the process","title-short":"Equity and modeling in sustainability science","volume":"121","author":[{"family":"Giang","given":"Amanda"},{"family":"Edwards","given":"Morgan R."},{"family":"Fletcher","given":"Sarah M."},{"family":"Gardner-Frolick","given":"Rivkah"},{"family":"Gryba","given":"Rowenna"},{"family":"Mathias","given":"Jean-Denis"},{"family":"Venier-Cambron","given":"Camille"},{"family":"Anderies","given":"John M."},{"family":"Berglund","given":"Emily"},{"family":"Carley","given":"Sanya"},{"family":"Erickson","given":"Jacob Shimkus"},{"family":"Grubert","given":"Emily"},{"family":"Hadjimichael","given":"Antonia"},{"family":"Hill","given":"Jason"},{"family":"Mayfield","given":"Erin"},{"family":"Nock","given":"Destenie"},{"family":"Pikok","given":"Kimberly Kivvaq"},{"family":"Saari","given":"Rebecca K."},{"family":"Samudio Lezcano","given":"Mateo"},{"family":"Siddiqi","given":"Afreen"},{"family":"Skerker","given":"Jennifer B."},{"family":"Tessum","given":"Christopher W."}],"issued":{"date-parts":[["2024",3,26]]}}}],"schema":"https://github.com/citation-style-language/schema/raw/master/csl-citation.json"} </w:instrText>
      </w:r>
      <w:r w:rsidRPr="00735552">
        <w:rPr>
          <w:rFonts w:asciiTheme="majorHAnsi" w:hAnsiTheme="majorHAnsi" w:cstheme="majorHAnsi"/>
          <w:highlight w:val="yellow"/>
        </w:rPr>
        <w:fldChar w:fldCharType="separate"/>
      </w:r>
      <w:r w:rsidRPr="00735552">
        <w:rPr>
          <w:rFonts w:ascii="Calibri Light" w:hAnsi="Calibri Light" w:cs="Calibri Light"/>
          <w:highlight w:val="yellow"/>
        </w:rPr>
        <w:t>(</w:t>
      </w:r>
      <w:proofErr w:type="spellStart"/>
      <w:r w:rsidRPr="00735552">
        <w:rPr>
          <w:rFonts w:ascii="Calibri Light" w:hAnsi="Calibri Light" w:cs="Calibri Light"/>
          <w:highlight w:val="yellow"/>
        </w:rPr>
        <w:t>Giang</w:t>
      </w:r>
      <w:proofErr w:type="spellEnd"/>
      <w:r w:rsidRPr="00735552">
        <w:rPr>
          <w:rFonts w:ascii="Calibri Light" w:hAnsi="Calibri Light" w:cs="Calibri Light"/>
          <w:highlight w:val="yellow"/>
        </w:rPr>
        <w:t xml:space="preserve"> et al., 2024)</w:t>
      </w:r>
      <w:r w:rsidRPr="00735552">
        <w:rPr>
          <w:rFonts w:asciiTheme="majorHAnsi" w:hAnsiTheme="majorHAnsi" w:cstheme="majorHAnsi"/>
          <w:highlight w:val="yellow"/>
        </w:rPr>
        <w:fldChar w:fldCharType="end"/>
      </w:r>
    </w:p>
    <w:p w14:paraId="191F0701"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commentRangeStart w:id="1"/>
      <w:proofErr w:type="spellStart"/>
      <w:r w:rsidRPr="00937779">
        <w:rPr>
          <w:rFonts w:ascii="OpenSans-Semibold" w:hAnsi="OpenSans-Semibold" w:cs="OpenSans-Semibold"/>
          <w:sz w:val="18"/>
          <w:szCs w:val="18"/>
          <w:highlight w:val="yellow"/>
        </w:rPr>
        <w:t>Equity</w:t>
      </w:r>
      <w:commentRangeEnd w:id="1"/>
      <w:proofErr w:type="spellEnd"/>
      <w:r w:rsidR="00937779">
        <w:rPr>
          <w:rStyle w:val="Marquedecommentaire"/>
        </w:rPr>
        <w:commentReference w:id="1"/>
      </w:r>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is</w:t>
      </w:r>
      <w:proofErr w:type="spellEnd"/>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core</w:t>
      </w:r>
      <w:proofErr w:type="spellEnd"/>
      <w:r w:rsidRPr="00937779">
        <w:rPr>
          <w:rFonts w:ascii="OpenSans-Semibold" w:hAnsi="OpenSans-Semibold" w:cs="OpenSans-Semibold"/>
          <w:sz w:val="18"/>
          <w:szCs w:val="18"/>
          <w:highlight w:val="yellow"/>
        </w:rPr>
        <w:t xml:space="preserve"> to </w:t>
      </w:r>
      <w:proofErr w:type="spellStart"/>
      <w:r w:rsidRPr="00937779">
        <w:rPr>
          <w:rFonts w:ascii="OpenSans-Semibold" w:hAnsi="OpenSans-Semibold" w:cs="OpenSans-Semibold"/>
          <w:sz w:val="18"/>
          <w:szCs w:val="18"/>
          <w:highlight w:val="yellow"/>
        </w:rPr>
        <w:t>sustainabi</w:t>
      </w:r>
      <w:r w:rsidRPr="00937779">
        <w:rPr>
          <w:rFonts w:ascii="OpenSans-Semibold" w:hAnsi="OpenSans-Semibold" w:cs="OpenSans-Semibold"/>
          <w:sz w:val="18"/>
          <w:szCs w:val="18"/>
          <w:highlight w:val="yellow"/>
        </w:rPr>
        <w:t>lity</w:t>
      </w:r>
      <w:proofErr w:type="spellEnd"/>
      <w:r w:rsidRPr="00937779">
        <w:rPr>
          <w:rFonts w:ascii="OpenSans-Semibold" w:hAnsi="OpenSans-Semibold" w:cs="OpenSans-Semibold"/>
          <w:sz w:val="18"/>
          <w:szCs w:val="18"/>
          <w:highlight w:val="yellow"/>
        </w:rPr>
        <w:t xml:space="preserve">, but </w:t>
      </w:r>
      <w:proofErr w:type="spellStart"/>
      <w:r w:rsidRPr="00937779">
        <w:rPr>
          <w:rFonts w:ascii="OpenSans-Semibold" w:hAnsi="OpenSans-Semibold" w:cs="OpenSans-Semibold"/>
          <w:sz w:val="18"/>
          <w:szCs w:val="18"/>
          <w:highlight w:val="yellow"/>
        </w:rPr>
        <w:t>current</w:t>
      </w:r>
      <w:proofErr w:type="spellEnd"/>
      <w:r w:rsidRPr="00937779">
        <w:rPr>
          <w:rFonts w:ascii="OpenSans-Semibold" w:hAnsi="OpenSans-Semibold" w:cs="OpenSans-Semibold"/>
          <w:sz w:val="18"/>
          <w:szCs w:val="18"/>
          <w:highlight w:val="yellow"/>
        </w:rPr>
        <w:t xml:space="preserve"> interventions </w:t>
      </w:r>
      <w:r w:rsidRPr="00937779">
        <w:rPr>
          <w:rFonts w:ascii="OpenSans-Semibold" w:hAnsi="OpenSans-Semibold" w:cs="OpenSans-Semibold"/>
          <w:sz w:val="18"/>
          <w:szCs w:val="18"/>
          <w:highlight w:val="yellow"/>
        </w:rPr>
        <w:t xml:space="preserve">to </w:t>
      </w:r>
      <w:proofErr w:type="spellStart"/>
      <w:r w:rsidRPr="00937779">
        <w:rPr>
          <w:rFonts w:ascii="OpenSans-Semibold" w:hAnsi="OpenSans-Semibold" w:cs="OpenSans-Semibold"/>
          <w:sz w:val="18"/>
          <w:szCs w:val="18"/>
          <w:highlight w:val="yellow"/>
        </w:rPr>
        <w:t>enhance</w:t>
      </w:r>
      <w:proofErr w:type="spellEnd"/>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sustainability</w:t>
      </w:r>
      <w:proofErr w:type="spellEnd"/>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often</w:t>
      </w:r>
      <w:proofErr w:type="spellEnd"/>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fall</w:t>
      </w:r>
      <w:proofErr w:type="spellEnd"/>
      <w:r w:rsidRPr="00937779">
        <w:rPr>
          <w:rFonts w:ascii="OpenSans-Semibold" w:hAnsi="OpenSans-Semibold" w:cs="OpenSans-Semibold"/>
          <w:sz w:val="18"/>
          <w:szCs w:val="18"/>
          <w:highlight w:val="yellow"/>
        </w:rPr>
        <w:t xml:space="preserve"> short in </w:t>
      </w:r>
      <w:proofErr w:type="spellStart"/>
      <w:r w:rsidRPr="00937779">
        <w:rPr>
          <w:rFonts w:ascii="OpenSans-Semibold" w:hAnsi="OpenSans-Semibold" w:cs="OpenSans-Semibold"/>
          <w:sz w:val="18"/>
          <w:szCs w:val="18"/>
          <w:highlight w:val="yellow"/>
        </w:rPr>
        <w:t>adequately</w:t>
      </w:r>
      <w:proofErr w:type="spellEnd"/>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addressing</w:t>
      </w:r>
      <w:proofErr w:type="spellEnd"/>
      <w:r w:rsidRPr="00937779">
        <w:rPr>
          <w:rFonts w:ascii="OpenSans-Semibold" w:hAnsi="OpenSans-Semibold" w:cs="OpenSans-Semibold"/>
          <w:sz w:val="18"/>
          <w:szCs w:val="18"/>
          <w:highlight w:val="yellow"/>
        </w:rPr>
        <w:t xml:space="preserve"> </w:t>
      </w:r>
      <w:proofErr w:type="spellStart"/>
      <w:r w:rsidRPr="00937779">
        <w:rPr>
          <w:rFonts w:ascii="OpenSans-Semibold" w:hAnsi="OpenSans-Semibold" w:cs="OpenSans-Semibold"/>
          <w:sz w:val="18"/>
          <w:szCs w:val="18"/>
          <w:highlight w:val="yellow"/>
        </w:rPr>
        <w:t>this</w:t>
      </w:r>
      <w:proofErr w:type="spellEnd"/>
      <w:r w:rsidRPr="00937779">
        <w:rPr>
          <w:rFonts w:ascii="OpenSans-Semibold" w:hAnsi="OpenSans-Semibold" w:cs="OpenSans-Semibold"/>
          <w:sz w:val="18"/>
          <w:szCs w:val="18"/>
          <w:highlight w:val="yellow"/>
        </w:rPr>
        <w:t xml:space="preserve"> linkage.</w:t>
      </w:r>
      <w:r w:rsidRPr="00937779">
        <w:rPr>
          <w:rFonts w:ascii="OpenSans-Semibold" w:hAnsi="OpenSans-Semibold" w:cs="OpenSans-Semibold"/>
          <w:sz w:val="18"/>
          <w:szCs w:val="18"/>
          <w:highlight w:val="yellow"/>
        </w:rPr>
        <w:t xml:space="preserve"> </w:t>
      </w:r>
      <w:proofErr w:type="spellStart"/>
      <w:r w:rsidRPr="00937779">
        <w:rPr>
          <w:rFonts w:ascii="OpenSans" w:eastAsia="OpenSans" w:cs="OpenSans"/>
          <w:sz w:val="18"/>
          <w:szCs w:val="18"/>
          <w:highlight w:val="yellow"/>
        </w:rPr>
        <w:t>Early</w:t>
      </w:r>
      <w:proofErr w:type="spellEnd"/>
      <w:r w:rsidRPr="00937779">
        <w:rPr>
          <w:rFonts w:ascii="OpenSans" w:eastAsia="OpenSans" w:cs="OpenSans"/>
          <w:sz w:val="18"/>
          <w:szCs w:val="18"/>
          <w:highlight w:val="yellow"/>
        </w:rPr>
        <w:t xml:space="preserve"> discussions </w:t>
      </w:r>
      <w:proofErr w:type="spellStart"/>
      <w:r w:rsidRPr="00937779">
        <w:rPr>
          <w:rFonts w:ascii="OpenSans" w:eastAsia="OpenSans" w:cs="OpenSans"/>
          <w:sz w:val="18"/>
          <w:szCs w:val="18"/>
          <w:highlight w:val="yellow"/>
        </w:rPr>
        <w:t>around</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sustainable</w:t>
      </w:r>
      <w:proofErr w:type="spellEnd"/>
    </w:p>
    <w:p w14:paraId="565C7745"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development</w:t>
      </w:r>
      <w:proofErr w:type="spellEnd"/>
      <w:proofErr w:type="gramEnd"/>
      <w:r w:rsidRPr="00937779">
        <w:rPr>
          <w:rFonts w:ascii="OpenSans" w:eastAsia="OpenSans" w:cs="OpenSans"/>
          <w:sz w:val="12"/>
          <w:szCs w:val="12"/>
          <w:highlight w:val="yellow"/>
        </w:rPr>
        <w:t xml:space="preserve">* </w:t>
      </w:r>
      <w:proofErr w:type="spellStart"/>
      <w:r w:rsidRPr="00937779">
        <w:rPr>
          <w:rFonts w:ascii="OpenSans" w:eastAsia="OpenSans" w:cs="OpenSans"/>
          <w:sz w:val="18"/>
          <w:szCs w:val="18"/>
          <w:highlight w:val="yellow"/>
        </w:rPr>
        <w:t>highlighted</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that</w:t>
      </w:r>
      <w:proofErr w:type="spellEnd"/>
      <w:r w:rsidRPr="00937779">
        <w:rPr>
          <w:rFonts w:ascii="OpenSans" w:eastAsia="OpenSans" w:cs="OpenSans"/>
          <w:sz w:val="18"/>
          <w:szCs w:val="18"/>
          <w:highlight w:val="yellow"/>
        </w:rPr>
        <w:t xml:space="preserve"> the goal of </w:t>
      </w:r>
      <w:r w:rsidRPr="00937779">
        <w:rPr>
          <w:rFonts w:ascii="OpenSans" w:eastAsia="OpenSans" w:cs="OpenSans" w:hint="eastAsia"/>
          <w:sz w:val="18"/>
          <w:szCs w:val="18"/>
          <w:highlight w:val="yellow"/>
        </w:rPr>
        <w:t>“</w:t>
      </w:r>
      <w:proofErr w:type="spellStart"/>
      <w:r w:rsidRPr="00937779">
        <w:rPr>
          <w:rFonts w:ascii="OpenSans" w:eastAsia="OpenSans" w:cs="OpenSans"/>
          <w:sz w:val="18"/>
          <w:szCs w:val="18"/>
          <w:highlight w:val="yellow"/>
        </w:rPr>
        <w:t>meet</w:t>
      </w:r>
      <w:proofErr w:type="spellEnd"/>
      <w:r w:rsidRPr="00937779">
        <w:rPr>
          <w:rFonts w:ascii="OpenSans" w:eastAsia="OpenSans" w:cs="OpenSans"/>
          <w:sz w:val="18"/>
          <w:szCs w:val="18"/>
          <w:highlight w:val="yellow"/>
        </w:rPr>
        <w:t>[</w:t>
      </w:r>
      <w:proofErr w:type="spellStart"/>
      <w:r w:rsidRPr="00937779">
        <w:rPr>
          <w:rFonts w:ascii="OpenSans" w:eastAsia="OpenSans" w:cs="OpenSans"/>
          <w:sz w:val="18"/>
          <w:szCs w:val="18"/>
          <w:highlight w:val="yellow"/>
        </w:rPr>
        <w:t>ing</w:t>
      </w:r>
      <w:proofErr w:type="spellEnd"/>
      <w:r w:rsidRPr="00937779">
        <w:rPr>
          <w:rFonts w:ascii="OpenSans" w:eastAsia="OpenSans" w:cs="OpenSans"/>
          <w:sz w:val="18"/>
          <w:szCs w:val="18"/>
          <w:highlight w:val="yellow"/>
        </w:rPr>
        <w:t>] the</w:t>
      </w:r>
    </w:p>
    <w:p w14:paraId="34587DF7"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needs</w:t>
      </w:r>
      <w:proofErr w:type="spellEnd"/>
      <w:proofErr w:type="gramEnd"/>
      <w:r w:rsidRPr="00937779">
        <w:rPr>
          <w:rFonts w:ascii="OpenSans" w:eastAsia="OpenSans" w:cs="OpenSans"/>
          <w:sz w:val="18"/>
          <w:szCs w:val="18"/>
          <w:highlight w:val="yellow"/>
        </w:rPr>
        <w:t xml:space="preserve"> of the </w:t>
      </w:r>
      <w:proofErr w:type="spellStart"/>
      <w:r w:rsidRPr="00937779">
        <w:rPr>
          <w:rFonts w:ascii="OpenSans" w:eastAsia="OpenSans" w:cs="OpenSans"/>
          <w:sz w:val="18"/>
          <w:szCs w:val="18"/>
          <w:highlight w:val="yellow"/>
        </w:rPr>
        <w:t>present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without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compromising</w:t>
      </w:r>
      <w:proofErr w:type="spellEnd"/>
      <w:r w:rsidRPr="00937779">
        <w:rPr>
          <w:rFonts w:ascii="OpenSans" w:eastAsia="OpenSans" w:cs="OpenSans"/>
          <w:sz w:val="18"/>
          <w:szCs w:val="18"/>
          <w:highlight w:val="yellow"/>
        </w:rPr>
        <w:t xml:space="preserve"> the </w:t>
      </w:r>
      <w:proofErr w:type="spellStart"/>
      <w:r w:rsidRPr="00937779">
        <w:rPr>
          <w:rFonts w:ascii="OpenSans" w:eastAsia="OpenSans" w:cs="OpenSans"/>
          <w:sz w:val="18"/>
          <w:szCs w:val="18"/>
          <w:highlight w:val="yellow"/>
        </w:rPr>
        <w:t>ability</w:t>
      </w:r>
      <w:proofErr w:type="spellEnd"/>
      <w:r w:rsidRPr="00937779">
        <w:rPr>
          <w:rFonts w:ascii="OpenSans" w:eastAsia="OpenSans" w:cs="OpenSans"/>
          <w:sz w:val="18"/>
          <w:szCs w:val="18"/>
          <w:highlight w:val="yellow"/>
        </w:rPr>
        <w:t xml:space="preserve"> of</w:t>
      </w:r>
    </w:p>
    <w:p w14:paraId="41E535C9"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future</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generations</w:t>
      </w:r>
      <w:proofErr w:type="spellEnd"/>
      <w:r w:rsidRPr="00937779">
        <w:rPr>
          <w:rFonts w:ascii="OpenSans" w:eastAsia="OpenSans" w:cs="OpenSans"/>
          <w:sz w:val="18"/>
          <w:szCs w:val="18"/>
          <w:highlight w:val="yellow"/>
        </w:rPr>
        <w:t xml:space="preserve"> to </w:t>
      </w:r>
      <w:proofErr w:type="spellStart"/>
      <w:r w:rsidRPr="00937779">
        <w:rPr>
          <w:rFonts w:ascii="OpenSans" w:eastAsia="OpenSans" w:cs="OpenSans"/>
          <w:sz w:val="18"/>
          <w:szCs w:val="18"/>
          <w:highlight w:val="yellow"/>
        </w:rPr>
        <w:t>meet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their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own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needs</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(2) </w:t>
      </w:r>
      <w:proofErr w:type="spellStart"/>
      <w:r w:rsidRPr="00937779">
        <w:rPr>
          <w:rFonts w:ascii="OpenSans" w:eastAsia="OpenSans" w:cs="OpenSans"/>
          <w:sz w:val="18"/>
          <w:szCs w:val="18"/>
          <w:highlight w:val="yellow"/>
        </w:rPr>
        <w:t>cannot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be</w:t>
      </w:r>
      <w:proofErr w:type="spellEnd"/>
    </w:p>
    <w:p w14:paraId="114D3DAF"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achieved</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without</w:t>
      </w:r>
      <w:proofErr w:type="spellEnd"/>
      <w:r w:rsidRPr="00937779">
        <w:rPr>
          <w:rFonts w:ascii="OpenSans" w:eastAsia="OpenSans" w:cs="OpenSans"/>
          <w:sz w:val="18"/>
          <w:szCs w:val="18"/>
          <w:highlight w:val="yellow"/>
        </w:rPr>
        <w:t xml:space="preserve"> a focus on </w:t>
      </w: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w:t>
      </w:r>
    </w:p>
    <w:p w14:paraId="5B4417FF"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proofErr w:type="spellStart"/>
      <w:r w:rsidRPr="00937779">
        <w:rPr>
          <w:rFonts w:ascii="OpenSans" w:eastAsia="OpenSans" w:cs="OpenSans"/>
          <w:sz w:val="18"/>
          <w:szCs w:val="18"/>
          <w:highlight w:val="yellow"/>
        </w:rPr>
        <w:t>We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distinguish</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between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equality</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a descriptive,</w:t>
      </w:r>
    </w:p>
    <w:p w14:paraId="5E597F08" w14:textId="77777777" w:rsidR="00735552" w:rsidRPr="00937779" w:rsidRDefault="00735552" w:rsidP="00735552">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relational</w:t>
      </w:r>
      <w:proofErr w:type="spellEnd"/>
      <w:proofErr w:type="gramEnd"/>
      <w:r w:rsidRPr="00937779">
        <w:rPr>
          <w:rFonts w:ascii="OpenSans" w:eastAsia="OpenSans" w:cs="OpenSans"/>
          <w:sz w:val="18"/>
          <w:szCs w:val="18"/>
          <w:highlight w:val="yellow"/>
        </w:rPr>
        <w:t xml:space="preserve"> concept about </w:t>
      </w:r>
      <w:proofErr w:type="spellStart"/>
      <w:r w:rsidRPr="00937779">
        <w:rPr>
          <w:rFonts w:ascii="OpenSans" w:eastAsia="OpenSans" w:cs="OpenSans"/>
          <w:sz w:val="18"/>
          <w:szCs w:val="18"/>
          <w:highlight w:val="yellow"/>
        </w:rPr>
        <w:t>equal</w:t>
      </w:r>
      <w:proofErr w:type="spellEnd"/>
      <w:r w:rsidRPr="00937779">
        <w:rPr>
          <w:rFonts w:ascii="OpenSans" w:eastAsia="OpenSans" w:cs="OpenSans"/>
          <w:sz w:val="18"/>
          <w:szCs w:val="18"/>
          <w:highlight w:val="yellow"/>
        </w:rPr>
        <w:t xml:space="preserve"> distribution (30)</w:t>
      </w:r>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and </w:t>
      </w:r>
      <w:proofErr w:type="spellStart"/>
      <w:r w:rsidRPr="00937779">
        <w:rPr>
          <w:rFonts w:ascii="OpenSans" w:eastAsia="OpenSans" w:cs="OpenSans"/>
          <w:sz w:val="18"/>
          <w:szCs w:val="18"/>
          <w:highlight w:val="yellow"/>
        </w:rPr>
        <w:t>equity</w:t>
      </w:r>
      <w:proofErr w:type="spellEnd"/>
      <w:r w:rsidRPr="00937779">
        <w:rPr>
          <w:rFonts w:ascii="OpenSans" w:eastAsia="OpenSans" w:cs="OpenSans" w:hint="eastAsia"/>
          <w:sz w:val="18"/>
          <w:szCs w:val="18"/>
          <w:highlight w:val="yellow"/>
        </w:rPr>
        <w:t>—</w:t>
      </w:r>
    </w:p>
    <w:p w14:paraId="2A6B373D" w14:textId="77777777" w:rsidR="00937779" w:rsidRPr="00937779" w:rsidRDefault="00735552"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a</w:t>
      </w:r>
      <w:proofErr w:type="gramEnd"/>
      <w:r w:rsidRPr="00937779">
        <w:rPr>
          <w:rFonts w:ascii="OpenSans" w:eastAsia="OpenSans" w:cs="OpenSans"/>
          <w:sz w:val="18"/>
          <w:szCs w:val="18"/>
          <w:highlight w:val="yellow"/>
        </w:rPr>
        <w:t xml:space="preserve"> normative concept of </w:t>
      </w:r>
      <w:proofErr w:type="spellStart"/>
      <w:r w:rsidRPr="00937779">
        <w:rPr>
          <w:rFonts w:ascii="OpenSans" w:eastAsia="OpenSans" w:cs="OpenSans"/>
          <w:sz w:val="18"/>
          <w:szCs w:val="18"/>
          <w:highlight w:val="yellow"/>
        </w:rPr>
        <w:t>what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considered</w:t>
      </w:r>
      <w:proofErr w:type="spellEnd"/>
      <w:r w:rsidRPr="00937779">
        <w:rPr>
          <w:rFonts w:ascii="OpenSans" w:eastAsia="OpenSans" w:cs="OpenSans"/>
          <w:sz w:val="18"/>
          <w:szCs w:val="18"/>
          <w:highlight w:val="yellow"/>
        </w:rPr>
        <w:t xml:space="preserve"> </w:t>
      </w:r>
      <w:r w:rsidRPr="00937779">
        <w:rPr>
          <w:rFonts w:ascii="OpenSans" w:eastAsia="OpenSans" w:cs="OpenSans" w:hint="eastAsia"/>
          <w:sz w:val="18"/>
          <w:szCs w:val="18"/>
          <w:highlight w:val="yellow"/>
        </w:rPr>
        <w:t>“</w:t>
      </w:r>
      <w:proofErr w:type="spellStart"/>
      <w:r w:rsidRPr="00937779">
        <w:rPr>
          <w:rFonts w:ascii="OpenSans" w:eastAsia="OpenSans" w:cs="OpenSans"/>
          <w:sz w:val="18"/>
          <w:szCs w:val="18"/>
          <w:highlight w:val="yellow"/>
        </w:rPr>
        <w:t>fair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treatment</w:t>
      </w:r>
      <w:proofErr w:type="spellEnd"/>
      <w:r w:rsidRPr="00937779">
        <w:rPr>
          <w:rFonts w:ascii="OpenSans" w:eastAsia="OpenSans" w:cs="OpenSans"/>
          <w:sz w:val="18"/>
          <w:szCs w:val="18"/>
          <w:highlight w:val="yellow"/>
        </w:rPr>
        <w:t xml:space="preserve"> </w:t>
      </w:r>
      <w:r w:rsidRPr="00937779">
        <w:rPr>
          <w:rFonts w:ascii="OpenSans" w:eastAsia="OpenSans" w:cs="OpenSans"/>
          <w:sz w:val="18"/>
          <w:szCs w:val="18"/>
          <w:highlight w:val="yellow"/>
        </w:rPr>
        <w:t xml:space="preserve">or </w:t>
      </w:r>
      <w:proofErr w:type="spellStart"/>
      <w:r w:rsidRPr="00937779">
        <w:rPr>
          <w:rFonts w:ascii="OpenSans" w:eastAsia="OpenSans" w:cs="OpenSans"/>
          <w:sz w:val="18"/>
          <w:szCs w:val="18"/>
          <w:highlight w:val="yellow"/>
        </w:rPr>
        <w:t>due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reward</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(31).</w:t>
      </w:r>
      <w:r w:rsidR="00937779" w:rsidRPr="00937779">
        <w:rPr>
          <w:rFonts w:ascii="OpenSans" w:eastAsia="OpenSans" w:cs="OpenSans"/>
          <w:sz w:val="18"/>
          <w:szCs w:val="18"/>
          <w:highlight w:val="yellow"/>
        </w:rPr>
        <w:t xml:space="preserve"> </w:t>
      </w:r>
      <w:proofErr w:type="spellStart"/>
      <w:r w:rsidR="00937779" w:rsidRPr="00937779">
        <w:rPr>
          <w:rFonts w:ascii="OpenSans" w:eastAsia="OpenSans" w:cs="OpenSans"/>
          <w:sz w:val="18"/>
          <w:szCs w:val="18"/>
          <w:highlight w:val="yellow"/>
        </w:rPr>
        <w:t>We</w:t>
      </w:r>
      <w:proofErr w:type="spellEnd"/>
      <w:r w:rsidR="00937779" w:rsidRPr="00937779">
        <w:rPr>
          <w:rFonts w:ascii="OpenSans" w:eastAsia="OpenSans" w:cs="OpenSans"/>
          <w:sz w:val="18"/>
          <w:szCs w:val="18"/>
          <w:highlight w:val="yellow"/>
        </w:rPr>
        <w:t xml:space="preserve"> use a </w:t>
      </w:r>
      <w:proofErr w:type="spellStart"/>
      <w:r w:rsidR="00937779" w:rsidRPr="00937779">
        <w:rPr>
          <w:rFonts w:ascii="OpenSans" w:eastAsia="OpenSans" w:cs="OpenSans"/>
          <w:sz w:val="18"/>
          <w:szCs w:val="18"/>
          <w:highlight w:val="yellow"/>
        </w:rPr>
        <w:t>definition</w:t>
      </w:r>
      <w:proofErr w:type="spellEnd"/>
    </w:p>
    <w:p w14:paraId="6E32F720"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of</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from</w:t>
      </w:r>
      <w:proofErr w:type="spellEnd"/>
      <w:r w:rsidRPr="00937779">
        <w:rPr>
          <w:rFonts w:ascii="OpenSans" w:eastAsia="OpenSans" w:cs="OpenSans"/>
          <w:sz w:val="18"/>
          <w:szCs w:val="18"/>
          <w:highlight w:val="yellow"/>
        </w:rPr>
        <w:t xml:space="preserve"> Friedman et al. (</w:t>
      </w:r>
      <w:proofErr w:type="spellStart"/>
      <w:proofErr w:type="gramStart"/>
      <w:r w:rsidRPr="00937779">
        <w:rPr>
          <w:rFonts w:ascii="OpenSans" w:eastAsia="OpenSans" w:cs="OpenSans"/>
          <w:sz w:val="18"/>
          <w:szCs w:val="18"/>
          <w:highlight w:val="yellow"/>
        </w:rPr>
        <w:t>with</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our</w:t>
      </w:r>
      <w:proofErr w:type="spellEnd"/>
      <w:r w:rsidRPr="00937779">
        <w:rPr>
          <w:rFonts w:ascii="OpenSans" w:eastAsia="OpenSans" w:cs="OpenSans"/>
          <w:sz w:val="18"/>
          <w:szCs w:val="18"/>
          <w:highlight w:val="yellow"/>
        </w:rPr>
        <w:t xml:space="preserve"> adaptations in</w:t>
      </w:r>
    </w:p>
    <w:p w14:paraId="343F69E8"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square</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brackets</w:t>
      </w:r>
      <w:proofErr w:type="spellEnd"/>
      <w:r w:rsidRPr="00937779">
        <w:rPr>
          <w:rFonts w:ascii="OpenSans" w:eastAsia="OpenSans" w:cs="OpenSans"/>
          <w:sz w:val="18"/>
          <w:szCs w:val="18"/>
          <w:highlight w:val="yellow"/>
        </w:rPr>
        <w:t xml:space="preserve">) (32): </w:t>
      </w:r>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a multi</w:t>
      </w:r>
      <w:r w:rsidRPr="00937779">
        <w:rPr>
          <w:rFonts w:ascii="STIX-Regular" w:eastAsia="OpenSans" w:hAnsi="STIX-Regular" w:cs="STIX-Regular"/>
          <w:sz w:val="18"/>
          <w:szCs w:val="18"/>
          <w:highlight w:val="yellow"/>
        </w:rPr>
        <w:t>-</w:t>
      </w:r>
      <w:proofErr w:type="spellStart"/>
      <w:r w:rsidRPr="00937779">
        <w:rPr>
          <w:rFonts w:ascii="OpenSans" w:eastAsia="OpenSans" w:cs="OpenSans"/>
          <w:sz w:val="18"/>
          <w:szCs w:val="18"/>
          <w:highlight w:val="yellow"/>
        </w:rPr>
        <w:t>dimensional</w:t>
      </w:r>
      <w:proofErr w:type="spellEnd"/>
    </w:p>
    <w:p w14:paraId="7FCEB6AE"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concept</w:t>
      </w:r>
      <w:proofErr w:type="gramEnd"/>
      <w:r w:rsidRPr="00937779">
        <w:rPr>
          <w:rFonts w:ascii="OpenSans" w:eastAsia="OpenSans" w:cs="OpenSans"/>
          <w:sz w:val="18"/>
          <w:szCs w:val="18"/>
          <w:highlight w:val="yellow"/>
        </w:rPr>
        <w:t xml:space="preserve"> of </w:t>
      </w:r>
      <w:proofErr w:type="spellStart"/>
      <w:r w:rsidRPr="00937779">
        <w:rPr>
          <w:rFonts w:ascii="OpenSans" w:eastAsia="OpenSans" w:cs="OpenSans"/>
          <w:sz w:val="18"/>
          <w:szCs w:val="18"/>
          <w:highlight w:val="yellow"/>
        </w:rPr>
        <w:t>ethical</w:t>
      </w:r>
      <w:proofErr w:type="spellEnd"/>
    </w:p>
    <w:p w14:paraId="38432367"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concerns</w:t>
      </w:r>
      <w:proofErr w:type="spellEnd"/>
      <w:proofErr w:type="gram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fairness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based</w:t>
      </w:r>
      <w:proofErr w:type="spellEnd"/>
      <w:r w:rsidRPr="00937779">
        <w:rPr>
          <w:rFonts w:ascii="OpenSans" w:eastAsia="OpenSans" w:cs="OpenSans"/>
          <w:sz w:val="18"/>
          <w:szCs w:val="18"/>
          <w:highlight w:val="yellow"/>
        </w:rPr>
        <w:t xml:space="preserve"> on the distribution of </w:t>
      </w:r>
      <w:proofErr w:type="spellStart"/>
      <w:r w:rsidRPr="00937779">
        <w:rPr>
          <w:rFonts w:ascii="OpenSans" w:eastAsia="OpenSans" w:cs="OpenSans"/>
          <w:sz w:val="18"/>
          <w:szCs w:val="18"/>
          <w:highlight w:val="yellow"/>
        </w:rPr>
        <w:t>costs</w:t>
      </w:r>
      <w:proofErr w:type="spellEnd"/>
    </w:p>
    <w:p w14:paraId="02B1F95E"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and</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benefits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process</w:t>
      </w:r>
      <w:proofErr w:type="spellEnd"/>
      <w:r w:rsidRPr="00937779">
        <w:rPr>
          <w:rFonts w:ascii="OpenSans" w:eastAsia="OpenSans" w:cs="OpenSans"/>
          <w:sz w:val="18"/>
          <w:szCs w:val="18"/>
          <w:highlight w:val="yellow"/>
        </w:rPr>
        <w:t xml:space="preserve"> and participation, and recognition,</w:t>
      </w:r>
    </w:p>
    <w:p w14:paraId="00B8418D"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underpinned</w:t>
      </w:r>
      <w:proofErr w:type="spellEnd"/>
      <w:proofErr w:type="gramEnd"/>
      <w:r w:rsidRPr="00937779">
        <w:rPr>
          <w:rFonts w:ascii="OpenSans" w:eastAsia="OpenSans" w:cs="OpenSans"/>
          <w:sz w:val="18"/>
          <w:szCs w:val="18"/>
          <w:highlight w:val="yellow"/>
        </w:rPr>
        <w:t xml:space="preserve"> by the </w:t>
      </w:r>
      <w:proofErr w:type="spellStart"/>
      <w:r w:rsidRPr="00937779">
        <w:rPr>
          <w:rFonts w:ascii="OpenSans" w:eastAsia="OpenSans" w:cs="OpenSans"/>
          <w:sz w:val="18"/>
          <w:szCs w:val="18"/>
          <w:highlight w:val="yellow"/>
        </w:rPr>
        <w:t>context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under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consideration</w:t>
      </w:r>
      <w:proofErr w:type="spellEnd"/>
      <w:r w:rsidRPr="00937779">
        <w:rPr>
          <w:rFonts w:ascii="OpenSans" w:eastAsia="OpenSans" w:cs="OpenSans"/>
          <w:sz w:val="18"/>
          <w:szCs w:val="18"/>
          <w:highlight w:val="yellow"/>
        </w:rPr>
        <w:t>.</w:t>
      </w:r>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w:t>
      </w:r>
    </w:p>
    <w:p w14:paraId="37B76CC2"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r w:rsidRPr="00937779">
        <w:rPr>
          <w:rFonts w:ascii="OpenSans" w:eastAsia="OpenSans" w:cs="OpenSans"/>
          <w:sz w:val="18"/>
          <w:szCs w:val="18"/>
          <w:highlight w:val="yellow"/>
        </w:rPr>
        <w:t>Following</w:t>
      </w:r>
      <w:proofErr w:type="spellEnd"/>
    </w:p>
    <w:p w14:paraId="12D4113C"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sz w:val="18"/>
          <w:szCs w:val="18"/>
          <w:highlight w:val="yellow"/>
        </w:rPr>
        <w:t>Romero</w:t>
      </w:r>
      <w:r w:rsidRPr="00937779">
        <w:rPr>
          <w:rFonts w:ascii="STIX-Regular" w:eastAsia="OpenSans" w:hAnsi="STIX-Regular" w:cs="STIX-Regular"/>
          <w:sz w:val="18"/>
          <w:szCs w:val="18"/>
          <w:highlight w:val="yellow"/>
        </w:rPr>
        <w:t>-</w:t>
      </w:r>
      <w:proofErr w:type="spellStart"/>
      <w:r w:rsidRPr="00937779">
        <w:rPr>
          <w:rFonts w:ascii="OpenSans" w:eastAsia="OpenSans" w:cs="OpenSans"/>
          <w:sz w:val="18"/>
          <w:szCs w:val="18"/>
          <w:highlight w:val="yellow"/>
        </w:rPr>
        <w:t>Lankao</w:t>
      </w:r>
      <w:proofErr w:type="spellEnd"/>
    </w:p>
    <w:p w14:paraId="6CA5EB75"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and</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Nobler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we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define</w:t>
      </w:r>
      <w:proofErr w:type="spellEnd"/>
      <w:r w:rsidRPr="00937779">
        <w:rPr>
          <w:rFonts w:ascii="OpenSans" w:eastAsia="OpenSans" w:cs="OpenSans"/>
          <w:sz w:val="18"/>
          <w:szCs w:val="18"/>
          <w:highlight w:val="yellow"/>
        </w:rPr>
        <w:t xml:space="preserve"> justice as </w:t>
      </w:r>
      <w:proofErr w:type="spellStart"/>
      <w:r w:rsidRPr="00937779">
        <w:rPr>
          <w:rFonts w:ascii="OpenSans" w:eastAsia="OpenSans" w:cs="OpenSans"/>
          <w:sz w:val="18"/>
          <w:szCs w:val="18"/>
          <w:highlight w:val="yellow"/>
        </w:rPr>
        <w:t>systems</w:t>
      </w:r>
      <w:proofErr w:type="spellEnd"/>
      <w:r w:rsidRPr="00937779">
        <w:rPr>
          <w:rFonts w:ascii="OpenSans" w:eastAsia="OpenSans" w:cs="OpenSans"/>
          <w:sz w:val="18"/>
          <w:szCs w:val="18"/>
          <w:highlight w:val="yellow"/>
        </w:rPr>
        <w:t>,</w:t>
      </w:r>
    </w:p>
    <w:p w14:paraId="3446DE57"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structures</w:t>
      </w:r>
      <w:proofErr w:type="gram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processes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that</w:t>
      </w:r>
      <w:proofErr w:type="spellEnd"/>
      <w:r w:rsidRPr="00937779">
        <w:rPr>
          <w:rFonts w:ascii="OpenSans" w:eastAsia="OpenSans" w:cs="OpenSans"/>
          <w:sz w:val="18"/>
          <w:szCs w:val="18"/>
          <w:highlight w:val="yellow"/>
        </w:rPr>
        <w:t xml:space="preserve"> </w:t>
      </w:r>
      <w:r w:rsidRPr="00937779">
        <w:rPr>
          <w:rFonts w:ascii="OpenSans" w:eastAsia="OpenSans" w:cs="OpenSans" w:hint="eastAsia"/>
          <w:sz w:val="18"/>
          <w:szCs w:val="18"/>
          <w:highlight w:val="yellow"/>
        </w:rPr>
        <w:t>“</w:t>
      </w:r>
      <w:proofErr w:type="spellStart"/>
      <w:r w:rsidRPr="00937779">
        <w:rPr>
          <w:rFonts w:ascii="OpenSans" w:eastAsia="OpenSans" w:cs="OpenSans"/>
          <w:sz w:val="18"/>
          <w:szCs w:val="18"/>
          <w:highlight w:val="yellow"/>
        </w:rPr>
        <w:t>remov</w:t>
      </w:r>
      <w:proofErr w:type="spellEnd"/>
      <w:r w:rsidRPr="00937779">
        <w:rPr>
          <w:rFonts w:ascii="OpenSans" w:eastAsia="OpenSans" w:cs="OpenSans"/>
          <w:sz w:val="18"/>
          <w:szCs w:val="18"/>
          <w:highlight w:val="yellow"/>
        </w:rPr>
        <w:t xml:space="preserve">[e] </w:t>
      </w:r>
      <w:proofErr w:type="spellStart"/>
      <w:r w:rsidRPr="00937779">
        <w:rPr>
          <w:rFonts w:ascii="OpenSans" w:eastAsia="OpenSans" w:cs="OpenSans"/>
          <w:sz w:val="18"/>
          <w:szCs w:val="18"/>
          <w:highlight w:val="yellow"/>
        </w:rPr>
        <w:t>barriers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that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prevent</w:t>
      </w:r>
      <w:proofErr w:type="spellEnd"/>
    </w:p>
    <w:p w14:paraId="1DCC8CBE"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equity</w:t>
      </w:r>
      <w:proofErr w:type="spellEnd"/>
      <w:proofErr w:type="gram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that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equitably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enhance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well</w:t>
      </w:r>
      <w:r w:rsidRPr="00937779">
        <w:rPr>
          <w:rFonts w:ascii="STIX-Regular" w:eastAsia="OpenSans" w:hAnsi="STIX-Regular" w:cs="STIX-Regular"/>
          <w:sz w:val="18"/>
          <w:szCs w:val="18"/>
          <w:highlight w:val="yellow"/>
        </w:rPr>
        <w:t>-</w:t>
      </w:r>
      <w:r w:rsidRPr="00937779">
        <w:rPr>
          <w:rFonts w:ascii="OpenSans" w:eastAsia="OpenSans" w:cs="OpenSans"/>
          <w:sz w:val="18"/>
          <w:szCs w:val="18"/>
          <w:highlight w:val="yellow"/>
        </w:rPr>
        <w:t>being</w:t>
      </w:r>
      <w:proofErr w:type="spellEnd"/>
    </w:p>
    <w:p w14:paraId="4B402665"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sz w:val="18"/>
          <w:szCs w:val="18"/>
          <w:highlight w:val="yellow"/>
        </w:rPr>
        <w:t>(33). As</w:t>
      </w:r>
    </w:p>
    <w:p w14:paraId="770DD491"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modeling</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reveals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outcomes</w:t>
      </w:r>
      <w:proofErr w:type="spellEnd"/>
      <w:r w:rsidRPr="00937779">
        <w:rPr>
          <w:rFonts w:ascii="OpenSans" w:eastAsia="OpenSans" w:cs="OpenSans"/>
          <w:sz w:val="18"/>
          <w:szCs w:val="18"/>
          <w:highlight w:val="yellow"/>
        </w:rPr>
        <w:t xml:space="preserve">, in </w:t>
      </w:r>
      <w:proofErr w:type="spellStart"/>
      <w:r w:rsidRPr="00937779">
        <w:rPr>
          <w:rFonts w:ascii="OpenSans" w:eastAsia="OpenSans" w:cs="OpenSans"/>
          <w:sz w:val="18"/>
          <w:szCs w:val="18"/>
          <w:highlight w:val="yellow"/>
        </w:rPr>
        <w:t>this</w:t>
      </w:r>
      <w:proofErr w:type="spellEnd"/>
      <w:r w:rsidRPr="00937779">
        <w:rPr>
          <w:rFonts w:ascii="OpenSans" w:eastAsia="OpenSans" w:cs="OpenSans"/>
          <w:sz w:val="18"/>
          <w:szCs w:val="18"/>
          <w:highlight w:val="yellow"/>
        </w:rPr>
        <w:t xml:space="preserve"> perspective </w:t>
      </w:r>
      <w:proofErr w:type="spellStart"/>
      <w:r w:rsidRPr="00937779">
        <w:rPr>
          <w:rFonts w:ascii="OpenSans" w:eastAsia="OpenSans" w:cs="OpenSans"/>
          <w:sz w:val="18"/>
          <w:szCs w:val="18"/>
          <w:highlight w:val="yellow"/>
        </w:rPr>
        <w:t>we</w:t>
      </w:r>
      <w:proofErr w:type="spellEnd"/>
      <w:r w:rsidRPr="00937779">
        <w:rPr>
          <w:rFonts w:ascii="OpenSans" w:eastAsia="OpenSans" w:cs="OpenSans"/>
          <w:sz w:val="18"/>
          <w:szCs w:val="18"/>
          <w:highlight w:val="yellow"/>
        </w:rPr>
        <w:t xml:space="preserve"> focus on</w:t>
      </w:r>
    </w:p>
    <w:p w14:paraId="68A0C3BF"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equity</w:t>
      </w:r>
      <w:proofErr w:type="spellEnd"/>
      <w:proofErr w:type="gramEnd"/>
      <w:r w:rsidRPr="00937779">
        <w:rPr>
          <w:rFonts w:ascii="OpenSans" w:eastAsia="OpenSans" w:cs="OpenSans"/>
          <w:sz w:val="18"/>
          <w:szCs w:val="18"/>
          <w:highlight w:val="yellow"/>
        </w:rPr>
        <w:t xml:space="preserve"> as an </w:t>
      </w:r>
      <w:proofErr w:type="spellStart"/>
      <w:r w:rsidRPr="00937779">
        <w:rPr>
          <w:rFonts w:ascii="OpenSans" w:eastAsia="OpenSans" w:cs="OpenSans"/>
          <w:sz w:val="18"/>
          <w:szCs w:val="18"/>
          <w:highlight w:val="yellow"/>
        </w:rPr>
        <w:t>outcome</w:t>
      </w:r>
      <w:proofErr w:type="spellEnd"/>
      <w:r w:rsidRPr="00937779">
        <w:rPr>
          <w:rFonts w:ascii="OpenSans" w:eastAsia="OpenSans" w:cs="OpenSans"/>
          <w:sz w:val="18"/>
          <w:szCs w:val="18"/>
          <w:highlight w:val="yellow"/>
        </w:rPr>
        <w:t xml:space="preserve"> of justice.</w:t>
      </w:r>
    </w:p>
    <w:p w14:paraId="7A826700"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commonly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analyzed</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through</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three</w:t>
      </w:r>
      <w:proofErr w:type="spellEnd"/>
      <w:r w:rsidRPr="00937779">
        <w:rPr>
          <w:rFonts w:ascii="OpenSans" w:eastAsia="OpenSans" w:cs="OpenSans"/>
          <w:sz w:val="18"/>
          <w:szCs w:val="18"/>
          <w:highlight w:val="yellow"/>
        </w:rPr>
        <w:t xml:space="preserve"> dimensions</w:t>
      </w:r>
    </w:p>
    <w:p w14:paraId="77B66B6D"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sz w:val="18"/>
          <w:szCs w:val="18"/>
          <w:highlight w:val="yellow"/>
        </w:rPr>
        <w:t xml:space="preserve">(32, 34): distributive </w:t>
      </w: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based</w:t>
      </w:r>
      <w:proofErr w:type="spellEnd"/>
      <w:r w:rsidRPr="00937779">
        <w:rPr>
          <w:rFonts w:ascii="OpenSans" w:eastAsia="OpenSans" w:cs="OpenSans"/>
          <w:sz w:val="18"/>
          <w:szCs w:val="18"/>
          <w:highlight w:val="yellow"/>
        </w:rPr>
        <w:t xml:space="preserve"> on the distribution of</w:t>
      </w:r>
    </w:p>
    <w:p w14:paraId="2C441B53"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hint="eastAsia"/>
          <w:sz w:val="18"/>
          <w:szCs w:val="18"/>
          <w:highlight w:val="yellow"/>
        </w:rPr>
        <w:t>“</w:t>
      </w:r>
      <w:proofErr w:type="spellStart"/>
      <w:proofErr w:type="gramStart"/>
      <w:r w:rsidRPr="00937779">
        <w:rPr>
          <w:rFonts w:ascii="OpenSans" w:eastAsia="OpenSans" w:cs="OpenSans"/>
          <w:sz w:val="18"/>
          <w:szCs w:val="18"/>
          <w:highlight w:val="yellow"/>
        </w:rPr>
        <w:t>costs</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responsibilities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rights</w:t>
      </w:r>
      <w:proofErr w:type="spellEnd"/>
      <w:r w:rsidRPr="00937779">
        <w:rPr>
          <w:rFonts w:ascii="OpenSans" w:eastAsia="OpenSans" w:cs="OpenSans"/>
          <w:sz w:val="18"/>
          <w:szCs w:val="18"/>
          <w:highlight w:val="yellow"/>
        </w:rPr>
        <w:t xml:space="preserve"> versus </w:t>
      </w:r>
      <w:proofErr w:type="spellStart"/>
      <w:r w:rsidRPr="00937779">
        <w:rPr>
          <w:rFonts w:ascii="OpenSans" w:eastAsia="OpenSans" w:cs="OpenSans"/>
          <w:sz w:val="18"/>
          <w:szCs w:val="18"/>
          <w:highlight w:val="yellow"/>
        </w:rPr>
        <w:t>benefits</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(32); </w:t>
      </w:r>
      <w:proofErr w:type="spellStart"/>
      <w:r w:rsidRPr="00937779">
        <w:rPr>
          <w:rFonts w:ascii="OpenSans" w:eastAsia="OpenSans" w:cs="OpenSans"/>
          <w:sz w:val="18"/>
          <w:szCs w:val="18"/>
          <w:highlight w:val="yellow"/>
        </w:rPr>
        <w:t>procedural</w:t>
      </w:r>
      <w:proofErr w:type="spellEnd"/>
    </w:p>
    <w:p w14:paraId="4BD91A31"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equity</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which</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focuses</w:t>
      </w:r>
      <w:proofErr w:type="spellEnd"/>
      <w:r w:rsidRPr="00937779">
        <w:rPr>
          <w:rFonts w:ascii="OpenSans" w:eastAsia="OpenSans" w:cs="OpenSans"/>
          <w:sz w:val="18"/>
          <w:szCs w:val="18"/>
          <w:highlight w:val="yellow"/>
        </w:rPr>
        <w:t xml:space="preserve"> on </w:t>
      </w:r>
      <w:proofErr w:type="spellStart"/>
      <w:r w:rsidRPr="00937779">
        <w:rPr>
          <w:rFonts w:ascii="OpenSans" w:eastAsia="OpenSans" w:cs="OpenSans"/>
          <w:sz w:val="18"/>
          <w:szCs w:val="18"/>
          <w:highlight w:val="yellow"/>
        </w:rPr>
        <w:t>decision</w:t>
      </w:r>
      <w:r w:rsidRPr="00937779">
        <w:rPr>
          <w:rFonts w:ascii="STIX-Regular" w:eastAsia="OpenSans" w:hAnsi="STIX-Regular" w:cs="STIX-Regular"/>
          <w:sz w:val="18"/>
          <w:szCs w:val="18"/>
          <w:highlight w:val="yellow"/>
        </w:rPr>
        <w:t>-</w:t>
      </w:r>
      <w:r w:rsidRPr="00937779">
        <w:rPr>
          <w:rFonts w:ascii="OpenSans" w:eastAsia="OpenSans" w:cs="OpenSans"/>
          <w:sz w:val="18"/>
          <w:szCs w:val="18"/>
          <w:highlight w:val="yellow"/>
        </w:rPr>
        <w:t>making</w:t>
      </w:r>
      <w:proofErr w:type="spellEnd"/>
    </w:p>
    <w:p w14:paraId="62CE97E0"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processes</w:t>
      </w:r>
      <w:proofErr w:type="spellEnd"/>
      <w:proofErr w:type="gramEnd"/>
    </w:p>
    <w:p w14:paraId="2AA5508E"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sz w:val="18"/>
          <w:szCs w:val="18"/>
          <w:highlight w:val="yellow"/>
        </w:rPr>
        <w:t xml:space="preserve">(35), </w:t>
      </w:r>
      <w:proofErr w:type="spellStart"/>
      <w:r w:rsidRPr="00937779">
        <w:rPr>
          <w:rFonts w:ascii="OpenSans" w:eastAsia="OpenSans" w:cs="OpenSans"/>
          <w:sz w:val="18"/>
          <w:szCs w:val="18"/>
          <w:highlight w:val="yellow"/>
        </w:rPr>
        <w:t>especially</w:t>
      </w:r>
      <w:proofErr w:type="spellEnd"/>
      <w:r w:rsidRPr="00937779">
        <w:rPr>
          <w:rFonts w:ascii="OpenSans" w:eastAsia="OpenSans" w:cs="OpenSans"/>
          <w:sz w:val="18"/>
          <w:szCs w:val="18"/>
          <w:highlight w:val="yellow"/>
        </w:rPr>
        <w:t xml:space="preserve"> </w:t>
      </w:r>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the </w:t>
      </w:r>
      <w:proofErr w:type="spellStart"/>
      <w:r w:rsidRPr="00937779">
        <w:rPr>
          <w:rFonts w:ascii="OpenSans" w:eastAsia="OpenSans" w:cs="OpenSans"/>
          <w:sz w:val="18"/>
          <w:szCs w:val="18"/>
          <w:highlight w:val="yellow"/>
        </w:rPr>
        <w:t>ability</w:t>
      </w:r>
      <w:proofErr w:type="spellEnd"/>
      <w:r w:rsidRPr="00937779">
        <w:rPr>
          <w:rFonts w:ascii="OpenSans" w:eastAsia="OpenSans" w:cs="OpenSans"/>
          <w:sz w:val="18"/>
          <w:szCs w:val="18"/>
          <w:highlight w:val="yellow"/>
        </w:rPr>
        <w:t xml:space="preserve"> for </w:t>
      </w:r>
      <w:proofErr w:type="spellStart"/>
      <w:r w:rsidRPr="00937779">
        <w:rPr>
          <w:rFonts w:ascii="OpenSans" w:eastAsia="OpenSans" w:cs="OpenSans"/>
          <w:sz w:val="18"/>
          <w:szCs w:val="18"/>
          <w:highlight w:val="yellow"/>
        </w:rPr>
        <w:t>stakeholders</w:t>
      </w:r>
      <w:proofErr w:type="spellEnd"/>
      <w:r w:rsidRPr="00937779">
        <w:rPr>
          <w:rFonts w:ascii="OpenSans" w:eastAsia="OpenSans" w:cs="OpenSans"/>
          <w:sz w:val="18"/>
          <w:szCs w:val="18"/>
          <w:highlight w:val="yellow"/>
        </w:rPr>
        <w:t xml:space="preserve"> to </w:t>
      </w:r>
      <w:proofErr w:type="spellStart"/>
      <w:r w:rsidRPr="00937779">
        <w:rPr>
          <w:rFonts w:ascii="OpenSans" w:eastAsia="OpenSans" w:cs="OpenSans"/>
          <w:sz w:val="18"/>
          <w:szCs w:val="18"/>
          <w:highlight w:val="yellow"/>
        </w:rPr>
        <w:t>meaningfully</w:t>
      </w:r>
      <w:proofErr w:type="spellEnd"/>
    </w:p>
    <w:p w14:paraId="23102BCF"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participate</w:t>
      </w:r>
      <w:proofErr w:type="spellEnd"/>
      <w:proofErr w:type="gramEnd"/>
      <w:r w:rsidRPr="00937779">
        <w:rPr>
          <w:rFonts w:ascii="OpenSans" w:eastAsia="OpenSans" w:cs="OpenSans"/>
          <w:sz w:val="18"/>
          <w:szCs w:val="18"/>
          <w:highlight w:val="yellow"/>
        </w:rPr>
        <w:t xml:space="preserve"> in </w:t>
      </w:r>
      <w:proofErr w:type="spellStart"/>
      <w:r w:rsidRPr="00937779">
        <w:rPr>
          <w:rFonts w:ascii="OpenSans" w:eastAsia="OpenSans" w:cs="OpenSans"/>
          <w:sz w:val="18"/>
          <w:szCs w:val="18"/>
          <w:highlight w:val="yellow"/>
        </w:rPr>
        <w:t>decisions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that</w:t>
      </w:r>
      <w:proofErr w:type="spellEnd"/>
      <w:r w:rsidRPr="00937779">
        <w:rPr>
          <w:rFonts w:ascii="OpenSans" w:eastAsia="OpenSans" w:cs="OpenSans"/>
          <w:sz w:val="18"/>
          <w:szCs w:val="18"/>
          <w:highlight w:val="yellow"/>
        </w:rPr>
        <w:t xml:space="preserve"> affect </w:t>
      </w:r>
      <w:proofErr w:type="spellStart"/>
      <w:r w:rsidRPr="00937779">
        <w:rPr>
          <w:rFonts w:ascii="OpenSans" w:eastAsia="OpenSans" w:cs="OpenSans"/>
          <w:sz w:val="18"/>
          <w:szCs w:val="18"/>
          <w:highlight w:val="yellow"/>
        </w:rPr>
        <w:t>them</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(11); and </w:t>
      </w:r>
      <w:proofErr w:type="spellStart"/>
      <w:r w:rsidRPr="00937779">
        <w:rPr>
          <w:rFonts w:ascii="OpenSans" w:eastAsia="OpenSans" w:cs="OpenSans"/>
          <w:sz w:val="18"/>
          <w:szCs w:val="18"/>
          <w:highlight w:val="yellow"/>
        </w:rPr>
        <w:t>recognitional</w:t>
      </w:r>
      <w:proofErr w:type="spellEnd"/>
    </w:p>
    <w:p w14:paraId="3E6D5DF8"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equity</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based</w:t>
      </w:r>
      <w:proofErr w:type="spellEnd"/>
      <w:r w:rsidRPr="00937779">
        <w:rPr>
          <w:rFonts w:ascii="OpenSans" w:eastAsia="OpenSans" w:cs="OpenSans"/>
          <w:sz w:val="18"/>
          <w:szCs w:val="18"/>
          <w:highlight w:val="yellow"/>
        </w:rPr>
        <w:t xml:space="preserve"> on </w:t>
      </w:r>
      <w:r w:rsidRPr="00937779">
        <w:rPr>
          <w:rFonts w:ascii="OpenSans" w:eastAsia="OpenSans" w:cs="OpenSans" w:hint="eastAsia"/>
          <w:sz w:val="18"/>
          <w:szCs w:val="18"/>
          <w:highlight w:val="yellow"/>
        </w:rPr>
        <w:t>“</w:t>
      </w:r>
      <w:proofErr w:type="spellStart"/>
      <w:r w:rsidRPr="00937779">
        <w:rPr>
          <w:rFonts w:ascii="OpenSans" w:eastAsia="OpenSans" w:cs="OpenSans"/>
          <w:sz w:val="18"/>
          <w:szCs w:val="18"/>
          <w:highlight w:val="yellow"/>
        </w:rPr>
        <w:t>acknowledgment</w:t>
      </w:r>
      <w:proofErr w:type="spellEnd"/>
      <w:r w:rsidRPr="00937779">
        <w:rPr>
          <w:rFonts w:ascii="OpenSans" w:eastAsia="OpenSans" w:cs="OpenSans"/>
          <w:sz w:val="18"/>
          <w:szCs w:val="18"/>
          <w:highlight w:val="yellow"/>
        </w:rPr>
        <w:t xml:space="preserve"> of and respect for</w:t>
      </w:r>
    </w:p>
    <w:p w14:paraId="04BACEA9"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distinct</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identities</w:t>
      </w:r>
      <w:proofErr w:type="spellEnd"/>
      <w:r w:rsidRPr="00937779">
        <w:rPr>
          <w:rFonts w:ascii="OpenSans" w:eastAsia="OpenSans" w:cs="OpenSans"/>
          <w:sz w:val="18"/>
          <w:szCs w:val="18"/>
          <w:highlight w:val="yellow"/>
        </w:rPr>
        <w:t xml:space="preserve">, histories, values, </w:t>
      </w:r>
      <w:proofErr w:type="spellStart"/>
      <w:r w:rsidRPr="00937779">
        <w:rPr>
          <w:rFonts w:ascii="OpenSans" w:eastAsia="OpenSans" w:cs="OpenSans"/>
          <w:sz w:val="18"/>
          <w:szCs w:val="18"/>
          <w:highlight w:val="yellow"/>
        </w:rPr>
        <w:t>interests</w:t>
      </w:r>
      <w:proofErr w:type="spell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knowledge</w:t>
      </w:r>
      <w:proofErr w:type="spellEnd"/>
    </w:p>
    <w:p w14:paraId="0D96DB86"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systems</w:t>
      </w:r>
      <w:proofErr w:type="spellEnd"/>
      <w:proofErr w:type="gram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(32) and </w:t>
      </w:r>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the </w:t>
      </w:r>
      <w:proofErr w:type="spellStart"/>
      <w:r w:rsidRPr="00937779">
        <w:rPr>
          <w:rFonts w:ascii="OpenSans" w:eastAsia="OpenSans" w:cs="OpenSans"/>
          <w:sz w:val="18"/>
          <w:szCs w:val="18"/>
          <w:highlight w:val="yellow"/>
        </w:rPr>
        <w:t>idea</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that</w:t>
      </w:r>
      <w:proofErr w:type="spellEnd"/>
      <w:r w:rsidRPr="00937779">
        <w:rPr>
          <w:rFonts w:ascii="OpenSans" w:eastAsia="OpenSans" w:cs="OpenSans"/>
          <w:sz w:val="18"/>
          <w:szCs w:val="18"/>
          <w:highlight w:val="yellow"/>
        </w:rPr>
        <w:t xml:space="preserve"> how </w:t>
      </w:r>
      <w:proofErr w:type="spellStart"/>
      <w:r w:rsidRPr="00937779">
        <w:rPr>
          <w:rFonts w:ascii="OpenSans" w:eastAsia="OpenSans" w:cs="OpenSans"/>
          <w:sz w:val="18"/>
          <w:szCs w:val="18"/>
          <w:highlight w:val="yellow"/>
        </w:rPr>
        <w:t>we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characterize</w:t>
      </w:r>
      <w:proofErr w:type="spellEnd"/>
    </w:p>
    <w:p w14:paraId="6F706B02" w14:textId="77777777" w:rsidR="00735552"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people</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shapes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our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ability</w:t>
      </w:r>
      <w:proofErr w:type="spellEnd"/>
      <w:r w:rsidRPr="00937779">
        <w:rPr>
          <w:rFonts w:ascii="OpenSans" w:eastAsia="OpenSans" w:cs="OpenSans"/>
          <w:sz w:val="18"/>
          <w:szCs w:val="18"/>
          <w:highlight w:val="yellow"/>
        </w:rPr>
        <w:t xml:space="preserve"> to </w:t>
      </w:r>
      <w:proofErr w:type="spellStart"/>
      <w:r w:rsidRPr="00937779">
        <w:rPr>
          <w:rFonts w:ascii="OpenSans" w:eastAsia="OpenSans" w:cs="OpenSans"/>
          <w:sz w:val="18"/>
          <w:szCs w:val="18"/>
          <w:highlight w:val="yellow"/>
        </w:rPr>
        <w:t>consider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their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interests</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 (11).</w:t>
      </w:r>
    </w:p>
    <w:p w14:paraId="46C628EF"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r w:rsidRPr="00937779">
        <w:rPr>
          <w:rFonts w:ascii="OpenSans" w:eastAsia="OpenSans" w:cs="OpenSans"/>
          <w:sz w:val="18"/>
          <w:szCs w:val="18"/>
          <w:highlight w:val="yellow"/>
        </w:rPr>
        <w:t>However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defining</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metrics</w:t>
      </w:r>
      <w:proofErr w:type="spellEnd"/>
      <w:r w:rsidRPr="00937779">
        <w:rPr>
          <w:rFonts w:ascii="OpenSans" w:eastAsia="OpenSans" w:cs="OpenSans"/>
          <w:sz w:val="18"/>
          <w:szCs w:val="18"/>
          <w:highlight w:val="yellow"/>
        </w:rPr>
        <w:t xml:space="preserve"> for model</w:t>
      </w:r>
      <w:r w:rsidRPr="00937779">
        <w:rPr>
          <w:rFonts w:ascii="STIX-Regular" w:eastAsia="OpenSans" w:hAnsi="STIX-Regular" w:cs="STIX-Regular"/>
          <w:sz w:val="18"/>
          <w:szCs w:val="18"/>
          <w:highlight w:val="yellow"/>
        </w:rPr>
        <w:t>-</w:t>
      </w:r>
      <w:proofErr w:type="spellStart"/>
      <w:r w:rsidRPr="00937779">
        <w:rPr>
          <w:rFonts w:ascii="OpenSans" w:eastAsia="OpenSans" w:cs="OpenSans"/>
          <w:sz w:val="18"/>
          <w:szCs w:val="18"/>
          <w:highlight w:val="yellow"/>
        </w:rPr>
        <w:t>based</w:t>
      </w:r>
      <w:proofErr w:type="spellEnd"/>
    </w:p>
    <w:p w14:paraId="3B1D2062"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assessment</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is</w:t>
      </w:r>
      <w:proofErr w:type="spellEnd"/>
      <w:r w:rsidRPr="00937779">
        <w:rPr>
          <w:rFonts w:ascii="OpenSans" w:eastAsia="OpenSans" w:cs="OpenSans"/>
          <w:sz w:val="18"/>
          <w:szCs w:val="18"/>
          <w:highlight w:val="yellow"/>
        </w:rPr>
        <w:t xml:space="preserve"> a </w:t>
      </w:r>
      <w:proofErr w:type="spellStart"/>
      <w:r w:rsidRPr="00937779">
        <w:rPr>
          <w:rFonts w:ascii="OpenSans" w:eastAsia="OpenSans" w:cs="OpenSans"/>
          <w:sz w:val="18"/>
          <w:szCs w:val="18"/>
          <w:highlight w:val="yellow"/>
        </w:rPr>
        <w:t>nuanced</w:t>
      </w:r>
      <w:proofErr w:type="spell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iterative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task</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Equity</w:t>
      </w:r>
      <w:proofErr w:type="spellEnd"/>
    </w:p>
    <w:p w14:paraId="677014FC"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is</w:t>
      </w:r>
      <w:proofErr w:type="spellEnd"/>
      <w:proofErr w:type="gramEnd"/>
      <w:r w:rsidRPr="00937779">
        <w:rPr>
          <w:rFonts w:ascii="OpenSans" w:eastAsia="OpenSans" w:cs="OpenSans"/>
          <w:sz w:val="18"/>
          <w:szCs w:val="18"/>
          <w:highlight w:val="yellow"/>
        </w:rPr>
        <w:t xml:space="preserve"> a </w:t>
      </w:r>
      <w:proofErr w:type="spellStart"/>
      <w:r w:rsidRPr="00937779">
        <w:rPr>
          <w:rFonts w:ascii="OpenSans" w:eastAsia="OpenSans" w:cs="OpenSans"/>
          <w:sz w:val="18"/>
          <w:szCs w:val="18"/>
          <w:highlight w:val="yellow"/>
        </w:rPr>
        <w:t>fundamentally</w:t>
      </w:r>
      <w:proofErr w:type="spellEnd"/>
      <w:r w:rsidRPr="00937779">
        <w:rPr>
          <w:rFonts w:ascii="OpenSans" w:eastAsia="OpenSans" w:cs="OpenSans"/>
          <w:sz w:val="18"/>
          <w:szCs w:val="18"/>
          <w:highlight w:val="yellow"/>
        </w:rPr>
        <w:t xml:space="preserve"> normative and </w:t>
      </w:r>
      <w:proofErr w:type="spellStart"/>
      <w:r w:rsidRPr="00937779">
        <w:rPr>
          <w:rFonts w:ascii="OpenSans" w:eastAsia="OpenSans" w:cs="OpenSans"/>
          <w:sz w:val="18"/>
          <w:szCs w:val="18"/>
          <w:highlight w:val="yellow"/>
        </w:rPr>
        <w:t>multi</w:t>
      </w:r>
      <w:r w:rsidRPr="00937779">
        <w:rPr>
          <w:rFonts w:ascii="STIX-Regular" w:eastAsia="OpenSans" w:hAnsi="STIX-Regular" w:cs="STIX-Regular"/>
          <w:sz w:val="18"/>
          <w:szCs w:val="18"/>
          <w:highlight w:val="yellow"/>
        </w:rPr>
        <w:t>-</w:t>
      </w:r>
      <w:r w:rsidRPr="00937779">
        <w:rPr>
          <w:rFonts w:ascii="OpenSans" w:eastAsia="OpenSans" w:cs="OpenSans"/>
          <w:sz w:val="18"/>
          <w:szCs w:val="18"/>
          <w:highlight w:val="yellow"/>
        </w:rPr>
        <w:t>faceted</w:t>
      </w:r>
      <w:proofErr w:type="spellEnd"/>
    </w:p>
    <w:p w14:paraId="51E1E907"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concept</w:t>
      </w:r>
      <w:proofErr w:type="gramEnd"/>
      <w:r w:rsidRPr="00937779">
        <w:rPr>
          <w:rFonts w:ascii="OpenSans" w:eastAsia="OpenSans" w:cs="OpenSans"/>
          <w:sz w:val="18"/>
          <w:szCs w:val="18"/>
          <w:highlight w:val="yellow"/>
        </w:rPr>
        <w:t>,</w:t>
      </w:r>
    </w:p>
    <w:p w14:paraId="62B59772"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and</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decision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contexts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can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involve</w:t>
      </w:r>
      <w:proofErr w:type="spellEnd"/>
      <w:r w:rsidRPr="00937779">
        <w:rPr>
          <w:rFonts w:ascii="OpenSans" w:eastAsia="OpenSans" w:cs="OpenSans"/>
          <w:sz w:val="18"/>
          <w:szCs w:val="18"/>
          <w:highlight w:val="yellow"/>
        </w:rPr>
        <w:t xml:space="preserve"> multiple (and </w:t>
      </w:r>
      <w:proofErr w:type="spellStart"/>
      <w:r w:rsidRPr="00937779">
        <w:rPr>
          <w:rFonts w:ascii="OpenSans" w:eastAsia="OpenSans" w:cs="OpenSans"/>
          <w:sz w:val="18"/>
          <w:szCs w:val="18"/>
          <w:highlight w:val="yellow"/>
        </w:rPr>
        <w:t>sometimes</w:t>
      </w:r>
      <w:proofErr w:type="spellEnd"/>
    </w:p>
    <w:p w14:paraId="6B7FCB73"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contesting</w:t>
      </w:r>
      <w:proofErr w:type="spellEnd"/>
      <w:proofErr w:type="gramEnd"/>
      <w:r w:rsidRPr="00937779">
        <w:rPr>
          <w:rFonts w:ascii="OpenSans" w:eastAsia="OpenSans" w:cs="OpenSans"/>
          <w:sz w:val="18"/>
          <w:szCs w:val="18"/>
          <w:highlight w:val="yellow"/>
        </w:rPr>
        <w:t xml:space="preserve">) goals, </w:t>
      </w:r>
      <w:proofErr w:type="spellStart"/>
      <w:r w:rsidRPr="00937779">
        <w:rPr>
          <w:rFonts w:ascii="OpenSans" w:eastAsia="OpenSans" w:cs="OpenSans"/>
          <w:sz w:val="18"/>
          <w:szCs w:val="18"/>
          <w:highlight w:val="yellow"/>
        </w:rPr>
        <w:t>actors</w:t>
      </w:r>
      <w:proofErr w:type="spell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interveners</w:t>
      </w:r>
      <w:proofErr w:type="spellEnd"/>
      <w:r w:rsidRPr="00937779">
        <w:rPr>
          <w:rFonts w:ascii="OpenSans" w:eastAsia="OpenSans" w:cs="OpenSans"/>
          <w:sz w:val="18"/>
          <w:szCs w:val="18"/>
          <w:highlight w:val="yellow"/>
        </w:rPr>
        <w:t>, and time points.</w:t>
      </w:r>
    </w:p>
    <w:p w14:paraId="20ACEF38"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sz w:val="18"/>
          <w:szCs w:val="18"/>
          <w:highlight w:val="yellow"/>
        </w:rPr>
        <w:t xml:space="preserve">Suites of </w:t>
      </w:r>
      <w:proofErr w:type="spellStart"/>
      <w:r w:rsidRPr="00937779">
        <w:rPr>
          <w:rFonts w:ascii="OpenSans" w:eastAsia="OpenSans" w:cs="OpenSans"/>
          <w:sz w:val="18"/>
          <w:szCs w:val="18"/>
          <w:highlight w:val="yellow"/>
        </w:rPr>
        <w:t>metrics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can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clarify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degrees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sensitivities</w:t>
      </w:r>
      <w:proofErr w:type="spell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trade</w:t>
      </w:r>
      <w:r w:rsidRPr="00937779">
        <w:rPr>
          <w:rFonts w:ascii="STIX-Regular" w:eastAsia="OpenSans" w:hAnsi="STIX-Regular" w:cs="STIX-Regular"/>
          <w:sz w:val="18"/>
          <w:szCs w:val="18"/>
          <w:highlight w:val="yellow"/>
        </w:rPr>
        <w:t>-</w:t>
      </w:r>
      <w:r w:rsidRPr="00937779">
        <w:rPr>
          <w:rFonts w:ascii="OpenSans" w:eastAsia="OpenSans" w:cs="OpenSans"/>
          <w:sz w:val="18"/>
          <w:szCs w:val="18"/>
          <w:highlight w:val="yellow"/>
        </w:rPr>
        <w:t>offs</w:t>
      </w:r>
      <w:proofErr w:type="spellEnd"/>
    </w:p>
    <w:p w14:paraId="2561F550"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between</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different</w:t>
      </w:r>
      <w:proofErr w:type="spellEnd"/>
      <w:r w:rsidRPr="00937779">
        <w:rPr>
          <w:rFonts w:ascii="OpenSans" w:eastAsia="OpenSans" w:cs="OpenSans"/>
          <w:sz w:val="18"/>
          <w:szCs w:val="18"/>
          <w:highlight w:val="yellow"/>
        </w:rPr>
        <w:t xml:space="preserve"> dimensions of </w:t>
      </w:r>
      <w:proofErr w:type="spellStart"/>
      <w:r w:rsidRPr="00937779">
        <w:rPr>
          <w:rFonts w:ascii="OpenSans" w:eastAsia="OpenSans" w:cs="OpenSans"/>
          <w:sz w:val="18"/>
          <w:szCs w:val="18"/>
          <w:highlight w:val="yellow"/>
        </w:rPr>
        <w:t>equity</w:t>
      </w:r>
      <w:proofErr w:type="spellEnd"/>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 xml:space="preserve">and </w:t>
      </w:r>
      <w:proofErr w:type="spellStart"/>
      <w:r w:rsidRPr="00937779">
        <w:rPr>
          <w:rFonts w:ascii="OpenSans" w:eastAsia="OpenSans" w:cs="OpenSans"/>
          <w:sz w:val="18"/>
          <w:szCs w:val="18"/>
          <w:highlight w:val="yellow"/>
        </w:rPr>
        <w:t>across</w:t>
      </w:r>
      <w:proofErr w:type="spellEnd"/>
    </w:p>
    <w:p w14:paraId="3A0CB9DB"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social</w:t>
      </w:r>
      <w:proofErr w:type="gramEnd"/>
      <w:r w:rsidRPr="00937779">
        <w:rPr>
          <w:rFonts w:ascii="OpenSans" w:eastAsia="OpenSans" w:cs="OpenSans"/>
          <w:sz w:val="18"/>
          <w:szCs w:val="18"/>
          <w:highlight w:val="yellow"/>
        </w:rPr>
        <w:t xml:space="preserve"> groups and spatial or temporal </w:t>
      </w:r>
      <w:proofErr w:type="spellStart"/>
      <w:r w:rsidRPr="00937779">
        <w:rPr>
          <w:rFonts w:ascii="OpenSans" w:eastAsia="OpenSans" w:cs="OpenSans"/>
          <w:sz w:val="18"/>
          <w:szCs w:val="18"/>
          <w:highlight w:val="yellow"/>
        </w:rPr>
        <w:t>scales</w:t>
      </w:r>
      <w:proofErr w:type="spellEnd"/>
      <w:r w:rsidRPr="00937779">
        <w:rPr>
          <w:rFonts w:ascii="OpenSans" w:eastAsia="OpenSans" w:cs="OpenSans"/>
          <w:sz w:val="18"/>
          <w:szCs w:val="18"/>
          <w:highlight w:val="yellow"/>
        </w:rPr>
        <w:t xml:space="preserve"> (113</w:t>
      </w:r>
      <w:r w:rsidRPr="00937779">
        <w:rPr>
          <w:rFonts w:ascii="OpenSans" w:eastAsia="OpenSans" w:cs="OpenSans" w:hint="eastAsia"/>
          <w:sz w:val="18"/>
          <w:szCs w:val="18"/>
          <w:highlight w:val="yellow"/>
        </w:rPr>
        <w:t>–</w:t>
      </w:r>
      <w:r w:rsidRPr="00937779">
        <w:rPr>
          <w:rFonts w:ascii="OpenSans" w:eastAsia="OpenSans" w:cs="OpenSans"/>
          <w:sz w:val="18"/>
          <w:szCs w:val="18"/>
          <w:highlight w:val="yellow"/>
        </w:rPr>
        <w:t>115). Model</w:t>
      </w:r>
      <w:r w:rsidRPr="00937779">
        <w:rPr>
          <w:rFonts w:ascii="STIX-Regular" w:eastAsia="OpenSans" w:hAnsi="STIX-Regular" w:cs="STIX-Regular"/>
          <w:sz w:val="18"/>
          <w:szCs w:val="18"/>
          <w:highlight w:val="yellow"/>
        </w:rPr>
        <w:t>-</w:t>
      </w:r>
      <w:proofErr w:type="spellStart"/>
      <w:r w:rsidRPr="00937779">
        <w:rPr>
          <w:rFonts w:ascii="OpenSans" w:eastAsia="OpenSans" w:cs="OpenSans"/>
          <w:sz w:val="18"/>
          <w:szCs w:val="18"/>
          <w:highlight w:val="yellow"/>
        </w:rPr>
        <w:t>based</w:t>
      </w:r>
      <w:proofErr w:type="spellEnd"/>
    </w:p>
    <w:p w14:paraId="1542DE74"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assessment</w:t>
      </w:r>
      <w:proofErr w:type="spellEnd"/>
      <w:proofErr w:type="gramEnd"/>
      <w:r w:rsidRPr="00937779">
        <w:rPr>
          <w:rFonts w:ascii="OpenSans" w:eastAsia="OpenSans" w:cs="OpenSans"/>
          <w:sz w:val="18"/>
          <w:szCs w:val="18"/>
          <w:highlight w:val="yellow"/>
        </w:rPr>
        <w:t xml:space="preserve"> outputs are </w:t>
      </w:r>
      <w:proofErr w:type="spellStart"/>
      <w:r w:rsidRPr="00937779">
        <w:rPr>
          <w:rFonts w:ascii="OpenSans" w:eastAsia="OpenSans" w:cs="OpenSans"/>
          <w:sz w:val="18"/>
          <w:szCs w:val="18"/>
          <w:highlight w:val="yellow"/>
        </w:rPr>
        <w:t>thus</w:t>
      </w:r>
      <w:proofErr w:type="spellEnd"/>
      <w:r w:rsidRPr="00937779">
        <w:rPr>
          <w:rFonts w:ascii="OpenSans" w:eastAsia="OpenSans" w:cs="OpenSans"/>
          <w:sz w:val="18"/>
          <w:szCs w:val="18"/>
          <w:highlight w:val="yellow"/>
        </w:rPr>
        <w:t xml:space="preserve"> not an </w:t>
      </w:r>
      <w:proofErr w:type="spellStart"/>
      <w:r w:rsidRPr="00937779">
        <w:rPr>
          <w:rFonts w:ascii="OpenSans" w:eastAsia="OpenSans" w:cs="OpenSans"/>
          <w:sz w:val="18"/>
          <w:szCs w:val="18"/>
          <w:highlight w:val="yellow"/>
        </w:rPr>
        <w:t>endpoint</w:t>
      </w:r>
      <w:proofErr w:type="spellEnd"/>
      <w:r w:rsidRPr="00937779">
        <w:rPr>
          <w:rFonts w:ascii="OpenSans" w:eastAsia="OpenSans" w:cs="OpenSans"/>
          <w:sz w:val="18"/>
          <w:szCs w:val="18"/>
          <w:highlight w:val="yellow"/>
        </w:rPr>
        <w:t xml:space="preserve"> to</w:t>
      </w:r>
    </w:p>
    <w:p w14:paraId="415CBE17"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decision</w:t>
      </w:r>
      <w:proofErr w:type="gramEnd"/>
      <w:r w:rsidRPr="00937779">
        <w:rPr>
          <w:rFonts w:ascii="STIX-Regular" w:eastAsia="OpenSans" w:hAnsi="STIX-Regular" w:cs="STIX-Regular"/>
          <w:sz w:val="18"/>
          <w:szCs w:val="18"/>
          <w:highlight w:val="yellow"/>
        </w:rPr>
        <w:t>-</w:t>
      </w:r>
      <w:r w:rsidRPr="00937779">
        <w:rPr>
          <w:rFonts w:ascii="OpenSans" w:eastAsia="OpenSans" w:cs="OpenSans"/>
          <w:sz w:val="18"/>
          <w:szCs w:val="18"/>
          <w:highlight w:val="yellow"/>
        </w:rPr>
        <w:t>making</w:t>
      </w:r>
      <w:proofErr w:type="spellEnd"/>
    </w:p>
    <w:p w14:paraId="1DF549CE"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but</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may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instead</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be</w:t>
      </w:r>
      <w:proofErr w:type="spellEnd"/>
      <w:r w:rsidRPr="00937779">
        <w:rPr>
          <w:rFonts w:ascii="OpenSans" w:eastAsia="OpenSans" w:cs="OpenSans"/>
          <w:sz w:val="18"/>
          <w:szCs w:val="18"/>
          <w:highlight w:val="yellow"/>
        </w:rPr>
        <w:t xml:space="preserve"> </w:t>
      </w:r>
      <w:r w:rsidRPr="00937779">
        <w:rPr>
          <w:rFonts w:ascii="OpenSans" w:eastAsia="OpenSans" w:cs="OpenSans"/>
          <w:sz w:val="18"/>
          <w:szCs w:val="18"/>
          <w:highlight w:val="yellow"/>
        </w:rPr>
        <w:t xml:space="preserve">a site for </w:t>
      </w:r>
      <w:proofErr w:type="spellStart"/>
      <w:r w:rsidRPr="00937779">
        <w:rPr>
          <w:rFonts w:ascii="OpenSans" w:eastAsia="OpenSans" w:cs="OpenSans"/>
          <w:sz w:val="18"/>
          <w:szCs w:val="18"/>
          <w:highlight w:val="yellow"/>
        </w:rPr>
        <w:t>broader</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deliberation</w:t>
      </w:r>
      <w:r w:rsidRPr="00937779">
        <w:rPr>
          <w:rFonts w:ascii="OpenSans" w:eastAsia="OpenSans" w:cs="OpenSans"/>
          <w:sz w:val="18"/>
          <w:szCs w:val="18"/>
          <w:highlight w:val="yellow"/>
        </w:rPr>
        <w:t>in</w:t>
      </w:r>
      <w:proofErr w:type="spellEnd"/>
      <w:r w:rsidRPr="00937779">
        <w:rPr>
          <w:rFonts w:ascii="OpenSans" w:eastAsia="OpenSans" w:cs="OpenSans"/>
          <w:sz w:val="18"/>
          <w:szCs w:val="18"/>
          <w:highlight w:val="yellow"/>
        </w:rPr>
        <w:t xml:space="preserve"> a </w:t>
      </w:r>
      <w:proofErr w:type="spellStart"/>
      <w:r w:rsidRPr="00937779">
        <w:rPr>
          <w:rFonts w:ascii="OpenSans" w:eastAsia="OpenSans" w:cs="OpenSans"/>
          <w:sz w:val="18"/>
          <w:szCs w:val="18"/>
          <w:highlight w:val="yellow"/>
        </w:rPr>
        <w:t>participatory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process</w:t>
      </w:r>
      <w:proofErr w:type="spellEnd"/>
      <w:r w:rsidRPr="00937779">
        <w:rPr>
          <w:rFonts w:ascii="OpenSans" w:eastAsia="OpenSans" w:cs="OpenSans"/>
          <w:sz w:val="18"/>
          <w:szCs w:val="18"/>
          <w:highlight w:val="yellow"/>
        </w:rPr>
        <w:t xml:space="preserve"> (108, 116, 117).</w:t>
      </w:r>
    </w:p>
    <w:p w14:paraId="661D2852"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
    <w:p w14:paraId="07A0AC62"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r w:rsidRPr="00937779">
        <w:rPr>
          <w:rFonts w:ascii="OpenSans" w:eastAsia="OpenSans" w:cs="OpenSans"/>
          <w:sz w:val="18"/>
          <w:szCs w:val="18"/>
          <w:highlight w:val="yellow"/>
        </w:rPr>
        <w:lastRenderedPageBreak/>
        <w:t>Treating</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 xml:space="preserve"> as </w:t>
      </w:r>
      <w:proofErr w:type="gramStart"/>
      <w:r w:rsidRPr="00937779">
        <w:rPr>
          <w:rFonts w:ascii="OpenSans" w:eastAsia="OpenSans" w:cs="OpenSans"/>
          <w:sz w:val="18"/>
          <w:szCs w:val="18"/>
          <w:highlight w:val="yellow"/>
        </w:rPr>
        <w:t>a</w:t>
      </w:r>
      <w:proofErr w:type="gramEnd"/>
      <w:r w:rsidRPr="00937779">
        <w:rPr>
          <w:rFonts w:ascii="OpenSans" w:eastAsia="OpenSans" w:cs="OpenSans"/>
          <w:sz w:val="18"/>
          <w:szCs w:val="18"/>
          <w:highlight w:val="yellow"/>
        </w:rPr>
        <w:t xml:space="preserve"> single concept to</w:t>
      </w:r>
    </w:p>
    <w:p w14:paraId="3A01CFDE"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be</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optimized</w:t>
      </w:r>
      <w:proofErr w:type="spellEnd"/>
      <w:r w:rsidRPr="00937779">
        <w:rPr>
          <w:rFonts w:ascii="OpenSans" w:eastAsia="OpenSans" w:cs="OpenSans"/>
          <w:sz w:val="18"/>
          <w:szCs w:val="18"/>
          <w:highlight w:val="yellow"/>
        </w:rPr>
        <w:t xml:space="preserve"> to a </w:t>
      </w:r>
      <w:proofErr w:type="spellStart"/>
      <w:r w:rsidRPr="00937779">
        <w:rPr>
          <w:rFonts w:ascii="OpenSans" w:eastAsia="OpenSans" w:cs="OpenSans"/>
          <w:sz w:val="18"/>
          <w:szCs w:val="18"/>
          <w:highlight w:val="yellow"/>
        </w:rPr>
        <w:t>deterministic</w:t>
      </w:r>
      <w:proofErr w:type="spellEnd"/>
      <w:r w:rsidRPr="00937779">
        <w:rPr>
          <w:rFonts w:ascii="OpenSans" w:eastAsia="OpenSans" w:cs="OpenSans"/>
          <w:sz w:val="18"/>
          <w:szCs w:val="18"/>
          <w:highlight w:val="yellow"/>
        </w:rPr>
        <w:t xml:space="preserve"> end </w:t>
      </w:r>
      <w:proofErr w:type="spellStart"/>
      <w:r w:rsidRPr="00937779">
        <w:rPr>
          <w:rFonts w:ascii="OpenSans" w:eastAsia="OpenSans" w:cs="OpenSans"/>
          <w:sz w:val="18"/>
          <w:szCs w:val="18"/>
          <w:highlight w:val="yellow"/>
        </w:rPr>
        <w:t>can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flatten</w:t>
      </w:r>
      <w:proofErr w:type="spellEnd"/>
      <w:r w:rsidRPr="00937779">
        <w:rPr>
          <w:rFonts w:ascii="OpenSans" w:eastAsia="OpenSans" w:cs="OpenSans"/>
          <w:sz w:val="18"/>
          <w:szCs w:val="18"/>
          <w:highlight w:val="yellow"/>
        </w:rPr>
        <w:t xml:space="preserve"> the </w:t>
      </w:r>
      <w:proofErr w:type="spellStart"/>
      <w:r w:rsidRPr="00937779">
        <w:rPr>
          <w:rFonts w:ascii="OpenSans" w:eastAsia="OpenSans" w:cs="OpenSans"/>
          <w:sz w:val="18"/>
          <w:szCs w:val="18"/>
          <w:highlight w:val="yellow"/>
        </w:rPr>
        <w:t>complexity</w:t>
      </w:r>
      <w:proofErr w:type="spellEnd"/>
    </w:p>
    <w:p w14:paraId="72904E30"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of</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broader</w:t>
      </w:r>
      <w:proofErr w:type="spellEnd"/>
      <w:r w:rsidRPr="00937779">
        <w:rPr>
          <w:rFonts w:ascii="OpenSans" w:eastAsia="OpenSans" w:cs="OpenSans"/>
          <w:sz w:val="18"/>
          <w:szCs w:val="18"/>
          <w:highlight w:val="yellow"/>
        </w:rPr>
        <w:t xml:space="preserve"> social, </w:t>
      </w:r>
      <w:proofErr w:type="spellStart"/>
      <w:r w:rsidRPr="00937779">
        <w:rPr>
          <w:rFonts w:ascii="OpenSans" w:eastAsia="OpenSans" w:cs="OpenSans"/>
          <w:sz w:val="18"/>
          <w:szCs w:val="18"/>
          <w:highlight w:val="yellow"/>
        </w:rPr>
        <w:t>political</w:t>
      </w:r>
      <w:proofErr w:type="spell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economic</w:t>
      </w:r>
      <w:proofErr w:type="spellEnd"/>
      <w:r w:rsidRPr="00937779">
        <w:rPr>
          <w:rFonts w:ascii="OpenSans" w:eastAsia="OpenSans" w:cs="OpenSans"/>
          <w:sz w:val="18"/>
          <w:szCs w:val="18"/>
          <w:highlight w:val="yellow"/>
        </w:rPr>
        <w:t xml:space="preserve"> structures and</w:t>
      </w:r>
    </w:p>
    <w:p w14:paraId="25147FC6"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their</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layered</w:t>
      </w:r>
      <w:proofErr w:type="spellEnd"/>
      <w:r w:rsidRPr="00937779">
        <w:rPr>
          <w:rFonts w:ascii="OpenSans" w:eastAsia="OpenSans" w:cs="OpenSans"/>
          <w:sz w:val="18"/>
          <w:szCs w:val="18"/>
          <w:highlight w:val="yellow"/>
        </w:rPr>
        <w:t xml:space="preserve"> impacts (18), </w:t>
      </w:r>
      <w:proofErr w:type="spellStart"/>
      <w:r w:rsidRPr="00937779">
        <w:rPr>
          <w:rFonts w:ascii="OpenSans" w:eastAsia="OpenSans" w:cs="OpenSans"/>
          <w:sz w:val="18"/>
          <w:szCs w:val="18"/>
          <w:highlight w:val="yellow"/>
        </w:rPr>
        <w:t>while</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also</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obfuscating</w:t>
      </w:r>
      <w:proofErr w:type="spellEnd"/>
      <w:r w:rsidRPr="00937779">
        <w:rPr>
          <w:rFonts w:ascii="OpenSans" w:eastAsia="OpenSans" w:cs="OpenSans"/>
          <w:sz w:val="18"/>
          <w:szCs w:val="18"/>
          <w:highlight w:val="yellow"/>
        </w:rPr>
        <w:t xml:space="preserve"> the </w:t>
      </w:r>
      <w:proofErr w:type="spellStart"/>
      <w:r w:rsidRPr="00937779">
        <w:rPr>
          <w:rFonts w:ascii="OpenSans" w:eastAsia="OpenSans" w:cs="OpenSans"/>
          <w:sz w:val="18"/>
          <w:szCs w:val="18"/>
          <w:highlight w:val="yellow"/>
        </w:rPr>
        <w:t>ultimate</w:t>
      </w:r>
      <w:proofErr w:type="spellEnd"/>
    </w:p>
    <w:p w14:paraId="1E769DFB"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role</w:t>
      </w:r>
      <w:proofErr w:type="spellEnd"/>
      <w:proofErr w:type="gramEnd"/>
      <w:r w:rsidRPr="00937779">
        <w:rPr>
          <w:rFonts w:ascii="OpenSans" w:eastAsia="OpenSans" w:cs="OpenSans"/>
          <w:sz w:val="18"/>
          <w:szCs w:val="18"/>
          <w:highlight w:val="yellow"/>
        </w:rPr>
        <w:t xml:space="preserve"> of model </w:t>
      </w:r>
      <w:proofErr w:type="spellStart"/>
      <w:r w:rsidRPr="00937779">
        <w:rPr>
          <w:rFonts w:ascii="OpenSans" w:eastAsia="OpenSans" w:cs="OpenSans"/>
          <w:sz w:val="18"/>
          <w:szCs w:val="18"/>
          <w:highlight w:val="yellow"/>
        </w:rPr>
        <w:t>users</w:t>
      </w:r>
      <w:proofErr w:type="spellEnd"/>
      <w:r w:rsidRPr="00937779">
        <w:rPr>
          <w:rFonts w:ascii="OpenSans" w:eastAsia="OpenSans" w:cs="OpenSans"/>
          <w:sz w:val="18"/>
          <w:szCs w:val="18"/>
          <w:highlight w:val="yellow"/>
        </w:rPr>
        <w:t xml:space="preserve"> in </w:t>
      </w:r>
      <w:proofErr w:type="spellStart"/>
      <w:r w:rsidRPr="00937779">
        <w:rPr>
          <w:rFonts w:ascii="OpenSans" w:eastAsia="OpenSans" w:cs="OpenSans"/>
          <w:sz w:val="18"/>
          <w:szCs w:val="18"/>
          <w:highlight w:val="yellow"/>
        </w:rPr>
        <w:t>making</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decisions</w:t>
      </w:r>
      <w:proofErr w:type="spellEnd"/>
      <w:r w:rsidRPr="00937779">
        <w:rPr>
          <w:rFonts w:ascii="OpenSans" w:eastAsia="OpenSans" w:cs="OpenSans"/>
          <w:sz w:val="18"/>
          <w:szCs w:val="18"/>
          <w:highlight w:val="yellow"/>
        </w:rPr>
        <w:t xml:space="preserve">. In </w:t>
      </w:r>
      <w:proofErr w:type="spellStart"/>
      <w:r w:rsidRPr="00937779">
        <w:rPr>
          <w:rFonts w:ascii="OpenSans" w:eastAsia="OpenSans" w:cs="OpenSans"/>
          <w:sz w:val="18"/>
          <w:szCs w:val="18"/>
          <w:highlight w:val="yellow"/>
        </w:rPr>
        <w:t>many</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contexts</w:t>
      </w:r>
      <w:proofErr w:type="spellEnd"/>
      <w:r w:rsidRPr="00937779">
        <w:rPr>
          <w:rFonts w:ascii="OpenSans" w:eastAsia="OpenSans" w:cs="OpenSans"/>
          <w:sz w:val="18"/>
          <w:szCs w:val="18"/>
          <w:highlight w:val="yellow"/>
        </w:rPr>
        <w:t>,</w:t>
      </w:r>
    </w:p>
    <w:p w14:paraId="479771DC"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spellStart"/>
      <w:proofErr w:type="gramStart"/>
      <w:r w:rsidRPr="00937779">
        <w:rPr>
          <w:rFonts w:ascii="OpenSans" w:eastAsia="OpenSans" w:cs="OpenSans"/>
          <w:sz w:val="18"/>
          <w:szCs w:val="18"/>
          <w:highlight w:val="yellow"/>
        </w:rPr>
        <w:t>there</w:t>
      </w:r>
      <w:proofErr w:type="spellEnd"/>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can</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be</w:t>
      </w:r>
      <w:proofErr w:type="spellEnd"/>
      <w:r w:rsidRPr="00937779">
        <w:rPr>
          <w:rFonts w:ascii="OpenSans" w:eastAsia="OpenSans" w:cs="OpenSans"/>
          <w:sz w:val="18"/>
          <w:szCs w:val="18"/>
          <w:highlight w:val="yellow"/>
        </w:rPr>
        <w:t xml:space="preserve"> synergies and tensions </w:t>
      </w:r>
      <w:proofErr w:type="spellStart"/>
      <w:r w:rsidRPr="00937779">
        <w:rPr>
          <w:rFonts w:ascii="OpenSans" w:eastAsia="OpenSans" w:cs="OpenSans"/>
          <w:sz w:val="18"/>
          <w:szCs w:val="18"/>
          <w:highlight w:val="yellow"/>
        </w:rPr>
        <w:t>across</w:t>
      </w:r>
      <w:proofErr w:type="spellEnd"/>
      <w:r w:rsidRPr="00937779">
        <w:rPr>
          <w:rFonts w:ascii="OpenSans" w:eastAsia="OpenSans" w:cs="OpenSans"/>
          <w:sz w:val="18"/>
          <w:szCs w:val="18"/>
          <w:highlight w:val="yellow"/>
        </w:rPr>
        <w:t xml:space="preserve"> the </w:t>
      </w:r>
      <w:proofErr w:type="spellStart"/>
      <w:r w:rsidRPr="00937779">
        <w:rPr>
          <w:rFonts w:ascii="OpenSans" w:eastAsia="OpenSans" w:cs="OpenSans"/>
          <w:sz w:val="18"/>
          <w:szCs w:val="18"/>
          <w:highlight w:val="yellow"/>
        </w:rPr>
        <w:t>different</w:t>
      </w:r>
      <w:proofErr w:type="spellEnd"/>
    </w:p>
    <w:p w14:paraId="17F7F04C"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dimensions</w:t>
      </w:r>
      <w:proofErr w:type="gramEnd"/>
      <w:r w:rsidRPr="00937779">
        <w:rPr>
          <w:rFonts w:ascii="OpenSans" w:eastAsia="OpenSans" w:cs="OpenSans"/>
          <w:sz w:val="18"/>
          <w:szCs w:val="18"/>
          <w:highlight w:val="yellow"/>
        </w:rPr>
        <w:t xml:space="preserve"> of </w:t>
      </w:r>
      <w:proofErr w:type="spellStart"/>
      <w:r w:rsidRPr="00937779">
        <w:rPr>
          <w:rFonts w:ascii="OpenSans" w:eastAsia="OpenSans" w:cs="OpenSans"/>
          <w:sz w:val="18"/>
          <w:szCs w:val="18"/>
          <w:highlight w:val="yellow"/>
        </w:rPr>
        <w:t>equity</w:t>
      </w:r>
      <w:proofErr w:type="spell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across</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different</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operationalizations</w:t>
      </w:r>
      <w:proofErr w:type="spellEnd"/>
    </w:p>
    <w:p w14:paraId="1DCA5240"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proofErr w:type="gramStart"/>
      <w:r w:rsidRPr="00937779">
        <w:rPr>
          <w:rFonts w:ascii="OpenSans" w:eastAsia="OpenSans" w:cs="OpenSans"/>
          <w:sz w:val="18"/>
          <w:szCs w:val="18"/>
          <w:highlight w:val="yellow"/>
        </w:rPr>
        <w:t>of</w:t>
      </w:r>
      <w:proofErr w:type="gramEnd"/>
      <w:r w:rsidRPr="00937779">
        <w:rPr>
          <w:rFonts w:ascii="OpenSans" w:eastAsia="OpenSans" w:cs="OpenSans"/>
          <w:sz w:val="18"/>
          <w:szCs w:val="18"/>
          <w:highlight w:val="yellow"/>
        </w:rPr>
        <w:t xml:space="preserve"> unit (</w:t>
      </w:r>
      <w:proofErr w:type="spellStart"/>
      <w:r w:rsidRPr="00937779">
        <w:rPr>
          <w:rFonts w:ascii="OpenSans" w:eastAsia="OpenSans" w:cs="OpenSans"/>
          <w:sz w:val="18"/>
          <w:szCs w:val="18"/>
          <w:highlight w:val="yellow"/>
        </w:rPr>
        <w:t>e.g</w:t>
      </w:r>
      <w:proofErr w:type="spellEnd"/>
      <w:r w:rsidRPr="00937779">
        <w:rPr>
          <w:rFonts w:ascii="OpenSans" w:eastAsia="OpenSans" w:cs="OpenSans"/>
          <w:sz w:val="18"/>
          <w:szCs w:val="18"/>
          <w:highlight w:val="yellow"/>
        </w:rPr>
        <w:t xml:space="preserve">., water </w:t>
      </w:r>
      <w:proofErr w:type="spellStart"/>
      <w:r w:rsidRPr="00937779">
        <w:rPr>
          <w:rFonts w:ascii="OpenSans" w:eastAsia="OpenSans" w:cs="OpenSans"/>
          <w:sz w:val="18"/>
          <w:szCs w:val="18"/>
          <w:highlight w:val="yellow"/>
        </w:rPr>
        <w:t>quality</w:t>
      </w:r>
      <w:proofErr w:type="spellEnd"/>
      <w:r w:rsidRPr="00937779">
        <w:rPr>
          <w:rFonts w:ascii="OpenSans" w:eastAsia="OpenSans" w:cs="OpenSans"/>
          <w:sz w:val="18"/>
          <w:szCs w:val="18"/>
          <w:highlight w:val="yellow"/>
        </w:rPr>
        <w:t xml:space="preserve"> and water </w:t>
      </w:r>
      <w:proofErr w:type="spellStart"/>
      <w:r w:rsidRPr="00937779">
        <w:rPr>
          <w:rFonts w:ascii="OpenSans" w:eastAsia="OpenSans" w:cs="OpenSans"/>
          <w:sz w:val="18"/>
          <w:szCs w:val="18"/>
          <w:highlight w:val="yellow"/>
        </w:rPr>
        <w:t>quantity</w:t>
      </w:r>
      <w:proofErr w:type="spellEnd"/>
      <w:r w:rsidRPr="00937779">
        <w:rPr>
          <w:rFonts w:ascii="OpenSans" w:eastAsia="OpenSans" w:cs="OpenSans"/>
          <w:sz w:val="18"/>
          <w:szCs w:val="18"/>
          <w:highlight w:val="yellow"/>
        </w:rPr>
        <w:t>), scope</w:t>
      </w:r>
    </w:p>
    <w:p w14:paraId="75C23564" w14:textId="77777777" w:rsidR="00937779" w:rsidRPr="00937779" w:rsidRDefault="00937779" w:rsidP="00937779">
      <w:pPr>
        <w:suppressAutoHyphens w:val="0"/>
        <w:autoSpaceDE w:val="0"/>
        <w:autoSpaceDN w:val="0"/>
        <w:adjustRightInd w:val="0"/>
        <w:spacing w:after="0" w:line="240" w:lineRule="auto"/>
        <w:rPr>
          <w:rFonts w:ascii="OpenSans" w:eastAsia="OpenSans" w:cs="OpenSans"/>
          <w:sz w:val="18"/>
          <w:szCs w:val="18"/>
          <w:highlight w:val="yellow"/>
        </w:rPr>
      </w:pPr>
      <w:r w:rsidRPr="00937779">
        <w:rPr>
          <w:rFonts w:ascii="OpenSans" w:eastAsia="OpenSans" w:cs="OpenSans"/>
          <w:sz w:val="18"/>
          <w:szCs w:val="18"/>
          <w:highlight w:val="yellow"/>
        </w:rPr>
        <w:t>(</w:t>
      </w:r>
      <w:proofErr w:type="spellStart"/>
      <w:proofErr w:type="gramStart"/>
      <w:r w:rsidRPr="00937779">
        <w:rPr>
          <w:rFonts w:ascii="OpenSans" w:eastAsia="OpenSans" w:cs="OpenSans"/>
          <w:sz w:val="18"/>
          <w:szCs w:val="18"/>
          <w:highlight w:val="yellow"/>
        </w:rPr>
        <w:t>e.g</w:t>
      </w:r>
      <w:proofErr w:type="spellEnd"/>
      <w:r w:rsidRPr="00937779">
        <w:rPr>
          <w:rFonts w:ascii="OpenSans" w:eastAsia="OpenSans" w:cs="OpenSans"/>
          <w:sz w:val="18"/>
          <w:szCs w:val="18"/>
          <w:highlight w:val="yellow"/>
        </w:rPr>
        <w:t>.</w:t>
      </w:r>
      <w:proofErr w:type="gram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which</w:t>
      </w:r>
      <w:proofErr w:type="spellEnd"/>
      <w:r w:rsidRPr="00937779">
        <w:rPr>
          <w:rFonts w:ascii="OpenSans" w:eastAsia="OpenSans" w:cs="OpenSans"/>
          <w:sz w:val="18"/>
          <w:szCs w:val="18"/>
          <w:highlight w:val="yellow"/>
        </w:rPr>
        <w:t xml:space="preserve"> social groups, over </w:t>
      </w:r>
      <w:proofErr w:type="spellStart"/>
      <w:r w:rsidRPr="00937779">
        <w:rPr>
          <w:rFonts w:ascii="OpenSans" w:eastAsia="OpenSans" w:cs="OpenSans"/>
          <w:sz w:val="18"/>
          <w:szCs w:val="18"/>
          <w:highlight w:val="yellow"/>
        </w:rPr>
        <w:t>which</w:t>
      </w:r>
      <w:proofErr w:type="spellEnd"/>
      <w:r w:rsidRPr="00937779">
        <w:rPr>
          <w:rFonts w:ascii="OpenSans" w:eastAsia="OpenSans" w:cs="OpenSans"/>
          <w:sz w:val="18"/>
          <w:szCs w:val="18"/>
          <w:highlight w:val="yellow"/>
        </w:rPr>
        <w:t xml:space="preserve"> spatial and temporal</w:t>
      </w:r>
    </w:p>
    <w:p w14:paraId="36873CDB" w14:textId="77777777" w:rsidR="00937779" w:rsidRPr="00735552" w:rsidRDefault="00937779" w:rsidP="00937779">
      <w:pPr>
        <w:suppressAutoHyphens w:val="0"/>
        <w:autoSpaceDE w:val="0"/>
        <w:autoSpaceDN w:val="0"/>
        <w:adjustRightInd w:val="0"/>
        <w:spacing w:after="0" w:line="240" w:lineRule="auto"/>
        <w:rPr>
          <w:rFonts w:ascii="OpenSans-Semibold" w:hAnsi="OpenSans-Semibold" w:cs="OpenSans-Semibold"/>
          <w:sz w:val="18"/>
          <w:szCs w:val="18"/>
        </w:rPr>
      </w:pPr>
      <w:proofErr w:type="spellStart"/>
      <w:proofErr w:type="gramStart"/>
      <w:r w:rsidRPr="00937779">
        <w:rPr>
          <w:rFonts w:ascii="OpenSans" w:eastAsia="OpenSans" w:cs="OpenSans"/>
          <w:sz w:val="18"/>
          <w:szCs w:val="18"/>
          <w:highlight w:val="yellow"/>
        </w:rPr>
        <w:t>scales</w:t>
      </w:r>
      <w:proofErr w:type="spellEnd"/>
      <w:proofErr w:type="gramEnd"/>
      <w:r w:rsidRPr="00937779">
        <w:rPr>
          <w:rFonts w:ascii="OpenSans" w:eastAsia="OpenSans" w:cs="OpenSans"/>
          <w:sz w:val="18"/>
          <w:szCs w:val="18"/>
          <w:highlight w:val="yellow"/>
        </w:rPr>
        <w:t xml:space="preserve">), and </w:t>
      </w:r>
      <w:proofErr w:type="spellStart"/>
      <w:r w:rsidRPr="00937779">
        <w:rPr>
          <w:rFonts w:ascii="OpenSans" w:eastAsia="OpenSans" w:cs="OpenSans"/>
          <w:sz w:val="18"/>
          <w:szCs w:val="18"/>
          <w:highlight w:val="yellow"/>
        </w:rPr>
        <w:t>preferred</w:t>
      </w:r>
      <w:proofErr w:type="spellEnd"/>
      <w:r w:rsidRPr="00937779">
        <w:rPr>
          <w:rFonts w:ascii="OpenSans" w:eastAsia="OpenSans" w:cs="OpenSans"/>
          <w:sz w:val="18"/>
          <w:szCs w:val="18"/>
          <w:highlight w:val="yellow"/>
        </w:rPr>
        <w:t xml:space="preserve"> </w:t>
      </w:r>
      <w:proofErr w:type="spellStart"/>
      <w:r w:rsidRPr="00937779">
        <w:rPr>
          <w:rFonts w:ascii="OpenSans" w:eastAsia="OpenSans" w:cs="OpenSans"/>
          <w:sz w:val="18"/>
          <w:szCs w:val="18"/>
          <w:highlight w:val="yellow"/>
        </w:rPr>
        <w:t>shape</w:t>
      </w:r>
      <w:proofErr w:type="spellEnd"/>
      <w:r w:rsidRPr="00937779">
        <w:rPr>
          <w:rFonts w:ascii="OpenSans" w:eastAsia="OpenSans" w:cs="OpenSans"/>
          <w:sz w:val="18"/>
          <w:szCs w:val="18"/>
          <w:highlight w:val="yellow"/>
        </w:rPr>
        <w:t xml:space="preserve"> of distributions. </w:t>
      </w:r>
    </w:p>
    <w:p w14:paraId="7D367D63" w14:textId="77777777" w:rsidR="0049570F" w:rsidRDefault="0049570F" w:rsidP="0049570F">
      <w:pPr>
        <w:rPr>
          <w:rFonts w:asciiTheme="majorHAnsi" w:hAnsiTheme="majorHAnsi" w:cstheme="majorHAnsi"/>
        </w:rPr>
      </w:pPr>
    </w:p>
    <w:p w14:paraId="2E754B62" w14:textId="77777777" w:rsidR="0049570F" w:rsidRPr="0049570F" w:rsidRDefault="0049570F" w:rsidP="0049570F">
      <w:pPr>
        <w:rPr>
          <w:rFonts w:asciiTheme="majorHAnsi" w:hAnsiTheme="majorHAnsi" w:cstheme="majorHAnsi"/>
        </w:rPr>
      </w:pPr>
    </w:p>
    <w:p w14:paraId="64D9B15C" w14:textId="77777777" w:rsidR="00AF028B" w:rsidRDefault="00C54073">
      <w:pPr>
        <w:pStyle w:val="Paragraphedeliste"/>
        <w:numPr>
          <w:ilvl w:val="0"/>
          <w:numId w:val="2"/>
        </w:numPr>
        <w:rPr>
          <w:rFonts w:asciiTheme="majorHAnsi" w:hAnsiTheme="majorHAnsi" w:cstheme="majorHAnsi"/>
        </w:rPr>
      </w:pPr>
      <w:r>
        <w:rPr>
          <w:rFonts w:asciiTheme="majorHAnsi" w:hAnsiTheme="majorHAnsi" w:cstheme="majorHAnsi"/>
        </w:rPr>
        <w:t>Cas des communs. Exemple particulier des nappes phréatiques : usage pour créer de la richesse, mais seuil de renouvellement</w:t>
      </w:r>
    </w:p>
    <w:p w14:paraId="0E76108F" w14:textId="77777777" w:rsidR="00AF028B" w:rsidRDefault="00C54073">
      <w:pPr>
        <w:pStyle w:val="Paragraphedeliste"/>
        <w:numPr>
          <w:ilvl w:val="0"/>
          <w:numId w:val="2"/>
        </w:numPr>
        <w:rPr>
          <w:rFonts w:asciiTheme="majorHAnsi" w:hAnsiTheme="majorHAnsi" w:cstheme="majorHAnsi"/>
        </w:rPr>
      </w:pPr>
      <w:r>
        <w:rPr>
          <w:rFonts w:asciiTheme="majorHAnsi" w:hAnsiTheme="majorHAnsi" w:cstheme="majorHAnsi"/>
        </w:rPr>
        <w:t xml:space="preserve">Objectif : comprendre les relations entre régénération d’une ressource naturelle, création de richesse et équité </w:t>
      </w:r>
    </w:p>
    <w:p w14:paraId="6265F445" w14:textId="77777777" w:rsidR="00AF028B" w:rsidRDefault="00C54073">
      <w:pPr>
        <w:pStyle w:val="Paragraphedeliste"/>
        <w:numPr>
          <w:ilvl w:val="0"/>
          <w:numId w:val="2"/>
        </w:numPr>
        <w:rPr>
          <w:rFonts w:asciiTheme="majorHAnsi" w:hAnsiTheme="majorHAnsi" w:cstheme="majorHAnsi"/>
        </w:rPr>
      </w:pPr>
      <w:r>
        <w:rPr>
          <w:rFonts w:asciiTheme="majorHAnsi" w:hAnsiTheme="majorHAnsi" w:cstheme="majorHAnsi"/>
        </w:rPr>
        <w:t>Hypothèse 1 : La richesse totale produite sur un territoire est proportionnelle à la quantité de ressource exploitée, (toute choses égales par ailleurs)</w:t>
      </w:r>
    </w:p>
    <w:p w14:paraId="7C58EF5A" w14:textId="77777777" w:rsidR="00AF028B" w:rsidRDefault="00C54073">
      <w:pPr>
        <w:pStyle w:val="Paragraphedeliste"/>
        <w:numPr>
          <w:ilvl w:val="0"/>
          <w:numId w:val="2"/>
        </w:numPr>
        <w:rPr>
          <w:rFonts w:asciiTheme="majorHAnsi" w:hAnsiTheme="majorHAnsi" w:cstheme="majorHAnsi"/>
        </w:rPr>
      </w:pPr>
      <w:r>
        <w:rPr>
          <w:rFonts w:asciiTheme="majorHAnsi" w:hAnsiTheme="majorHAnsi" w:cstheme="majorHAnsi"/>
        </w:rPr>
        <w:t>Hypothèse 2 : l’équité dans la création de richesse n’est pas liée à la richesse (= valeur ajoutée VA) totale produite. Pour une même VA, on peut avoir toutes les configurations de répartition entre acteurs d’un territoire.</w:t>
      </w:r>
    </w:p>
    <w:p w14:paraId="7AE34C4C" w14:textId="77777777" w:rsidR="00AF028B" w:rsidRDefault="00AF028B">
      <w:pPr>
        <w:rPr>
          <w:rFonts w:asciiTheme="majorHAnsi" w:hAnsiTheme="majorHAnsi" w:cstheme="majorHAnsi"/>
        </w:rPr>
      </w:pPr>
    </w:p>
    <w:p w14:paraId="7CF30281" w14:textId="77777777" w:rsidR="00AF028B" w:rsidRDefault="00C54073">
      <w:pPr>
        <w:pStyle w:val="Titre1"/>
        <w:numPr>
          <w:ilvl w:val="0"/>
          <w:numId w:val="1"/>
        </w:numPr>
      </w:pPr>
      <w:r>
        <w:t>Contexte, données et méthode</w:t>
      </w:r>
    </w:p>
    <w:p w14:paraId="11B41BA8" w14:textId="77777777" w:rsidR="00AF028B" w:rsidRDefault="00C54073">
      <w:pPr>
        <w:pStyle w:val="Titre2"/>
        <w:numPr>
          <w:ilvl w:val="1"/>
          <w:numId w:val="1"/>
        </w:numPr>
      </w:pPr>
      <w:r>
        <w:t xml:space="preserve"> Zone d’étude : </w:t>
      </w:r>
      <w:proofErr w:type="spellStart"/>
      <w:r>
        <w:t>Niayes</w:t>
      </w:r>
      <w:proofErr w:type="spellEnd"/>
    </w:p>
    <w:p w14:paraId="4595BB32" w14:textId="77777777" w:rsidR="00AF028B" w:rsidRDefault="00AF028B">
      <w:pPr>
        <w:pStyle w:val="Paragraphedeliste"/>
        <w:ind w:left="1800"/>
        <w:rPr>
          <w:rFonts w:asciiTheme="majorHAnsi" w:hAnsiTheme="majorHAnsi" w:cstheme="majorHAnsi"/>
        </w:rPr>
      </w:pPr>
    </w:p>
    <w:p w14:paraId="1C3B4BBA" w14:textId="77777777" w:rsidR="00AF028B" w:rsidRDefault="00C54073">
      <w:pPr>
        <w:pStyle w:val="Titre2"/>
        <w:numPr>
          <w:ilvl w:val="1"/>
          <w:numId w:val="1"/>
        </w:numPr>
      </w:pPr>
      <w:r>
        <w:t>Méthode</w:t>
      </w:r>
    </w:p>
    <w:p w14:paraId="29D4DAE4" w14:textId="77777777" w:rsidR="00AF028B" w:rsidRDefault="00C54073">
      <w:pPr>
        <w:jc w:val="both"/>
        <w:rPr>
          <w:rFonts w:asciiTheme="majorHAnsi" w:hAnsiTheme="majorHAnsi" w:cstheme="majorHAnsi"/>
        </w:rPr>
      </w:pPr>
      <w:r>
        <w:rPr>
          <w:rFonts w:asciiTheme="majorHAnsi" w:hAnsiTheme="majorHAnsi" w:cstheme="majorHAnsi"/>
          <w:u w:val="single"/>
        </w:rPr>
        <w:t>Idée générale</w:t>
      </w:r>
      <w:r>
        <w:rPr>
          <w:rFonts w:asciiTheme="majorHAnsi" w:hAnsiTheme="majorHAnsi" w:cstheme="majorHAnsi"/>
        </w:rPr>
        <w:t xml:space="preserve"> : reproduire le système d’usage de la nappe sous forme de jeu de plateau qui permettra de faire jouer les agriculteurs qui reproduiront leurs comportements et exploreront des stratégies collectives à mettre en place pour préserver la nappe (fig. 1). Utiliser un modèle informatique reproduisant la structure du jeu pour simuler des parties fictives couvrant l’ensemble des combinaisons possibles des stratégies d’acteurs pour ainsi générer l’espace des possibles associé au jeu (et donc, l’espace des possible du système actuel). </w:t>
      </w:r>
    </w:p>
    <w:p w14:paraId="65DE18C5" w14:textId="77777777" w:rsidR="00AF028B" w:rsidRDefault="00AF028B">
      <w:pPr>
        <w:jc w:val="both"/>
        <w:rPr>
          <w:rFonts w:asciiTheme="majorHAnsi" w:hAnsiTheme="majorHAnsi" w:cstheme="majorHAnsi"/>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91"/>
        <w:gridCol w:w="4591"/>
      </w:tblGrid>
      <w:tr w:rsidR="00AF028B" w14:paraId="5D39E409" w14:textId="77777777">
        <w:tc>
          <w:tcPr>
            <w:tcW w:w="4536" w:type="dxa"/>
            <w:tcBorders>
              <w:top w:val="single" w:sz="4" w:space="0" w:color="000000"/>
              <w:left w:val="single" w:sz="4" w:space="0" w:color="000000"/>
              <w:bottom w:val="single" w:sz="4" w:space="0" w:color="000000"/>
            </w:tcBorders>
          </w:tcPr>
          <w:p w14:paraId="14692366" w14:textId="77777777" w:rsidR="00AF028B" w:rsidRDefault="00C54073">
            <w:pPr>
              <w:pStyle w:val="Contenudetableau"/>
            </w:pPr>
            <w:r>
              <w:rPr>
                <w:noProof/>
                <w:lang w:eastAsia="fr-FR"/>
              </w:rPr>
              <w:drawing>
                <wp:anchor distT="0" distB="0" distL="0" distR="0" simplePos="0" relativeHeight="6" behindDoc="0" locked="0" layoutInCell="0" allowOverlap="1" wp14:anchorId="46629003" wp14:editId="4E3B97FC">
                  <wp:simplePos x="0" y="0"/>
                  <wp:positionH relativeFrom="column">
                    <wp:align>center</wp:align>
                  </wp:positionH>
                  <wp:positionV relativeFrom="paragraph">
                    <wp:posOffset>635</wp:posOffset>
                  </wp:positionV>
                  <wp:extent cx="2810510" cy="187261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810510" cy="1872615"/>
                          </a:xfrm>
                          <a:prstGeom prst="rect">
                            <a:avLst/>
                          </a:prstGeom>
                        </pic:spPr>
                      </pic:pic>
                    </a:graphicData>
                  </a:graphic>
                </wp:anchor>
              </w:drawing>
            </w:r>
          </w:p>
        </w:tc>
        <w:tc>
          <w:tcPr>
            <w:tcW w:w="4536" w:type="dxa"/>
            <w:tcBorders>
              <w:top w:val="single" w:sz="4" w:space="0" w:color="000000"/>
              <w:left w:val="single" w:sz="4" w:space="0" w:color="000000"/>
              <w:bottom w:val="single" w:sz="4" w:space="0" w:color="000000"/>
              <w:right w:val="single" w:sz="4" w:space="0" w:color="000000"/>
            </w:tcBorders>
          </w:tcPr>
          <w:p w14:paraId="207FADC3" w14:textId="77777777" w:rsidR="00AF028B" w:rsidRDefault="00C54073">
            <w:pPr>
              <w:pStyle w:val="Contenudetableau"/>
            </w:pPr>
            <w:r>
              <w:rPr>
                <w:noProof/>
                <w:lang w:eastAsia="fr-FR"/>
              </w:rPr>
              <w:drawing>
                <wp:anchor distT="0" distB="0" distL="0" distR="0" simplePos="0" relativeHeight="7" behindDoc="0" locked="0" layoutInCell="0" allowOverlap="1" wp14:anchorId="5F4270AB" wp14:editId="12E92CF6">
                  <wp:simplePos x="0" y="0"/>
                  <wp:positionH relativeFrom="column">
                    <wp:align>center</wp:align>
                  </wp:positionH>
                  <wp:positionV relativeFrom="paragraph">
                    <wp:posOffset>635</wp:posOffset>
                  </wp:positionV>
                  <wp:extent cx="1290955" cy="193738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1290955" cy="1937385"/>
                          </a:xfrm>
                          <a:prstGeom prst="rect">
                            <a:avLst/>
                          </a:prstGeom>
                        </pic:spPr>
                      </pic:pic>
                    </a:graphicData>
                  </a:graphic>
                </wp:anchor>
              </w:drawing>
            </w:r>
          </w:p>
        </w:tc>
      </w:tr>
    </w:tbl>
    <w:p w14:paraId="10EE1114" w14:textId="77777777" w:rsidR="00AF028B" w:rsidRDefault="00C54073">
      <w:pPr>
        <w:jc w:val="both"/>
        <w:rPr>
          <w:rFonts w:asciiTheme="majorHAnsi" w:hAnsiTheme="majorHAnsi" w:cstheme="majorHAnsi"/>
        </w:rPr>
      </w:pPr>
      <w:r>
        <w:rPr>
          <w:rFonts w:asciiTheme="majorHAnsi" w:hAnsiTheme="majorHAnsi" w:cstheme="majorHAnsi"/>
        </w:rPr>
        <w:lastRenderedPageBreak/>
        <w:t xml:space="preserve">Figure 1 : teste du jeu avec </w:t>
      </w:r>
      <w:proofErr w:type="gramStart"/>
      <w:r>
        <w:rPr>
          <w:rFonts w:asciiTheme="majorHAnsi" w:hAnsiTheme="majorHAnsi" w:cstheme="majorHAnsi"/>
        </w:rPr>
        <w:t>des agriculteur</w:t>
      </w:r>
      <w:proofErr w:type="gramEnd"/>
      <w:r>
        <w:rPr>
          <w:rFonts w:asciiTheme="majorHAnsi" w:hAnsiTheme="majorHAnsi" w:cstheme="majorHAnsi"/>
        </w:rPr>
        <w:t xml:space="preserve"> de la zone de </w:t>
      </w:r>
      <w:proofErr w:type="spellStart"/>
      <w:r>
        <w:rPr>
          <w:rFonts w:asciiTheme="majorHAnsi" w:hAnsiTheme="majorHAnsi" w:cstheme="majorHAnsi"/>
        </w:rPr>
        <w:t>diender</w:t>
      </w:r>
      <w:proofErr w:type="spellEnd"/>
      <w:r>
        <w:rPr>
          <w:rFonts w:asciiTheme="majorHAnsi" w:hAnsiTheme="majorHAnsi" w:cstheme="majorHAnsi"/>
        </w:rPr>
        <w:t xml:space="preserve">. Sur la photo de gauche, toutes les </w:t>
      </w:r>
      <w:proofErr w:type="spellStart"/>
      <w:r>
        <w:rPr>
          <w:rFonts w:asciiTheme="majorHAnsi" w:hAnsiTheme="majorHAnsi" w:cstheme="majorHAnsi"/>
        </w:rPr>
        <w:t>élements</w:t>
      </w:r>
      <w:proofErr w:type="spellEnd"/>
      <w:r>
        <w:rPr>
          <w:rFonts w:asciiTheme="majorHAnsi" w:hAnsiTheme="majorHAnsi" w:cstheme="majorHAnsi"/>
        </w:rPr>
        <w:t xml:space="preserve"> sont visibles. Le facilitateur (</w:t>
      </w:r>
      <w:proofErr w:type="spellStart"/>
      <w:r>
        <w:rPr>
          <w:rFonts w:asciiTheme="majorHAnsi" w:hAnsiTheme="majorHAnsi" w:cstheme="majorHAnsi"/>
        </w:rPr>
        <w:t>a</w:t>
      </w:r>
      <w:proofErr w:type="spellEnd"/>
      <w:r>
        <w:rPr>
          <w:rFonts w:asciiTheme="majorHAnsi" w:hAnsiTheme="majorHAnsi" w:cstheme="majorHAnsi"/>
        </w:rPr>
        <w:t xml:space="preserve"> gauche en gris) explique les règles du jeu. Sur la photo de droite, on voie les joueurs avec </w:t>
      </w:r>
      <w:proofErr w:type="gramStart"/>
      <w:r>
        <w:rPr>
          <w:rFonts w:asciiTheme="majorHAnsi" w:hAnsiTheme="majorHAnsi" w:cstheme="majorHAnsi"/>
        </w:rPr>
        <w:t>leurs matériel</w:t>
      </w:r>
      <w:proofErr w:type="gramEnd"/>
      <w:r>
        <w:rPr>
          <w:rFonts w:asciiTheme="majorHAnsi" w:hAnsiTheme="majorHAnsi" w:cstheme="majorHAnsi"/>
        </w:rPr>
        <w:t xml:space="preserve"> de </w:t>
      </w:r>
      <w:proofErr w:type="spellStart"/>
      <w:r>
        <w:rPr>
          <w:rFonts w:asciiTheme="majorHAnsi" w:hAnsiTheme="majorHAnsi" w:cstheme="majorHAnsi"/>
        </w:rPr>
        <w:t>pélèvemenrt</w:t>
      </w:r>
      <w:proofErr w:type="spellEnd"/>
      <w:r>
        <w:rPr>
          <w:rFonts w:asciiTheme="majorHAnsi" w:hAnsiTheme="majorHAnsi" w:cstheme="majorHAnsi"/>
        </w:rPr>
        <w:t xml:space="preserve"> de l’eau </w:t>
      </w:r>
      <w:proofErr w:type="spellStart"/>
      <w:r>
        <w:rPr>
          <w:rFonts w:asciiTheme="majorHAnsi" w:hAnsiTheme="majorHAnsi" w:cstheme="majorHAnsi"/>
        </w:rPr>
        <w:t>entrain</w:t>
      </w:r>
      <w:proofErr w:type="spellEnd"/>
      <w:r>
        <w:rPr>
          <w:rFonts w:asciiTheme="majorHAnsi" w:hAnsiTheme="majorHAnsi" w:cstheme="majorHAnsi"/>
        </w:rPr>
        <w:t xml:space="preserve"> de négocier un tour d’eau dans la </w:t>
      </w:r>
      <w:proofErr w:type="spellStart"/>
      <w:r>
        <w:rPr>
          <w:rFonts w:asciiTheme="majorHAnsi" w:hAnsiTheme="majorHAnsi" w:cstheme="majorHAnsi"/>
        </w:rPr>
        <w:t>nape</w:t>
      </w:r>
      <w:proofErr w:type="spellEnd"/>
      <w:r>
        <w:rPr>
          <w:rFonts w:asciiTheme="majorHAnsi" w:hAnsiTheme="majorHAnsi" w:cstheme="majorHAnsi"/>
        </w:rPr>
        <w:t xml:space="preserve"> (la bouteille au centre de l’image).</w:t>
      </w:r>
    </w:p>
    <w:p w14:paraId="1811DDA5" w14:textId="77777777" w:rsidR="00AF028B" w:rsidRDefault="00AF028B">
      <w:pPr>
        <w:jc w:val="both"/>
        <w:rPr>
          <w:rFonts w:asciiTheme="majorHAnsi" w:hAnsiTheme="majorHAnsi" w:cstheme="majorHAnsi"/>
        </w:rPr>
      </w:pPr>
    </w:p>
    <w:p w14:paraId="0070D152" w14:textId="77777777" w:rsidR="00AF028B" w:rsidRDefault="00C54073">
      <w:pPr>
        <w:jc w:val="both"/>
        <w:rPr>
          <w:rFonts w:asciiTheme="majorHAnsi" w:hAnsiTheme="majorHAnsi" w:cstheme="majorHAnsi"/>
        </w:rPr>
      </w:pPr>
      <w:r>
        <w:rPr>
          <w:rFonts w:asciiTheme="majorHAnsi" w:hAnsiTheme="majorHAnsi" w:cstheme="majorHAnsi"/>
        </w:rPr>
        <w:t>Les analyses porteront sur le comportement des variables du système (obtenu grâce à l’analyse de l’espace des possibles) et sur le positionnement des joueurs réels par rapport à cet espace des possibles (en projetant les résultats des parties réelles sur cet espace des possible théorique).</w:t>
      </w:r>
    </w:p>
    <w:p w14:paraId="031AEA1E" w14:textId="77777777" w:rsidR="00AF028B" w:rsidRDefault="00AF028B">
      <w:pPr>
        <w:rPr>
          <w:rFonts w:asciiTheme="majorHAnsi" w:hAnsiTheme="majorHAnsi" w:cstheme="majorHAnsi"/>
        </w:rPr>
      </w:pPr>
    </w:p>
    <w:p w14:paraId="3A9444A3" w14:textId="77777777" w:rsidR="00AF028B" w:rsidRDefault="00C54073">
      <w:pPr>
        <w:pStyle w:val="Paragraphedeliste"/>
        <w:numPr>
          <w:ilvl w:val="0"/>
          <w:numId w:val="3"/>
        </w:numPr>
        <w:rPr>
          <w:rFonts w:asciiTheme="majorHAnsi" w:hAnsiTheme="majorHAnsi" w:cstheme="majorHAnsi"/>
          <w:b/>
        </w:rPr>
      </w:pPr>
      <w:r>
        <w:rPr>
          <w:rFonts w:asciiTheme="majorHAnsi" w:hAnsiTheme="majorHAnsi" w:cstheme="majorHAnsi"/>
          <w:b/>
        </w:rPr>
        <w:t xml:space="preserve">Diagnostic autour des usages de la nappe phréatique pour l’agriculture </w:t>
      </w:r>
    </w:p>
    <w:p w14:paraId="6519E7FB"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Pour comprendre le fonctionnement du système et les logiques d’usage de l’eau</w:t>
      </w:r>
    </w:p>
    <w:p w14:paraId="2DE573B5"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Dégager les « règles » de fonctionnement</w:t>
      </w:r>
    </w:p>
    <w:p w14:paraId="5694B354" w14:textId="77777777" w:rsidR="00AF028B" w:rsidRDefault="00AF028B">
      <w:pPr>
        <w:pStyle w:val="Paragraphedeliste"/>
        <w:rPr>
          <w:rFonts w:asciiTheme="majorHAnsi" w:hAnsiTheme="majorHAnsi" w:cstheme="majorHAnsi"/>
        </w:rPr>
      </w:pPr>
    </w:p>
    <w:p w14:paraId="21B08FC9" w14:textId="77777777" w:rsidR="00AF028B" w:rsidRDefault="00C54073">
      <w:pPr>
        <w:pStyle w:val="Paragraphedeliste"/>
        <w:numPr>
          <w:ilvl w:val="0"/>
          <w:numId w:val="3"/>
        </w:numPr>
        <w:rPr>
          <w:rFonts w:asciiTheme="majorHAnsi" w:hAnsiTheme="majorHAnsi" w:cstheme="majorHAnsi"/>
          <w:b/>
        </w:rPr>
      </w:pPr>
      <w:r>
        <w:rPr>
          <w:rFonts w:asciiTheme="majorHAnsi" w:hAnsiTheme="majorHAnsi" w:cstheme="majorHAnsi"/>
          <w:b/>
        </w:rPr>
        <w:t>Modélisation des règles d’usages</w:t>
      </w:r>
    </w:p>
    <w:p w14:paraId="0D88C593" w14:textId="77777777" w:rsidR="00AF028B" w:rsidRDefault="00C54073">
      <w:pPr>
        <w:pStyle w:val="Paragraphedeliste"/>
        <w:numPr>
          <w:ilvl w:val="0"/>
          <w:numId w:val="6"/>
        </w:numPr>
        <w:rPr>
          <w:rFonts w:asciiTheme="majorHAnsi" w:hAnsiTheme="majorHAnsi" w:cstheme="majorHAnsi"/>
        </w:rPr>
      </w:pPr>
      <w:r>
        <w:rPr>
          <w:rFonts w:asciiTheme="majorHAnsi" w:hAnsiTheme="majorHAnsi" w:cstheme="majorHAnsi"/>
        </w:rPr>
        <w:t>En jeu de plateau</w:t>
      </w:r>
    </w:p>
    <w:p w14:paraId="53104AAE"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Traduction de ces règles en jeu de plateau :</w:t>
      </w:r>
    </w:p>
    <w:p w14:paraId="330DCA7B" w14:textId="77777777" w:rsidR="00AF028B" w:rsidRDefault="00C54073">
      <w:pPr>
        <w:pStyle w:val="Paragraphedeliste"/>
        <w:numPr>
          <w:ilvl w:val="0"/>
          <w:numId w:val="5"/>
        </w:numPr>
        <w:jc w:val="both"/>
        <w:rPr>
          <w:rFonts w:asciiTheme="majorHAnsi" w:hAnsiTheme="majorHAnsi" w:cstheme="majorHAnsi"/>
        </w:rPr>
      </w:pPr>
      <w:r>
        <w:rPr>
          <w:rFonts w:asciiTheme="majorHAnsi" w:hAnsiTheme="majorHAnsi" w:cstheme="majorHAnsi"/>
          <w:sz w:val="20"/>
          <w:szCs w:val="20"/>
        </w:rPr>
        <w:t xml:space="preserve"> </w:t>
      </w:r>
      <w:r>
        <w:rPr>
          <w:rFonts w:asciiTheme="majorHAnsi" w:hAnsiTheme="majorHAnsi" w:cstheme="majorHAnsi"/>
        </w:rPr>
        <w:t xml:space="preserve">Les joueurs ont à leur disposition un nombre de parcelles initiales sur lesquelles ils vont pouvoir décider de creuser des puits et d’investir dans des systèmes d’irrigation (seau, lance ou goutte à goutte) pour irriguer leurs parcelles. Ces parcelles pourront accueillir deux cultures par tour (symbolisant la saison sèche froide et la saison sèche chaude) (figure 4). </w:t>
      </w:r>
    </w:p>
    <w:p w14:paraId="331D9F49" w14:textId="77777777" w:rsidR="00AF028B" w:rsidRDefault="00C54073">
      <w:pPr>
        <w:keepNext/>
        <w:ind w:left="720"/>
        <w:jc w:val="both"/>
        <w:rPr>
          <w:rFonts w:asciiTheme="majorHAnsi" w:hAnsiTheme="majorHAnsi" w:cstheme="majorHAnsi"/>
        </w:rPr>
      </w:pPr>
      <w:r>
        <w:rPr>
          <w:noProof/>
          <w:lang w:eastAsia="fr-FR"/>
        </w:rPr>
        <w:drawing>
          <wp:inline distT="0" distB="0" distL="0" distR="0" wp14:anchorId="166E8EDE" wp14:editId="2A6BA8A7">
            <wp:extent cx="5751830" cy="2157095"/>
            <wp:effectExtent l="0" t="0" r="0" b="0"/>
            <wp:docPr id="3" name="Image 1" descr="cartes_ j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artes_ jeu"/>
                    <pic:cNvPicPr>
                      <a:picLocks noChangeAspect="1" noChangeArrowheads="1"/>
                    </pic:cNvPicPr>
                  </pic:nvPicPr>
                  <pic:blipFill>
                    <a:blip r:embed="rId9"/>
                    <a:stretch>
                      <a:fillRect/>
                    </a:stretch>
                  </pic:blipFill>
                  <pic:spPr bwMode="auto">
                    <a:xfrm>
                      <a:off x="0" y="0"/>
                      <a:ext cx="5751830" cy="2157095"/>
                    </a:xfrm>
                    <a:prstGeom prst="rect">
                      <a:avLst/>
                    </a:prstGeom>
                  </pic:spPr>
                </pic:pic>
              </a:graphicData>
            </a:graphic>
          </wp:inline>
        </w:drawing>
      </w:r>
    </w:p>
    <w:p w14:paraId="12747BC1" w14:textId="77777777" w:rsidR="00AF028B" w:rsidRDefault="00C54073">
      <w:pPr>
        <w:pStyle w:val="caption1"/>
        <w:ind w:left="1080"/>
        <w:jc w:val="center"/>
        <w:rPr>
          <w:rFonts w:asciiTheme="majorHAnsi" w:hAnsiTheme="majorHAnsi" w:cstheme="majorHAnsi"/>
          <w:sz w:val="22"/>
          <w:szCs w:val="22"/>
        </w:rPr>
      </w:pPr>
      <w:r>
        <w:rPr>
          <w:rFonts w:asciiTheme="majorHAnsi" w:hAnsiTheme="majorHAnsi" w:cstheme="majorHAnsi"/>
          <w:sz w:val="22"/>
          <w:szCs w:val="22"/>
        </w:rPr>
        <w:t xml:space="preserve">Figure </w:t>
      </w:r>
      <w:r>
        <w:rPr>
          <w:rFonts w:asciiTheme="majorHAnsi" w:hAnsiTheme="majorHAnsi" w:cstheme="majorHAnsi"/>
          <w:sz w:val="22"/>
          <w:szCs w:val="22"/>
        </w:rPr>
        <w:fldChar w:fldCharType="begin"/>
      </w:r>
      <w:r>
        <w:rPr>
          <w:rFonts w:ascii="Calibri Light" w:hAnsi="Calibri Light" w:cs="Calibri Light"/>
          <w:sz w:val="22"/>
          <w:szCs w:val="22"/>
        </w:rPr>
        <w:instrText xml:space="preserve"> SEQ Figure \* ARABIC </w:instrText>
      </w:r>
      <w:r>
        <w:rPr>
          <w:rFonts w:ascii="Calibri Light" w:hAnsi="Calibri Light" w:cs="Calibri Light"/>
          <w:sz w:val="22"/>
          <w:szCs w:val="22"/>
        </w:rPr>
        <w:fldChar w:fldCharType="separate"/>
      </w:r>
      <w:r>
        <w:rPr>
          <w:rFonts w:ascii="Calibri Light" w:hAnsi="Calibri Light" w:cs="Calibri Light"/>
          <w:sz w:val="22"/>
          <w:szCs w:val="22"/>
        </w:rPr>
        <w:t>4</w:t>
      </w:r>
      <w:r>
        <w:rPr>
          <w:rFonts w:ascii="Calibri Light" w:hAnsi="Calibri Light" w:cs="Calibri Light"/>
          <w:sz w:val="22"/>
          <w:szCs w:val="22"/>
        </w:rPr>
        <w:fldChar w:fldCharType="end"/>
      </w:r>
      <w:r>
        <w:rPr>
          <w:rFonts w:asciiTheme="majorHAnsi" w:hAnsiTheme="majorHAnsi" w:cstheme="majorHAnsi"/>
          <w:sz w:val="22"/>
          <w:szCs w:val="22"/>
        </w:rPr>
        <w:t>. Cartes du jeu (à gauche une carte parcelle, à droite les cartes culture)</w:t>
      </w:r>
    </w:p>
    <w:p w14:paraId="19BC527D" w14:textId="77777777" w:rsidR="00AF028B" w:rsidRDefault="00AF028B">
      <w:pPr>
        <w:pStyle w:val="Paragraphedeliste"/>
        <w:ind w:left="1080"/>
        <w:rPr>
          <w:rFonts w:asciiTheme="majorHAnsi" w:hAnsiTheme="majorHAnsi" w:cstheme="majorHAnsi"/>
        </w:rPr>
      </w:pPr>
    </w:p>
    <w:p w14:paraId="68B541CD" w14:textId="77777777" w:rsidR="00AF028B" w:rsidRDefault="00C54073">
      <w:pPr>
        <w:pStyle w:val="Paragraphedeliste"/>
        <w:numPr>
          <w:ilvl w:val="0"/>
          <w:numId w:val="5"/>
        </w:numPr>
        <w:jc w:val="both"/>
        <w:rPr>
          <w:rFonts w:asciiTheme="majorHAnsi" w:hAnsiTheme="majorHAnsi" w:cstheme="majorHAnsi"/>
          <w:lang w:eastAsia="fr-FR"/>
        </w:rPr>
      </w:pPr>
      <w:r>
        <w:rPr>
          <w:rFonts w:asciiTheme="majorHAnsi" w:hAnsiTheme="majorHAnsi" w:cstheme="majorHAnsi"/>
        </w:rPr>
        <w:t>Chaque joueur sera donc amené à puiser dans la nappe (au centre de la table) pour mener à bien sa campagne. La nappe est symbolisée par une bouteille d’eau graduée dans laquelle les agriculteurs vont puiser à l’aide d’une seringue. Les quantités d’eau puisées dépendent du type de culture et du système d’irrigation. Plus ou moins rapidement en fonction des usages des joueurs, la ressource vient à manquer. Ces situations de manque amènent les joueurs à sur-creuser leurs puits et/ou à se concerter pour rationaliser les usages de l’eau.</w:t>
      </w:r>
    </w:p>
    <w:p w14:paraId="0CAA3EC0" w14:textId="77777777" w:rsidR="00AF028B" w:rsidRDefault="00AF028B">
      <w:pPr>
        <w:pStyle w:val="Paragraphedeliste"/>
        <w:ind w:left="1080"/>
        <w:rPr>
          <w:rFonts w:asciiTheme="majorHAnsi" w:hAnsiTheme="majorHAnsi" w:cstheme="majorHAnsi"/>
        </w:rPr>
      </w:pPr>
    </w:p>
    <w:p w14:paraId="7A360717" w14:textId="77777777" w:rsidR="00AF028B" w:rsidRDefault="00C54073">
      <w:pPr>
        <w:jc w:val="both"/>
        <w:rPr>
          <w:rFonts w:asciiTheme="majorHAnsi" w:hAnsiTheme="majorHAnsi" w:cstheme="majorHAnsi"/>
        </w:rPr>
      </w:pPr>
      <w:r>
        <w:rPr>
          <w:rFonts w:asciiTheme="majorHAnsi" w:hAnsiTheme="majorHAnsi" w:cstheme="majorHAnsi"/>
        </w:rPr>
        <w:t>L’ordre des processus du jeu est les suivants :</w:t>
      </w:r>
    </w:p>
    <w:p w14:paraId="05BAF82B" w14:textId="77777777" w:rsidR="00AF028B" w:rsidRDefault="00C54073">
      <w:pPr>
        <w:pStyle w:val="Paragraphedeliste"/>
        <w:numPr>
          <w:ilvl w:val="0"/>
          <w:numId w:val="7"/>
        </w:numPr>
        <w:jc w:val="both"/>
        <w:rPr>
          <w:rFonts w:asciiTheme="majorHAnsi" w:hAnsiTheme="majorHAnsi" w:cstheme="majorHAnsi"/>
        </w:rPr>
      </w:pPr>
      <w:r>
        <w:rPr>
          <w:rFonts w:asciiTheme="majorHAnsi" w:hAnsiTheme="majorHAnsi" w:cstheme="majorHAnsi"/>
        </w:rPr>
        <w:lastRenderedPageBreak/>
        <w:t xml:space="preserve">Puits : chaque joueur peut creuser un puits sur une parcelle et/ou </w:t>
      </w:r>
      <w:proofErr w:type="spellStart"/>
      <w:r>
        <w:rPr>
          <w:rFonts w:asciiTheme="majorHAnsi" w:hAnsiTheme="majorHAnsi" w:cstheme="majorHAnsi"/>
        </w:rPr>
        <w:t>surcreuser</w:t>
      </w:r>
      <w:proofErr w:type="spellEnd"/>
      <w:r>
        <w:rPr>
          <w:rFonts w:asciiTheme="majorHAnsi" w:hAnsiTheme="majorHAnsi" w:cstheme="majorHAnsi"/>
        </w:rPr>
        <w:t xml:space="preserve"> un puits</w:t>
      </w:r>
    </w:p>
    <w:p w14:paraId="70CF3201" w14:textId="77777777" w:rsidR="00AF028B" w:rsidRDefault="00C54073">
      <w:pPr>
        <w:pStyle w:val="Paragraphedeliste"/>
        <w:numPr>
          <w:ilvl w:val="0"/>
          <w:numId w:val="7"/>
        </w:numPr>
        <w:jc w:val="both"/>
        <w:rPr>
          <w:rFonts w:asciiTheme="majorHAnsi" w:hAnsiTheme="majorHAnsi" w:cstheme="majorHAnsi"/>
        </w:rPr>
      </w:pPr>
      <w:r>
        <w:rPr>
          <w:rFonts w:asciiTheme="majorHAnsi" w:hAnsiTheme="majorHAnsi" w:cstheme="majorHAnsi"/>
        </w:rPr>
        <w:t>Chaque joueur peut acheter du matériel d’irrigation (lance, goutte à goutte)</w:t>
      </w:r>
    </w:p>
    <w:p w14:paraId="57BE4CE5" w14:textId="77777777" w:rsidR="00AF028B" w:rsidRDefault="00C54073">
      <w:pPr>
        <w:pStyle w:val="Paragraphedeliste"/>
        <w:numPr>
          <w:ilvl w:val="0"/>
          <w:numId w:val="7"/>
        </w:numPr>
        <w:jc w:val="both"/>
        <w:rPr>
          <w:rFonts w:asciiTheme="majorHAnsi" w:hAnsiTheme="majorHAnsi" w:cstheme="majorHAnsi"/>
        </w:rPr>
      </w:pPr>
      <w:r>
        <w:rPr>
          <w:rFonts w:asciiTheme="majorHAnsi" w:hAnsiTheme="majorHAnsi" w:cstheme="majorHAnsi"/>
        </w:rPr>
        <w:t xml:space="preserve">Chaque joueur choisi ses cultures </w:t>
      </w:r>
    </w:p>
    <w:p w14:paraId="3A98C2D6" w14:textId="77777777" w:rsidR="00AF028B" w:rsidRDefault="00C54073">
      <w:pPr>
        <w:pStyle w:val="Paragraphedeliste"/>
        <w:numPr>
          <w:ilvl w:val="0"/>
          <w:numId w:val="7"/>
        </w:numPr>
        <w:jc w:val="both"/>
        <w:rPr>
          <w:rFonts w:asciiTheme="majorHAnsi" w:hAnsiTheme="majorHAnsi" w:cstheme="majorHAnsi"/>
        </w:rPr>
      </w:pPr>
      <w:r>
        <w:rPr>
          <w:rFonts w:asciiTheme="majorHAnsi" w:hAnsiTheme="majorHAnsi" w:cstheme="majorHAnsi"/>
        </w:rPr>
        <w:t>Chaque joueur prélève les besoins en eau pour irriguer ses cultures</w:t>
      </w:r>
    </w:p>
    <w:p w14:paraId="117756D3" w14:textId="77777777" w:rsidR="00AF028B" w:rsidRDefault="00AF028B">
      <w:pPr>
        <w:pStyle w:val="Paragraphedeliste"/>
        <w:ind w:left="1080"/>
        <w:rPr>
          <w:rFonts w:asciiTheme="majorHAnsi" w:hAnsiTheme="majorHAnsi" w:cstheme="majorHAnsi"/>
        </w:rPr>
      </w:pPr>
    </w:p>
    <w:p w14:paraId="2A4A9048" w14:textId="77777777" w:rsidR="00AF028B" w:rsidRDefault="00C54073">
      <w:pPr>
        <w:pStyle w:val="Paragraphedeliste"/>
        <w:ind w:left="1080"/>
        <w:rPr>
          <w:rFonts w:asciiTheme="majorHAnsi" w:hAnsiTheme="majorHAnsi" w:cstheme="majorHAnsi"/>
        </w:rPr>
      </w:pPr>
      <w:r>
        <w:rPr>
          <w:rFonts w:asciiTheme="majorHAnsi" w:hAnsiTheme="majorHAnsi" w:cstheme="majorHAnsi"/>
        </w:rPr>
        <w:t xml:space="preserve">A la fin de la partie, chaque joueur a un capital final et une quantité totale d’eau consommée. </w:t>
      </w:r>
    </w:p>
    <w:p w14:paraId="098DD368" w14:textId="77777777" w:rsidR="00AF028B" w:rsidRDefault="00AF028B">
      <w:pPr>
        <w:pStyle w:val="Paragraphedeliste"/>
        <w:ind w:left="1080"/>
        <w:rPr>
          <w:rFonts w:asciiTheme="majorHAnsi" w:hAnsiTheme="majorHAnsi" w:cstheme="majorHAnsi"/>
        </w:rPr>
      </w:pPr>
    </w:p>
    <w:p w14:paraId="20F3E791" w14:textId="77777777" w:rsidR="00AF028B" w:rsidRDefault="00C54073">
      <w:pPr>
        <w:pStyle w:val="Paragraphedeliste"/>
        <w:numPr>
          <w:ilvl w:val="0"/>
          <w:numId w:val="3"/>
        </w:numPr>
        <w:rPr>
          <w:rFonts w:asciiTheme="majorHAnsi" w:hAnsiTheme="majorHAnsi" w:cstheme="majorHAnsi"/>
          <w:b/>
        </w:rPr>
      </w:pPr>
      <w:r>
        <w:rPr>
          <w:rFonts w:asciiTheme="majorHAnsi" w:hAnsiTheme="majorHAnsi" w:cstheme="majorHAnsi"/>
          <w:b/>
        </w:rPr>
        <w:t>En modèle informatique</w:t>
      </w:r>
    </w:p>
    <w:p w14:paraId="480774A6"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Traduction de ces règles en langage informatique.</w:t>
      </w:r>
    </w:p>
    <w:p w14:paraId="6112EF60" w14:textId="77777777" w:rsidR="00AF028B" w:rsidRDefault="00C54073">
      <w:pPr>
        <w:ind w:left="720"/>
        <w:rPr>
          <w:rFonts w:asciiTheme="majorHAnsi" w:hAnsiTheme="majorHAnsi" w:cstheme="majorHAnsi"/>
        </w:rPr>
      </w:pPr>
      <w:r>
        <w:rPr>
          <w:rFonts w:asciiTheme="majorHAnsi" w:hAnsiTheme="majorHAnsi" w:cstheme="majorHAnsi"/>
        </w:rPr>
        <w:t xml:space="preserve">Un modèle a été écrit en langage </w:t>
      </w:r>
      <w:proofErr w:type="spellStart"/>
      <w:r>
        <w:rPr>
          <w:rFonts w:asciiTheme="majorHAnsi" w:hAnsiTheme="majorHAnsi" w:cstheme="majorHAnsi"/>
        </w:rPr>
        <w:t>Ocelet</w:t>
      </w:r>
      <w:proofErr w:type="spellEnd"/>
      <w:r>
        <w:rPr>
          <w:rFonts w:asciiTheme="majorHAnsi" w:hAnsiTheme="majorHAnsi" w:cstheme="majorHAnsi"/>
        </w:rPr>
        <w:t xml:space="preserve">, qui reproduit exactement chaque étape du jeu. Le modèle représente donc une partie en 3 tours, avec 4 joueurs et une nappe phréatique. A chaque étape, les choix des joueurs sont tirés aléatoirement. </w:t>
      </w:r>
    </w:p>
    <w:p w14:paraId="2E76255F" w14:textId="77777777" w:rsidR="00AF028B" w:rsidRDefault="00C54073">
      <w:pPr>
        <w:ind w:left="720"/>
        <w:rPr>
          <w:rFonts w:asciiTheme="majorHAnsi" w:hAnsiTheme="majorHAnsi" w:cstheme="majorHAnsi"/>
        </w:rPr>
      </w:pPr>
      <w:r>
        <w:rPr>
          <w:rFonts w:asciiTheme="majorHAnsi" w:hAnsiTheme="majorHAnsi" w:cstheme="majorHAnsi"/>
        </w:rPr>
        <w:t>Par exemple, pour l’étape choix des cultures, le joueur 1 pioche au hasard un nombre de ses parcelles qu’il peut mettre en culture (s’il a deux parcelles, il aura 33% de chances d’en choisir une, et 33% de chances de choisir les deux, et 33% de chance de choisir de ne pas en cultiver). Puis pour chaque parcelle, il choisit au hasard une des six cultures possibles.</w:t>
      </w:r>
    </w:p>
    <w:p w14:paraId="05846BC8" w14:textId="77777777" w:rsidR="00AF028B" w:rsidRDefault="00C54073">
      <w:pPr>
        <w:ind w:left="720"/>
        <w:rPr>
          <w:rFonts w:asciiTheme="majorHAnsi" w:hAnsiTheme="majorHAnsi" w:cstheme="majorHAnsi"/>
          <w:i/>
          <w:color w:val="FF0000"/>
        </w:rPr>
      </w:pPr>
      <w:proofErr w:type="spellStart"/>
      <w:r>
        <w:rPr>
          <w:rFonts w:asciiTheme="majorHAnsi" w:hAnsiTheme="majorHAnsi" w:cstheme="majorHAnsi"/>
          <w:i/>
          <w:color w:val="FF0000"/>
        </w:rPr>
        <w:t>Rq</w:t>
      </w:r>
      <w:proofErr w:type="spellEnd"/>
      <w:r>
        <w:rPr>
          <w:rFonts w:asciiTheme="majorHAnsi" w:hAnsiTheme="majorHAnsi" w:cstheme="majorHAnsi"/>
          <w:i/>
          <w:color w:val="FF0000"/>
        </w:rPr>
        <w:t> : cette manière de faire permet de ne préjuger d’aucun comportement, de ne faire aucune hypothèse sur les stratégies les plus probables. Quelque part, ça permet de reproduire le système sans les valeurs, règles implicites</w:t>
      </w:r>
      <w:r w:rsidR="00EB40AE">
        <w:rPr>
          <w:rFonts w:asciiTheme="majorHAnsi" w:hAnsiTheme="majorHAnsi" w:cstheme="majorHAnsi"/>
          <w:i/>
          <w:color w:val="FF0000"/>
        </w:rPr>
        <w:t xml:space="preserve"> et sans logique économique.</w:t>
      </w:r>
    </w:p>
    <w:p w14:paraId="442788F6" w14:textId="77777777" w:rsidR="00AF028B" w:rsidRDefault="00C54073">
      <w:pPr>
        <w:ind w:left="720"/>
        <w:rPr>
          <w:rFonts w:asciiTheme="majorHAnsi" w:hAnsiTheme="majorHAnsi" w:cstheme="majorHAnsi"/>
        </w:rPr>
      </w:pPr>
      <w:r>
        <w:rPr>
          <w:rFonts w:asciiTheme="majorHAnsi" w:hAnsiTheme="majorHAnsi" w:cstheme="majorHAnsi"/>
        </w:rPr>
        <w:t>Pour chaque simulation, le modèle renvoie des indicateurs de performance :</w:t>
      </w:r>
    </w:p>
    <w:p w14:paraId="3BBE0CC6" w14:textId="77777777" w:rsidR="00AF028B" w:rsidRDefault="00C54073">
      <w:pPr>
        <w:pStyle w:val="Paragraphedeliste"/>
        <w:numPr>
          <w:ilvl w:val="0"/>
          <w:numId w:val="6"/>
        </w:numPr>
        <w:rPr>
          <w:rFonts w:asciiTheme="majorHAnsi" w:hAnsiTheme="majorHAnsi" w:cstheme="majorHAnsi"/>
        </w:rPr>
      </w:pPr>
      <w:proofErr w:type="gramStart"/>
      <w:r>
        <w:rPr>
          <w:rFonts w:asciiTheme="majorHAnsi" w:hAnsiTheme="majorHAnsi" w:cstheme="majorHAnsi"/>
        </w:rPr>
        <w:t>pour</w:t>
      </w:r>
      <w:proofErr w:type="gramEnd"/>
      <w:r>
        <w:rPr>
          <w:rFonts w:asciiTheme="majorHAnsi" w:hAnsiTheme="majorHAnsi" w:cstheme="majorHAnsi"/>
        </w:rPr>
        <w:t xml:space="preserve"> chaque joueur : le capital final, sa consommation en eau, les systèmes d’irrigation </w:t>
      </w:r>
    </w:p>
    <w:p w14:paraId="04FCE5BE" w14:textId="77777777" w:rsidR="00AF028B" w:rsidRDefault="00C54073">
      <w:pPr>
        <w:pStyle w:val="Paragraphedeliste"/>
        <w:numPr>
          <w:ilvl w:val="0"/>
          <w:numId w:val="6"/>
        </w:numPr>
        <w:rPr>
          <w:rFonts w:asciiTheme="majorHAnsi" w:hAnsiTheme="majorHAnsi" w:cstheme="majorHAnsi"/>
        </w:rPr>
      </w:pPr>
      <w:proofErr w:type="gramStart"/>
      <w:r>
        <w:rPr>
          <w:rFonts w:asciiTheme="majorHAnsi" w:hAnsiTheme="majorHAnsi" w:cstheme="majorHAnsi"/>
        </w:rPr>
        <w:t>pour</w:t>
      </w:r>
      <w:proofErr w:type="gramEnd"/>
      <w:r>
        <w:rPr>
          <w:rFonts w:asciiTheme="majorHAnsi" w:hAnsiTheme="majorHAnsi" w:cstheme="majorHAnsi"/>
        </w:rPr>
        <w:t xml:space="preserve"> la partie : le niveau total de la nappe, la richesse totale produite, l’équité  (GINI) dans la répartition de cette richesse, l’équité (GINI) dans les prélèvement</w:t>
      </w:r>
    </w:p>
    <w:p w14:paraId="75066D62" w14:textId="77777777" w:rsidR="00AF028B" w:rsidRDefault="00AF028B">
      <w:pPr>
        <w:rPr>
          <w:rFonts w:asciiTheme="majorHAnsi" w:hAnsiTheme="majorHAnsi" w:cstheme="majorHAnsi"/>
        </w:rPr>
      </w:pPr>
    </w:p>
    <w:p w14:paraId="129F2DC2" w14:textId="77777777" w:rsidR="00AF028B" w:rsidRDefault="00C54073">
      <w:pPr>
        <w:pStyle w:val="Paragraphedeliste"/>
        <w:numPr>
          <w:ilvl w:val="0"/>
          <w:numId w:val="3"/>
        </w:numPr>
        <w:rPr>
          <w:rFonts w:asciiTheme="majorHAnsi" w:hAnsiTheme="majorHAnsi" w:cstheme="majorHAnsi"/>
          <w:b/>
        </w:rPr>
      </w:pPr>
      <w:r>
        <w:rPr>
          <w:rFonts w:asciiTheme="majorHAnsi" w:hAnsiTheme="majorHAnsi" w:cstheme="majorHAnsi"/>
          <w:b/>
        </w:rPr>
        <w:t>Simulations des comportements</w:t>
      </w:r>
    </w:p>
    <w:p w14:paraId="7FAB2757" w14:textId="77777777" w:rsidR="00AF028B" w:rsidRDefault="00C54073">
      <w:pPr>
        <w:pStyle w:val="Paragraphedeliste"/>
        <w:numPr>
          <w:ilvl w:val="0"/>
          <w:numId w:val="4"/>
        </w:numPr>
        <w:rPr>
          <w:rFonts w:asciiTheme="majorHAnsi" w:hAnsiTheme="majorHAnsi" w:cstheme="majorHAnsi"/>
        </w:rPr>
      </w:pPr>
      <w:r>
        <w:rPr>
          <w:rFonts w:asciiTheme="majorHAnsi" w:hAnsiTheme="majorHAnsi" w:cstheme="majorHAnsi"/>
        </w:rPr>
        <w:t>Mises en situation d’acteurs</w:t>
      </w:r>
    </w:p>
    <w:p w14:paraId="641139D3"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Faire jouer les agriculteurs de la zone pour comprendre comment ils se positionnent dans cet espace des possibles et ainsi identifier des règles implicites</w:t>
      </w:r>
    </w:p>
    <w:p w14:paraId="03E4525C" w14:textId="77777777" w:rsidR="00AF028B" w:rsidRDefault="00AF028B">
      <w:pPr>
        <w:pStyle w:val="Paragraphedeliste"/>
        <w:ind w:left="2520"/>
        <w:rPr>
          <w:rFonts w:asciiTheme="majorHAnsi" w:hAnsiTheme="majorHAnsi" w:cstheme="majorHAnsi"/>
        </w:rPr>
      </w:pPr>
    </w:p>
    <w:p w14:paraId="69384CD1" w14:textId="77777777" w:rsidR="00AF028B" w:rsidRDefault="00AF028B">
      <w:pPr>
        <w:pStyle w:val="Paragraphedeliste"/>
        <w:ind w:left="2520"/>
        <w:rPr>
          <w:rFonts w:asciiTheme="majorHAnsi" w:hAnsiTheme="majorHAnsi" w:cstheme="majorHAnsi"/>
        </w:rPr>
      </w:pPr>
    </w:p>
    <w:p w14:paraId="2FE7CD03" w14:textId="77777777" w:rsidR="00AF028B" w:rsidRDefault="00C54073">
      <w:pPr>
        <w:pStyle w:val="Paragraphedeliste"/>
        <w:numPr>
          <w:ilvl w:val="0"/>
          <w:numId w:val="4"/>
        </w:numPr>
        <w:rPr>
          <w:rFonts w:asciiTheme="majorHAnsi" w:hAnsiTheme="majorHAnsi" w:cstheme="majorHAnsi"/>
        </w:rPr>
      </w:pPr>
      <w:r>
        <w:rPr>
          <w:rFonts w:asciiTheme="majorHAnsi" w:hAnsiTheme="majorHAnsi" w:cstheme="majorHAnsi"/>
        </w:rPr>
        <w:t>Simulations informatiques</w:t>
      </w:r>
    </w:p>
    <w:p w14:paraId="6AB0B2D2"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Des milliers de simulations ont été réalisées. Cela permet de simuler l’ensemble des combinaisons de stratégies d’usage possible pour explorer l’espace des possibles permis par le jeu.</w:t>
      </w:r>
    </w:p>
    <w:p w14:paraId="17C90E1D" w14:textId="77777777" w:rsidR="00AF028B" w:rsidRDefault="00AF028B">
      <w:pPr>
        <w:pStyle w:val="Paragraphedeliste"/>
        <w:ind w:left="1080"/>
        <w:rPr>
          <w:rFonts w:asciiTheme="majorHAnsi" w:hAnsiTheme="majorHAnsi" w:cstheme="majorHAnsi"/>
        </w:rPr>
      </w:pPr>
    </w:p>
    <w:p w14:paraId="172F30A0" w14:textId="77777777" w:rsidR="00AF028B" w:rsidRDefault="00AF028B">
      <w:pPr>
        <w:pStyle w:val="Paragraphedeliste"/>
        <w:ind w:left="1080"/>
        <w:rPr>
          <w:rFonts w:asciiTheme="majorHAnsi" w:hAnsiTheme="majorHAnsi" w:cstheme="majorHAnsi"/>
        </w:rPr>
      </w:pPr>
    </w:p>
    <w:p w14:paraId="0869258C" w14:textId="77777777" w:rsidR="00AF028B" w:rsidRDefault="00C54073">
      <w:pPr>
        <w:pStyle w:val="Paragraphedeliste"/>
        <w:numPr>
          <w:ilvl w:val="0"/>
          <w:numId w:val="3"/>
        </w:numPr>
        <w:rPr>
          <w:rFonts w:asciiTheme="majorHAnsi" w:hAnsiTheme="majorHAnsi" w:cstheme="majorHAnsi"/>
          <w:b/>
        </w:rPr>
      </w:pPr>
      <w:r>
        <w:rPr>
          <w:rFonts w:asciiTheme="majorHAnsi" w:hAnsiTheme="majorHAnsi" w:cstheme="majorHAnsi"/>
          <w:b/>
        </w:rPr>
        <w:t>Analyse des résultats</w:t>
      </w:r>
    </w:p>
    <w:p w14:paraId="44D220E9" w14:textId="77777777" w:rsidR="00AF028B" w:rsidRDefault="00C54073">
      <w:pPr>
        <w:pStyle w:val="Paragraphedeliste"/>
        <w:numPr>
          <w:ilvl w:val="0"/>
          <w:numId w:val="4"/>
        </w:numPr>
        <w:rPr>
          <w:rFonts w:asciiTheme="majorHAnsi" w:hAnsiTheme="majorHAnsi" w:cstheme="majorHAnsi"/>
        </w:rPr>
      </w:pPr>
      <w:r>
        <w:rPr>
          <w:rFonts w:asciiTheme="majorHAnsi" w:hAnsiTheme="majorHAnsi" w:cstheme="majorHAnsi"/>
        </w:rPr>
        <w:t>Analyse des relations entre variables du système</w:t>
      </w:r>
    </w:p>
    <w:p w14:paraId="4C455533"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Tests de corrélation et ACP</w:t>
      </w:r>
    </w:p>
    <w:p w14:paraId="1AE2551B" w14:textId="77777777" w:rsidR="00AF028B" w:rsidRDefault="00C54073">
      <w:pPr>
        <w:pStyle w:val="Paragraphedeliste"/>
        <w:numPr>
          <w:ilvl w:val="0"/>
          <w:numId w:val="4"/>
        </w:numPr>
        <w:rPr>
          <w:rFonts w:asciiTheme="majorHAnsi" w:hAnsiTheme="majorHAnsi" w:cstheme="majorHAnsi"/>
        </w:rPr>
      </w:pPr>
      <w:r>
        <w:rPr>
          <w:rFonts w:asciiTheme="majorHAnsi" w:hAnsiTheme="majorHAnsi" w:cstheme="majorHAnsi"/>
        </w:rPr>
        <w:t>Analyse des comportements des joueurs réels </w:t>
      </w:r>
    </w:p>
    <w:p w14:paraId="77E79C89"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Projection des parties réellement jouée dans l’espace des possibles</w:t>
      </w:r>
    </w:p>
    <w:p w14:paraId="0B6D28A9" w14:textId="77777777" w:rsidR="00AF028B" w:rsidRDefault="00AF028B">
      <w:pPr>
        <w:rPr>
          <w:rFonts w:asciiTheme="majorHAnsi" w:hAnsiTheme="majorHAnsi" w:cstheme="majorHAnsi"/>
        </w:rPr>
      </w:pPr>
    </w:p>
    <w:p w14:paraId="75BD9CA7" w14:textId="77777777" w:rsidR="00AF028B" w:rsidRDefault="00C54073">
      <w:pPr>
        <w:pStyle w:val="Titre1"/>
        <w:numPr>
          <w:ilvl w:val="0"/>
          <w:numId w:val="1"/>
        </w:numPr>
      </w:pPr>
      <w:r>
        <w:t>Résultats</w:t>
      </w:r>
    </w:p>
    <w:p w14:paraId="062FBAE4" w14:textId="77777777" w:rsidR="00AF028B" w:rsidRDefault="00AF028B"/>
    <w:p w14:paraId="702178FE" w14:textId="77777777" w:rsidR="00AF028B" w:rsidRDefault="00C54073">
      <w:pPr>
        <w:pStyle w:val="Titre2"/>
        <w:numPr>
          <w:ilvl w:val="1"/>
          <w:numId w:val="1"/>
        </w:numPr>
      </w:pPr>
      <w:r>
        <w:t xml:space="preserve"> Plus d’équité dans la création de richesse mène à une surexploitation de la ressource et à une augmentation de la richesse totale produite sur le territoire</w:t>
      </w:r>
    </w:p>
    <w:p w14:paraId="4F2BA301" w14:textId="77777777" w:rsidR="00AF028B" w:rsidRDefault="00AF028B"/>
    <w:p w14:paraId="58194B95" w14:textId="77777777" w:rsidR="00AF028B" w:rsidRDefault="00C54073">
      <w:pPr>
        <w:rPr>
          <w:rFonts w:asciiTheme="majorHAnsi" w:hAnsiTheme="majorHAnsi" w:cstheme="majorHAnsi"/>
        </w:rPr>
      </w:pPr>
      <w:r>
        <w:rPr>
          <w:noProof/>
          <w:lang w:eastAsia="fr-FR"/>
        </w:rPr>
        <w:drawing>
          <wp:inline distT="0" distB="0" distL="0" distR="0" wp14:anchorId="7F31C583" wp14:editId="3373314B">
            <wp:extent cx="5751830" cy="228981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pic:blipFill>
                  <pic:spPr>
                    <a:xfrm>
                      <a:off x="0" y="0"/>
                      <a:ext cx="5751720" cy="2289960"/>
                    </a:xfrm>
                    <a:prstGeom prst="rect">
                      <a:avLst/>
                    </a:prstGeom>
                    <a:ln w="0">
                      <a:noFill/>
                    </a:ln>
                  </pic:spPr>
                </pic:pic>
              </a:graphicData>
            </a:graphic>
          </wp:inline>
        </w:drawing>
      </w:r>
    </w:p>
    <w:p w14:paraId="5D757462" w14:textId="77777777" w:rsidR="00AF028B" w:rsidRDefault="00C54073">
      <w:pPr>
        <w:rPr>
          <w:rFonts w:asciiTheme="majorHAnsi" w:hAnsiTheme="majorHAnsi" w:cstheme="majorHAnsi"/>
        </w:rPr>
      </w:pPr>
      <w:r>
        <w:rPr>
          <w:rFonts w:asciiTheme="majorHAnsi" w:hAnsiTheme="majorHAnsi" w:cstheme="majorHAnsi"/>
          <w:b/>
        </w:rPr>
        <w:t>Figure 1</w:t>
      </w:r>
      <w:r>
        <w:rPr>
          <w:rFonts w:asciiTheme="majorHAnsi" w:hAnsiTheme="majorHAnsi" w:cstheme="majorHAnsi"/>
        </w:rPr>
        <w:t> : corrélation entre les variables en sortie, pour 6000 simulations. (</w:t>
      </w:r>
      <w:proofErr w:type="spellStart"/>
      <w:proofErr w:type="gramStart"/>
      <w:r>
        <w:rPr>
          <w:rFonts w:asciiTheme="majorHAnsi" w:hAnsiTheme="majorHAnsi" w:cstheme="majorHAnsi"/>
        </w:rPr>
        <w:t>profnappe</w:t>
      </w:r>
      <w:proofErr w:type="spellEnd"/>
      <w:proofErr w:type="gramEnd"/>
      <w:r>
        <w:rPr>
          <w:rFonts w:asciiTheme="majorHAnsi" w:hAnsiTheme="majorHAnsi" w:cstheme="majorHAnsi"/>
        </w:rPr>
        <w:t xml:space="preserve">= niveau de la nappe, </w:t>
      </w:r>
      <w:proofErr w:type="spellStart"/>
      <w:r>
        <w:rPr>
          <w:rFonts w:asciiTheme="majorHAnsi" w:hAnsiTheme="majorHAnsi" w:cstheme="majorHAnsi"/>
        </w:rPr>
        <w:t>giniprelev</w:t>
      </w:r>
      <w:proofErr w:type="spellEnd"/>
      <w:r>
        <w:rPr>
          <w:rFonts w:asciiTheme="majorHAnsi" w:hAnsiTheme="majorHAnsi" w:cstheme="majorHAnsi"/>
        </w:rPr>
        <w:t xml:space="preserve">= répartition des </w:t>
      </w:r>
      <w:proofErr w:type="spellStart"/>
      <w:r>
        <w:rPr>
          <w:rFonts w:asciiTheme="majorHAnsi" w:hAnsiTheme="majorHAnsi" w:cstheme="majorHAnsi"/>
        </w:rPr>
        <w:t>prélevement</w:t>
      </w:r>
      <w:proofErr w:type="spellEnd"/>
      <w:r>
        <w:rPr>
          <w:rFonts w:asciiTheme="majorHAnsi" w:hAnsiTheme="majorHAnsi" w:cstheme="majorHAnsi"/>
        </w:rPr>
        <w:t xml:space="preserve">, </w:t>
      </w:r>
      <w:proofErr w:type="spellStart"/>
      <w:r>
        <w:rPr>
          <w:rFonts w:asciiTheme="majorHAnsi" w:hAnsiTheme="majorHAnsi" w:cstheme="majorHAnsi"/>
        </w:rPr>
        <w:t>ginicap</w:t>
      </w:r>
      <w:proofErr w:type="spellEnd"/>
      <w:r>
        <w:rPr>
          <w:rFonts w:asciiTheme="majorHAnsi" w:hAnsiTheme="majorHAnsi" w:cstheme="majorHAnsi"/>
        </w:rPr>
        <w:t xml:space="preserve">=répartition du capital final, </w:t>
      </w:r>
      <w:proofErr w:type="spellStart"/>
      <w:r>
        <w:rPr>
          <w:rFonts w:asciiTheme="majorHAnsi" w:hAnsiTheme="majorHAnsi" w:cstheme="majorHAnsi"/>
        </w:rPr>
        <w:t>sum_cap</w:t>
      </w:r>
      <w:proofErr w:type="spellEnd"/>
      <w:r>
        <w:rPr>
          <w:rFonts w:asciiTheme="majorHAnsi" w:hAnsiTheme="majorHAnsi" w:cstheme="majorHAnsi"/>
        </w:rPr>
        <w:t>= richesse totale produite)</w:t>
      </w:r>
    </w:p>
    <w:p w14:paraId="7DFECAF5" w14:textId="77777777" w:rsidR="00AF028B" w:rsidRDefault="00C54073">
      <w:pPr>
        <w:rPr>
          <w:rFonts w:asciiTheme="majorHAnsi" w:hAnsiTheme="majorHAnsi" w:cstheme="majorHAnsi"/>
        </w:rPr>
      </w:pPr>
      <w:r>
        <w:rPr>
          <w:rFonts w:asciiTheme="majorHAnsi" w:hAnsiTheme="majorHAnsi" w:cstheme="majorHAnsi"/>
          <w:b/>
        </w:rPr>
        <w:t>Résultats </w:t>
      </w:r>
      <w:r>
        <w:rPr>
          <w:rFonts w:asciiTheme="majorHAnsi" w:hAnsiTheme="majorHAnsi" w:cstheme="majorHAnsi"/>
        </w:rPr>
        <w:t>: Corrélation positive entre quantité d’eau prélevée et richesse totale produite. Corrélation positive entre richesse produite totale et égalité de répartition de cette richesse (</w:t>
      </w:r>
      <w:proofErr w:type="spellStart"/>
      <w:r>
        <w:rPr>
          <w:rFonts w:asciiTheme="majorHAnsi" w:hAnsiTheme="majorHAnsi" w:cstheme="majorHAnsi"/>
        </w:rPr>
        <w:t>Rq</w:t>
      </w:r>
      <w:proofErr w:type="spellEnd"/>
      <w:r>
        <w:rPr>
          <w:rFonts w:asciiTheme="majorHAnsi" w:hAnsiTheme="majorHAnsi" w:cstheme="majorHAnsi"/>
        </w:rPr>
        <w:t xml:space="preserve"> : </w:t>
      </w:r>
      <w:proofErr w:type="spellStart"/>
      <w:r>
        <w:rPr>
          <w:rFonts w:asciiTheme="majorHAnsi" w:hAnsiTheme="majorHAnsi" w:cstheme="majorHAnsi"/>
        </w:rPr>
        <w:t>gini</w:t>
      </w:r>
      <w:proofErr w:type="spellEnd"/>
      <w:r>
        <w:rPr>
          <w:rFonts w:asciiTheme="majorHAnsi" w:hAnsiTheme="majorHAnsi" w:cstheme="majorHAnsi"/>
        </w:rPr>
        <w:t xml:space="preserve"> 0= égalité parfaite, 1= inégalité).</w:t>
      </w:r>
    </w:p>
    <w:p w14:paraId="32BD26C5" w14:textId="77777777" w:rsidR="00AF028B" w:rsidRDefault="00C54073">
      <w:pPr>
        <w:rPr>
          <w:rFonts w:asciiTheme="majorHAnsi" w:hAnsiTheme="majorHAnsi" w:cstheme="majorHAnsi"/>
        </w:rPr>
      </w:pPr>
      <w:r>
        <w:rPr>
          <w:rFonts w:asciiTheme="majorHAnsi" w:hAnsiTheme="majorHAnsi" w:cstheme="majorHAnsi"/>
          <w:b/>
        </w:rPr>
        <w:t>Interprétation </w:t>
      </w:r>
      <w:r>
        <w:rPr>
          <w:rFonts w:asciiTheme="majorHAnsi" w:hAnsiTheme="majorHAnsi" w:cstheme="majorHAnsi"/>
        </w:rPr>
        <w:t>: ces relations représentent le fonctionnement du système tel qu’il est aujourd’hui. L’eau prélevée est convertie en richesse. Un maximum d’eau prélevé et un maximum de richesse va être associé à plus d’équité dans la répartition de cette richesse.</w:t>
      </w:r>
    </w:p>
    <w:p w14:paraId="1D852085" w14:textId="77777777" w:rsidR="00AF028B" w:rsidRDefault="00AF028B">
      <w:pPr>
        <w:rPr>
          <w:rFonts w:asciiTheme="majorHAnsi" w:hAnsiTheme="majorHAnsi" w:cstheme="majorHAnsi"/>
        </w:rPr>
      </w:pPr>
    </w:p>
    <w:p w14:paraId="173D56B3" w14:textId="77777777" w:rsidR="00AF028B" w:rsidRDefault="00C54073">
      <w:pPr>
        <w:pStyle w:val="Titre2"/>
        <w:numPr>
          <w:ilvl w:val="1"/>
          <w:numId w:val="1"/>
        </w:numPr>
      </w:pPr>
      <w:r>
        <w:t>Comportement des variables explicatives</w:t>
      </w:r>
    </w:p>
    <w:p w14:paraId="2733D656" w14:textId="77777777" w:rsidR="00AF028B" w:rsidRDefault="00AF028B"/>
    <w:p w14:paraId="0AB27BC2" w14:textId="77777777" w:rsidR="00AF028B" w:rsidRDefault="00C54073">
      <w:pPr>
        <w:rPr>
          <w:rFonts w:asciiTheme="majorHAnsi" w:hAnsiTheme="majorHAnsi" w:cstheme="majorHAnsi"/>
        </w:rPr>
      </w:pPr>
      <w:r>
        <w:rPr>
          <w:noProof/>
          <w:lang w:eastAsia="fr-FR"/>
        </w:rPr>
        <w:lastRenderedPageBreak/>
        <w:drawing>
          <wp:inline distT="0" distB="0" distL="0" distR="0" wp14:anchorId="6536EA14" wp14:editId="06BEE752">
            <wp:extent cx="5760085" cy="432181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a:stretch/>
                  </pic:blipFill>
                  <pic:spPr>
                    <a:xfrm>
                      <a:off x="0" y="0"/>
                      <a:ext cx="5760000" cy="4321800"/>
                    </a:xfrm>
                    <a:prstGeom prst="rect">
                      <a:avLst/>
                    </a:prstGeom>
                    <a:ln w="0">
                      <a:noFill/>
                    </a:ln>
                  </pic:spPr>
                </pic:pic>
              </a:graphicData>
            </a:graphic>
          </wp:inline>
        </w:drawing>
      </w:r>
    </w:p>
    <w:p w14:paraId="7C428522" w14:textId="77777777" w:rsidR="00AF028B" w:rsidRDefault="00C54073">
      <w:pPr>
        <w:rPr>
          <w:rFonts w:asciiTheme="majorHAnsi" w:hAnsiTheme="majorHAnsi" w:cstheme="majorHAnsi"/>
        </w:rPr>
      </w:pPr>
      <w:r>
        <w:rPr>
          <w:rFonts w:asciiTheme="majorHAnsi" w:hAnsiTheme="majorHAnsi" w:cstheme="majorHAnsi"/>
          <w:b/>
        </w:rPr>
        <w:t>Figure 2</w:t>
      </w:r>
      <w:r>
        <w:rPr>
          <w:rFonts w:asciiTheme="majorHAnsi" w:hAnsiTheme="majorHAnsi" w:cstheme="majorHAnsi"/>
        </w:rPr>
        <w:t> : ACP lancée sur les variables explicatives et de sortie des 6000 simulations. (</w:t>
      </w:r>
      <w:proofErr w:type="spellStart"/>
      <w:r>
        <w:rPr>
          <w:rFonts w:asciiTheme="majorHAnsi" w:hAnsiTheme="majorHAnsi" w:cstheme="majorHAnsi"/>
        </w:rPr>
        <w:t>StratGG</w:t>
      </w:r>
      <w:proofErr w:type="spellEnd"/>
      <w:r>
        <w:rPr>
          <w:rFonts w:asciiTheme="majorHAnsi" w:hAnsiTheme="majorHAnsi" w:cstheme="majorHAnsi"/>
        </w:rPr>
        <w:t xml:space="preserve">= nb de goutte à goutte dans la partie, </w:t>
      </w:r>
      <w:proofErr w:type="spellStart"/>
      <w:r>
        <w:rPr>
          <w:rFonts w:asciiTheme="majorHAnsi" w:hAnsiTheme="majorHAnsi" w:cstheme="majorHAnsi"/>
        </w:rPr>
        <w:t>stratLance</w:t>
      </w:r>
      <w:proofErr w:type="spellEnd"/>
      <w:r>
        <w:rPr>
          <w:rFonts w:asciiTheme="majorHAnsi" w:hAnsiTheme="majorHAnsi" w:cstheme="majorHAnsi"/>
        </w:rPr>
        <w:t xml:space="preserve"> = nb de lances, </w:t>
      </w:r>
      <w:proofErr w:type="spellStart"/>
      <w:r>
        <w:rPr>
          <w:rFonts w:asciiTheme="majorHAnsi" w:hAnsiTheme="majorHAnsi" w:cstheme="majorHAnsi"/>
        </w:rPr>
        <w:t>stratSeau</w:t>
      </w:r>
      <w:proofErr w:type="spellEnd"/>
      <w:r>
        <w:rPr>
          <w:rFonts w:asciiTheme="majorHAnsi" w:hAnsiTheme="majorHAnsi" w:cstheme="majorHAnsi"/>
        </w:rPr>
        <w:t xml:space="preserve"> = nb de seaux, foncier = </w:t>
      </w:r>
      <w:proofErr w:type="spellStart"/>
      <w:r>
        <w:rPr>
          <w:rFonts w:asciiTheme="majorHAnsi" w:hAnsiTheme="majorHAnsi" w:cstheme="majorHAnsi"/>
        </w:rPr>
        <w:t>evolution</w:t>
      </w:r>
      <w:proofErr w:type="spellEnd"/>
      <w:r>
        <w:rPr>
          <w:rFonts w:asciiTheme="majorHAnsi" w:hAnsiTheme="majorHAnsi" w:cstheme="majorHAnsi"/>
        </w:rPr>
        <w:t xml:space="preserve"> équilibre achat-vente parcelles, </w:t>
      </w:r>
      <w:proofErr w:type="spellStart"/>
      <w:r>
        <w:rPr>
          <w:rFonts w:asciiTheme="majorHAnsi" w:hAnsiTheme="majorHAnsi" w:cstheme="majorHAnsi"/>
        </w:rPr>
        <w:t>stratculture</w:t>
      </w:r>
      <w:proofErr w:type="spellEnd"/>
      <w:r>
        <w:rPr>
          <w:rFonts w:asciiTheme="majorHAnsi" w:hAnsiTheme="majorHAnsi" w:cstheme="majorHAnsi"/>
        </w:rPr>
        <w:t xml:space="preserve">= proportion cultures économes en eau, </w:t>
      </w:r>
      <w:proofErr w:type="spellStart"/>
      <w:r>
        <w:rPr>
          <w:rFonts w:asciiTheme="majorHAnsi" w:hAnsiTheme="majorHAnsi" w:cstheme="majorHAnsi"/>
        </w:rPr>
        <w:t>stratparcelle</w:t>
      </w:r>
      <w:proofErr w:type="spellEnd"/>
      <w:r>
        <w:rPr>
          <w:rFonts w:asciiTheme="majorHAnsi" w:hAnsiTheme="majorHAnsi" w:cstheme="majorHAnsi"/>
        </w:rPr>
        <w:t xml:space="preserve">=nb parcelles cultivées, puits = profondeur max de puits, </w:t>
      </w:r>
      <w:proofErr w:type="spellStart"/>
      <w:r>
        <w:rPr>
          <w:rFonts w:asciiTheme="majorHAnsi" w:hAnsiTheme="majorHAnsi" w:cstheme="majorHAnsi"/>
        </w:rPr>
        <w:t>prelevements</w:t>
      </w:r>
      <w:proofErr w:type="spellEnd"/>
      <w:r>
        <w:rPr>
          <w:rFonts w:asciiTheme="majorHAnsi" w:hAnsiTheme="majorHAnsi" w:cstheme="majorHAnsi"/>
        </w:rPr>
        <w:t xml:space="preserve">= totale quantité eau consommé, </w:t>
      </w:r>
      <w:proofErr w:type="spellStart"/>
      <w:r>
        <w:rPr>
          <w:rFonts w:asciiTheme="majorHAnsi" w:hAnsiTheme="majorHAnsi" w:cstheme="majorHAnsi"/>
        </w:rPr>
        <w:t>profnappe</w:t>
      </w:r>
      <w:proofErr w:type="spellEnd"/>
      <w:r>
        <w:rPr>
          <w:rFonts w:asciiTheme="majorHAnsi" w:hAnsiTheme="majorHAnsi" w:cstheme="majorHAnsi"/>
        </w:rPr>
        <w:t xml:space="preserve">= niveau de la nappe, </w:t>
      </w:r>
      <w:proofErr w:type="spellStart"/>
      <w:r>
        <w:rPr>
          <w:rFonts w:asciiTheme="majorHAnsi" w:hAnsiTheme="majorHAnsi" w:cstheme="majorHAnsi"/>
        </w:rPr>
        <w:t>giniprelev</w:t>
      </w:r>
      <w:proofErr w:type="spellEnd"/>
      <w:r>
        <w:rPr>
          <w:rFonts w:asciiTheme="majorHAnsi" w:hAnsiTheme="majorHAnsi" w:cstheme="majorHAnsi"/>
        </w:rPr>
        <w:t xml:space="preserve">= répartition des </w:t>
      </w:r>
      <w:proofErr w:type="spellStart"/>
      <w:r>
        <w:rPr>
          <w:rFonts w:asciiTheme="majorHAnsi" w:hAnsiTheme="majorHAnsi" w:cstheme="majorHAnsi"/>
        </w:rPr>
        <w:t>prélevement</w:t>
      </w:r>
      <w:proofErr w:type="spellEnd"/>
      <w:r>
        <w:rPr>
          <w:rFonts w:asciiTheme="majorHAnsi" w:hAnsiTheme="majorHAnsi" w:cstheme="majorHAnsi"/>
        </w:rPr>
        <w:t xml:space="preserve">, </w:t>
      </w:r>
      <w:proofErr w:type="spellStart"/>
      <w:r>
        <w:rPr>
          <w:rFonts w:asciiTheme="majorHAnsi" w:hAnsiTheme="majorHAnsi" w:cstheme="majorHAnsi"/>
        </w:rPr>
        <w:t>ginicap</w:t>
      </w:r>
      <w:proofErr w:type="spellEnd"/>
      <w:r>
        <w:rPr>
          <w:rFonts w:asciiTheme="majorHAnsi" w:hAnsiTheme="majorHAnsi" w:cstheme="majorHAnsi"/>
        </w:rPr>
        <w:t xml:space="preserve">=répartition du capital final, </w:t>
      </w:r>
      <w:proofErr w:type="spellStart"/>
      <w:r>
        <w:rPr>
          <w:rFonts w:asciiTheme="majorHAnsi" w:hAnsiTheme="majorHAnsi" w:cstheme="majorHAnsi"/>
        </w:rPr>
        <w:t>sum_cap</w:t>
      </w:r>
      <w:proofErr w:type="spellEnd"/>
      <w:r>
        <w:rPr>
          <w:rFonts w:asciiTheme="majorHAnsi" w:hAnsiTheme="majorHAnsi" w:cstheme="majorHAnsi"/>
        </w:rPr>
        <w:t xml:space="preserve">= richesse totale produite, </w:t>
      </w:r>
      <w:proofErr w:type="spellStart"/>
      <w:r>
        <w:rPr>
          <w:rFonts w:asciiTheme="majorHAnsi" w:hAnsiTheme="majorHAnsi" w:cstheme="majorHAnsi"/>
        </w:rPr>
        <w:t>empechement</w:t>
      </w:r>
      <w:proofErr w:type="spellEnd"/>
      <w:r>
        <w:rPr>
          <w:rFonts w:asciiTheme="majorHAnsi" w:hAnsiTheme="majorHAnsi" w:cstheme="majorHAnsi"/>
        </w:rPr>
        <w:t> : nombre de joueurs empêché de puiser à cause du niveau trop bas de la nappe).</w:t>
      </w:r>
    </w:p>
    <w:p w14:paraId="1EFA6A61" w14:textId="77777777" w:rsidR="00AF028B" w:rsidRDefault="00C54073">
      <w:pPr>
        <w:rPr>
          <w:rFonts w:asciiTheme="majorHAnsi" w:hAnsiTheme="majorHAnsi" w:cstheme="majorHAnsi"/>
        </w:rPr>
      </w:pPr>
      <w:r>
        <w:rPr>
          <w:rFonts w:asciiTheme="majorHAnsi" w:hAnsiTheme="majorHAnsi" w:cstheme="majorHAnsi"/>
          <w:b/>
        </w:rPr>
        <w:t>Résultats </w:t>
      </w:r>
      <w:r>
        <w:rPr>
          <w:rFonts w:asciiTheme="majorHAnsi" w:hAnsiTheme="majorHAnsi" w:cstheme="majorHAnsi"/>
        </w:rPr>
        <w:t xml:space="preserve">: axe horizontal : stratégies d’irrigation moyennement économes en eau et peu couteuses + stratégie d’expansion de l’espace cultivé </w:t>
      </w:r>
      <w:r>
        <w:rPr>
          <w:rFonts w:ascii="Wingdings" w:eastAsia="Wingdings" w:hAnsi="Wingdings" w:cs="Wingdings"/>
        </w:rPr>
        <w:sym w:font="Wingdings" w:char="F0E0"/>
      </w:r>
      <w:r>
        <w:rPr>
          <w:rFonts w:asciiTheme="majorHAnsi" w:hAnsiTheme="majorHAnsi" w:cstheme="majorHAnsi"/>
        </w:rPr>
        <w:t xml:space="preserve"> associées à une forte production de richesse et un fort prélèvement en eau. </w:t>
      </w:r>
      <w:r>
        <w:rPr>
          <w:rFonts w:ascii="Wingdings" w:eastAsia="Wingdings" w:hAnsi="Wingdings" w:cs="Wingdings"/>
        </w:rPr>
        <w:sym w:font="Wingdings" w:char="F0E0"/>
      </w:r>
      <w:r>
        <w:rPr>
          <w:rFonts w:asciiTheme="majorHAnsi" w:hAnsiTheme="majorHAnsi" w:cstheme="majorHAnsi"/>
        </w:rPr>
        <w:t xml:space="preserve"> Opposées à une forte iniquité dans les prélèvements et dans la production de richesse et à un important nombre de joueurs empêchés de puiser.</w:t>
      </w:r>
    </w:p>
    <w:p w14:paraId="07CFDCFD" w14:textId="77777777" w:rsidR="00AF028B" w:rsidRDefault="00C54073">
      <w:pPr>
        <w:rPr>
          <w:rFonts w:asciiTheme="majorHAnsi" w:hAnsiTheme="majorHAnsi" w:cstheme="majorHAnsi"/>
        </w:rPr>
      </w:pPr>
      <w:r>
        <w:rPr>
          <w:rFonts w:asciiTheme="majorHAnsi" w:hAnsiTheme="majorHAnsi" w:cstheme="majorHAnsi"/>
        </w:rPr>
        <w:t xml:space="preserve">Axe vertical : stratégie d’irrigation par lance (peu économe en eau), opposée à goutte à goutte, seau, </w:t>
      </w:r>
      <w:proofErr w:type="spellStart"/>
      <w:r>
        <w:rPr>
          <w:rFonts w:asciiTheme="majorHAnsi" w:hAnsiTheme="majorHAnsi" w:cstheme="majorHAnsi"/>
        </w:rPr>
        <w:t>strat</w:t>
      </w:r>
      <w:proofErr w:type="spellEnd"/>
      <w:r>
        <w:rPr>
          <w:rFonts w:asciiTheme="majorHAnsi" w:hAnsiTheme="majorHAnsi" w:cstheme="majorHAnsi"/>
        </w:rPr>
        <w:t xml:space="preserve"> parcelle, empêchement.</w:t>
      </w:r>
    </w:p>
    <w:p w14:paraId="4C5D8FE7" w14:textId="77777777" w:rsidR="00AF028B" w:rsidRDefault="00C54073">
      <w:pPr>
        <w:rPr>
          <w:rFonts w:asciiTheme="majorHAnsi" w:hAnsiTheme="majorHAnsi" w:cstheme="majorHAnsi"/>
        </w:rPr>
      </w:pPr>
      <w:r>
        <w:rPr>
          <w:rFonts w:asciiTheme="majorHAnsi" w:hAnsiTheme="majorHAnsi" w:cstheme="majorHAnsi"/>
          <w:b/>
        </w:rPr>
        <w:t xml:space="preserve">Interprétation </w:t>
      </w:r>
      <w:r>
        <w:rPr>
          <w:rFonts w:asciiTheme="majorHAnsi" w:hAnsiTheme="majorHAnsi" w:cstheme="majorHAnsi"/>
        </w:rPr>
        <w:t>: … à approfondir</w:t>
      </w:r>
    </w:p>
    <w:p w14:paraId="3C668163" w14:textId="77777777" w:rsidR="00AF028B" w:rsidRDefault="00C54073">
      <w:pPr>
        <w:pStyle w:val="Titre2"/>
        <w:numPr>
          <w:ilvl w:val="1"/>
          <w:numId w:val="1"/>
        </w:numPr>
      </w:pPr>
      <w:r>
        <w:t>Tests de sensibilité (à faire)</w:t>
      </w:r>
    </w:p>
    <w:p w14:paraId="437E7F18"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t xml:space="preserve">A faire : test de sensibilité sur les paramètres du modèle : 1) système de prix des 2) système de prix des cultures, 3) système de prix de l’énergie, 4) système de prix des technologies, 5) les config initiales avec des répartitions plus ou moins équitables des parcelles et 6) des capitaux initiaux 7) les caractéristiques de la ressource (finie/infinie) </w:t>
      </w:r>
    </w:p>
    <w:p w14:paraId="66DE842C" w14:textId="77777777" w:rsidR="00AF028B" w:rsidRDefault="00C54073">
      <w:pPr>
        <w:pStyle w:val="Paragraphedeliste"/>
        <w:numPr>
          <w:ilvl w:val="0"/>
          <w:numId w:val="5"/>
        </w:numPr>
        <w:rPr>
          <w:rFonts w:asciiTheme="majorHAnsi" w:hAnsiTheme="majorHAnsi" w:cstheme="majorHAnsi"/>
        </w:rPr>
      </w:pPr>
      <w:r>
        <w:rPr>
          <w:rFonts w:asciiTheme="majorHAnsi" w:hAnsiTheme="majorHAnsi" w:cstheme="majorHAnsi"/>
        </w:rPr>
        <w:lastRenderedPageBreak/>
        <w:t>Pour comprendre le poids des variables structurantes du système : (par exemple : est-ce qu’avec un système de prix des cultures différent on aurait un rapport richesse produite – équité de répartition différent ??)</w:t>
      </w:r>
    </w:p>
    <w:p w14:paraId="01817EA1" w14:textId="77777777" w:rsidR="00AF028B" w:rsidRDefault="00C54073">
      <w:r>
        <w:t xml:space="preserve"> </w:t>
      </w:r>
    </w:p>
    <w:p w14:paraId="5FE39684" w14:textId="77777777" w:rsidR="00AF028B" w:rsidRDefault="00AF028B"/>
    <w:p w14:paraId="3912305A" w14:textId="77777777" w:rsidR="00AF028B" w:rsidRDefault="00C54073">
      <w:pPr>
        <w:pStyle w:val="Titre2"/>
        <w:numPr>
          <w:ilvl w:val="1"/>
          <w:numId w:val="1"/>
        </w:numPr>
      </w:pPr>
      <w:r>
        <w:t>Comportement des joueurs réels</w:t>
      </w:r>
    </w:p>
    <w:p w14:paraId="09D5CF4E" w14:textId="77777777" w:rsidR="00AF028B" w:rsidRDefault="00C54073">
      <w:pPr>
        <w:pStyle w:val="Paragraphedeliste"/>
        <w:numPr>
          <w:ilvl w:val="0"/>
          <w:numId w:val="8"/>
        </w:numPr>
      </w:pPr>
      <w:proofErr w:type="spellStart"/>
      <w:r>
        <w:t>Clustering</w:t>
      </w:r>
      <w:proofErr w:type="spellEnd"/>
      <w:r>
        <w:t xml:space="preserve"> des types de joueurs (à faire)</w:t>
      </w:r>
    </w:p>
    <w:p w14:paraId="6A7E984F" w14:textId="77777777" w:rsidR="00AF028B" w:rsidRDefault="00C54073">
      <w:pPr>
        <w:pStyle w:val="Paragraphedeliste"/>
        <w:numPr>
          <w:ilvl w:val="0"/>
          <w:numId w:val="5"/>
        </w:numPr>
      </w:pPr>
      <w:r>
        <w:t>A partir des simulations, et projeter les joueurs réels dessus.</w:t>
      </w:r>
    </w:p>
    <w:p w14:paraId="15A5F8A7" w14:textId="77777777" w:rsidR="00AF028B" w:rsidRDefault="00AF028B"/>
    <w:p w14:paraId="1B40CC01" w14:textId="77777777" w:rsidR="00AF028B" w:rsidRDefault="00AF028B"/>
    <w:p w14:paraId="1FDEF1B8" w14:textId="77777777" w:rsidR="00AF028B" w:rsidRDefault="00C54073">
      <w:pPr>
        <w:pStyle w:val="Paragraphedeliste"/>
        <w:numPr>
          <w:ilvl w:val="0"/>
          <w:numId w:val="8"/>
        </w:numPr>
      </w:pPr>
      <w:r>
        <w:t>Analyse des parties</w:t>
      </w:r>
    </w:p>
    <w:p w14:paraId="46EBF1E4" w14:textId="77777777" w:rsidR="00AF028B" w:rsidRDefault="00C54073">
      <w:r>
        <w:rPr>
          <w:noProof/>
          <w:lang w:eastAsia="fr-FR"/>
        </w:rPr>
        <w:drawing>
          <wp:inline distT="0" distB="0" distL="0" distR="0" wp14:anchorId="64BCF766" wp14:editId="406BF040">
            <wp:extent cx="5760085" cy="425958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a:stretch/>
                  </pic:blipFill>
                  <pic:spPr>
                    <a:xfrm>
                      <a:off x="0" y="0"/>
                      <a:ext cx="5760000" cy="4259520"/>
                    </a:xfrm>
                    <a:prstGeom prst="rect">
                      <a:avLst/>
                    </a:prstGeom>
                    <a:ln w="0">
                      <a:noFill/>
                    </a:ln>
                  </pic:spPr>
                </pic:pic>
              </a:graphicData>
            </a:graphic>
          </wp:inline>
        </w:drawing>
      </w:r>
    </w:p>
    <w:p w14:paraId="64AB8DB2" w14:textId="77777777" w:rsidR="00AF028B" w:rsidRDefault="00C54073">
      <w:pPr>
        <w:rPr>
          <w:rFonts w:asciiTheme="majorHAnsi" w:hAnsiTheme="majorHAnsi" w:cstheme="majorHAnsi"/>
        </w:rPr>
      </w:pPr>
      <w:r>
        <w:rPr>
          <w:rFonts w:asciiTheme="majorHAnsi" w:hAnsiTheme="majorHAnsi" w:cstheme="majorHAnsi"/>
          <w:b/>
        </w:rPr>
        <w:t>Figure 3</w:t>
      </w:r>
      <w:r>
        <w:rPr>
          <w:rFonts w:asciiTheme="majorHAnsi" w:hAnsiTheme="majorHAnsi" w:cstheme="majorHAnsi"/>
        </w:rPr>
        <w:t> : Projection des parties réellement jouées dans l’espace théorique des possibles. (</w:t>
      </w:r>
      <w:proofErr w:type="gramStart"/>
      <w:r>
        <w:rPr>
          <w:rFonts w:asciiTheme="majorHAnsi" w:hAnsiTheme="majorHAnsi" w:cstheme="majorHAnsi"/>
        </w:rPr>
        <w:t>parties</w:t>
      </w:r>
      <w:proofErr w:type="gramEnd"/>
      <w:r>
        <w:rPr>
          <w:rFonts w:asciiTheme="majorHAnsi" w:hAnsiTheme="majorHAnsi" w:cstheme="majorHAnsi"/>
        </w:rPr>
        <w:t xml:space="preserve"> réelles en rouge)</w:t>
      </w:r>
    </w:p>
    <w:p w14:paraId="2467C5A6" w14:textId="77777777" w:rsidR="00AF028B" w:rsidRDefault="00C54073">
      <w:pPr>
        <w:rPr>
          <w:rFonts w:asciiTheme="majorHAnsi" w:hAnsiTheme="majorHAnsi" w:cstheme="majorHAnsi"/>
        </w:rPr>
      </w:pPr>
      <w:r>
        <w:rPr>
          <w:rFonts w:asciiTheme="majorHAnsi" w:hAnsiTheme="majorHAnsi" w:cstheme="majorHAnsi"/>
          <w:b/>
        </w:rPr>
        <w:t>Résultats </w:t>
      </w:r>
      <w:r>
        <w:rPr>
          <w:rFonts w:asciiTheme="majorHAnsi" w:hAnsiTheme="majorHAnsi" w:cstheme="majorHAnsi"/>
        </w:rPr>
        <w:t>: parties regroupées à droite de l’axe horizontal, de part et d’autre de l’axe vertical</w:t>
      </w:r>
    </w:p>
    <w:p w14:paraId="3C163EEE" w14:textId="77777777" w:rsidR="00AF028B" w:rsidRDefault="00C54073">
      <w:pPr>
        <w:rPr>
          <w:rFonts w:asciiTheme="majorHAnsi" w:hAnsiTheme="majorHAnsi" w:cstheme="majorHAnsi"/>
        </w:rPr>
      </w:pPr>
      <w:r>
        <w:rPr>
          <w:rFonts w:asciiTheme="majorHAnsi" w:hAnsiTheme="majorHAnsi" w:cstheme="majorHAnsi"/>
          <w:b/>
        </w:rPr>
        <w:t>Interprétation</w:t>
      </w:r>
      <w:r>
        <w:rPr>
          <w:rFonts w:asciiTheme="majorHAnsi" w:hAnsiTheme="majorHAnsi" w:cstheme="majorHAnsi"/>
        </w:rPr>
        <w:t> : Les parties réelles ont globalement conduit à augmenter les capitaux, les consommations de la nappe avec de l’équité.</w:t>
      </w:r>
    </w:p>
    <w:p w14:paraId="3C791132" w14:textId="77777777" w:rsidR="00AF028B" w:rsidRDefault="00AF028B">
      <w:pPr>
        <w:rPr>
          <w:rFonts w:asciiTheme="majorHAnsi" w:hAnsiTheme="majorHAnsi" w:cstheme="majorHAnsi"/>
        </w:rPr>
      </w:pPr>
    </w:p>
    <w:p w14:paraId="0B9571C0" w14:textId="77777777" w:rsidR="00AF028B" w:rsidRDefault="00C54073">
      <w:pPr>
        <w:rPr>
          <w:rFonts w:asciiTheme="majorHAnsi" w:hAnsiTheme="majorHAnsi" w:cstheme="majorHAnsi"/>
        </w:rPr>
      </w:pPr>
      <w:r>
        <w:rPr>
          <w:rFonts w:asciiTheme="majorHAnsi" w:hAnsiTheme="majorHAnsi" w:cstheme="majorHAnsi"/>
        </w:rPr>
        <w:lastRenderedPageBreak/>
        <w:t>A faire : différencier les premières parties des suivantes pour mettre en évidence l’apprentissage, le changement de stratégies.</w:t>
      </w:r>
    </w:p>
    <w:p w14:paraId="7F398A45" w14:textId="77777777" w:rsidR="00AF028B" w:rsidRDefault="00C54073">
      <w:pPr>
        <w:rPr>
          <w:rFonts w:asciiTheme="majorHAnsi" w:hAnsiTheme="majorHAnsi" w:cstheme="majorHAnsi"/>
        </w:rPr>
      </w:pPr>
      <w:r>
        <w:rPr>
          <w:rFonts w:asciiTheme="majorHAnsi" w:hAnsiTheme="majorHAnsi" w:cstheme="majorHAnsi"/>
        </w:rPr>
        <w:t xml:space="preserve">Essayer de comprendre pourquoi les joueurs n’occupent pas l’espace des possibles, pourquoi </w:t>
      </w:r>
      <w:proofErr w:type="gramStart"/>
      <w:r>
        <w:rPr>
          <w:rFonts w:asciiTheme="majorHAnsi" w:hAnsiTheme="majorHAnsi" w:cstheme="majorHAnsi"/>
        </w:rPr>
        <w:t>reste il</w:t>
      </w:r>
      <w:proofErr w:type="gramEnd"/>
      <w:r>
        <w:rPr>
          <w:rFonts w:asciiTheme="majorHAnsi" w:hAnsiTheme="majorHAnsi" w:cstheme="majorHAnsi"/>
        </w:rPr>
        <w:t xml:space="preserve"> des espaces inexplorés.</w:t>
      </w:r>
    </w:p>
    <w:p w14:paraId="5D7A69C2" w14:textId="77777777" w:rsidR="00AF028B" w:rsidRDefault="00C54073">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répliquer</w:t>
      </w:r>
      <w:proofErr w:type="gramEnd"/>
      <w:r>
        <w:rPr>
          <w:rFonts w:asciiTheme="majorHAnsi" w:hAnsiTheme="majorHAnsi" w:cstheme="majorHAnsi"/>
        </w:rPr>
        <w:t xml:space="preserve"> les parties réelle pour avoir un véritable échantillon).</w:t>
      </w:r>
    </w:p>
    <w:p w14:paraId="3C381882" w14:textId="77777777" w:rsidR="00AF028B" w:rsidRDefault="00AF028B"/>
    <w:p w14:paraId="4F1115AF" w14:textId="77777777" w:rsidR="00AF028B" w:rsidRDefault="00C54073">
      <w:pPr>
        <w:pStyle w:val="Titre2"/>
        <w:numPr>
          <w:ilvl w:val="1"/>
          <w:numId w:val="1"/>
        </w:numPr>
      </w:pPr>
      <w:r>
        <w:t>Stratégies gagnantes ?</w:t>
      </w:r>
    </w:p>
    <w:p w14:paraId="5D79A7F9" w14:textId="77777777" w:rsidR="00AF028B" w:rsidRDefault="00AF028B">
      <w:pPr>
        <w:rPr>
          <w:rFonts w:asciiTheme="majorHAnsi" w:hAnsiTheme="majorHAnsi" w:cstheme="majorHAnsi"/>
        </w:rPr>
      </w:pPr>
    </w:p>
    <w:p w14:paraId="1F2DEDA6" w14:textId="77777777" w:rsidR="00AF028B" w:rsidRDefault="00C54073">
      <w:pPr>
        <w:rPr>
          <w:rFonts w:asciiTheme="majorHAnsi" w:hAnsiTheme="majorHAnsi" w:cstheme="majorHAnsi"/>
        </w:rPr>
      </w:pPr>
      <w:r>
        <w:rPr>
          <w:rFonts w:asciiTheme="majorHAnsi" w:hAnsiTheme="majorHAnsi" w:cstheme="majorHAnsi"/>
        </w:rPr>
        <w:t xml:space="preserve">Voir quelles conditions (stratégies) théoriques permettent de maximiser le capital, de manière équitable et en limitant les prélèvements. Voir si les joueurs y sont </w:t>
      </w:r>
      <w:proofErr w:type="gramStart"/>
      <w:r>
        <w:rPr>
          <w:rFonts w:asciiTheme="majorHAnsi" w:hAnsiTheme="majorHAnsi" w:cstheme="majorHAnsi"/>
        </w:rPr>
        <w:t>aller</w:t>
      </w:r>
      <w:proofErr w:type="gramEnd"/>
      <w:r>
        <w:rPr>
          <w:rFonts w:asciiTheme="majorHAnsi" w:hAnsiTheme="majorHAnsi" w:cstheme="majorHAnsi"/>
        </w:rPr>
        <w:t> ?</w:t>
      </w:r>
    </w:p>
    <w:p w14:paraId="4002CC40" w14:textId="77777777" w:rsidR="00AF028B" w:rsidRDefault="00AF028B">
      <w:pPr>
        <w:rPr>
          <w:rFonts w:asciiTheme="majorHAnsi" w:hAnsiTheme="majorHAnsi" w:cstheme="majorHAnsi"/>
        </w:rPr>
      </w:pPr>
    </w:p>
    <w:sectPr w:rsidR="00AF028B">
      <w:pgSz w:w="11906" w:h="16838"/>
      <w:pgMar w:top="1417" w:right="1417" w:bottom="1417"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mille JAHEL" w:date="2024-08-05T16:07:00Z" w:initials="CJ">
    <w:p w14:paraId="1AB930AA" w14:textId="77777777" w:rsidR="00937779" w:rsidRDefault="00937779">
      <w:pPr>
        <w:pStyle w:val="Commentaire"/>
      </w:pPr>
      <w:r>
        <w:rPr>
          <w:rStyle w:val="Marquedecommentaire"/>
        </w:rPr>
        <w:annotationRef/>
      </w:r>
      <w:r>
        <w:t xml:space="preserve">Peut </w:t>
      </w:r>
      <w:proofErr w:type="spellStart"/>
      <w:r>
        <w:t>etre</w:t>
      </w:r>
      <w:proofErr w:type="spellEnd"/>
      <w:r>
        <w:t xml:space="preserve"> ne pas parler d’</w:t>
      </w:r>
      <w:proofErr w:type="spellStart"/>
      <w:r>
        <w:t>équity</w:t>
      </w:r>
      <w:proofErr w:type="spellEnd"/>
      <w:r>
        <w:t xml:space="preserve"> mais de distribution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930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ans">
    <w:altName w:val="MS Gothic"/>
    <w:panose1 w:val="00000000000000000000"/>
    <w:charset w:val="80"/>
    <w:family w:val="auto"/>
    <w:notTrueType/>
    <w:pitch w:val="default"/>
    <w:sig w:usb0="00000001" w:usb1="08070000" w:usb2="00000010" w:usb3="00000000" w:csb0="00020001" w:csb1="00000000"/>
  </w:font>
  <w:font w:name="OpenSans-Semibold">
    <w:panose1 w:val="00000000000000000000"/>
    <w:charset w:val="00"/>
    <w:family w:val="auto"/>
    <w:notTrueType/>
    <w:pitch w:val="default"/>
    <w:sig w:usb0="00000003" w:usb1="00000000" w:usb2="00000000" w:usb3="00000000" w:csb0="00000001" w:csb1="00000000"/>
  </w:font>
  <w:font w:name="STIX-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90F90"/>
    <w:multiLevelType w:val="multilevel"/>
    <w:tmpl w:val="507E6324"/>
    <w:lvl w:ilvl="0">
      <w:start w:val="1"/>
      <w:numFmt w:val="lowerLetter"/>
      <w:lvlText w:val="%1."/>
      <w:lvlJc w:val="left"/>
      <w:pPr>
        <w:tabs>
          <w:tab w:val="num" w:pos="0"/>
        </w:tabs>
        <w:ind w:left="1068" w:hanging="360"/>
      </w:pPr>
      <w:rPr>
        <w:rFonts w:asciiTheme="minorHAnsi" w:eastAsiaTheme="minorHAnsi" w:hAnsiTheme="minorHAnsi" w:cstheme="minorBidi"/>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 w15:restartNumberingAfterBreak="0">
    <w:nsid w:val="385F4D4B"/>
    <w:multiLevelType w:val="multilevel"/>
    <w:tmpl w:val="EA7412C2"/>
    <w:lvl w:ilvl="0">
      <w:start w:val="1"/>
      <w:numFmt w:val="upperRoman"/>
      <w:lvlText w:val="%1."/>
      <w:lvlJc w:val="left"/>
      <w:pPr>
        <w:tabs>
          <w:tab w:val="num" w:pos="0"/>
        </w:tabs>
        <w:ind w:left="1080" w:hanging="72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24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760" w:hanging="1080"/>
      </w:pPr>
    </w:lvl>
    <w:lvl w:ilvl="5">
      <w:start w:val="1"/>
      <w:numFmt w:val="decimal"/>
      <w:lvlText w:val="%1.%2.%3.%4.%5.%6."/>
      <w:lvlJc w:val="left"/>
      <w:pPr>
        <w:tabs>
          <w:tab w:val="num" w:pos="0"/>
        </w:tabs>
        <w:ind w:left="6840" w:hanging="1080"/>
      </w:pPr>
    </w:lvl>
    <w:lvl w:ilvl="6">
      <w:start w:val="1"/>
      <w:numFmt w:val="decimal"/>
      <w:lvlText w:val="%1.%2.%3.%4.%5.%6.%7."/>
      <w:lvlJc w:val="left"/>
      <w:pPr>
        <w:tabs>
          <w:tab w:val="num" w:pos="0"/>
        </w:tabs>
        <w:ind w:left="8280" w:hanging="1440"/>
      </w:pPr>
    </w:lvl>
    <w:lvl w:ilvl="7">
      <w:start w:val="1"/>
      <w:numFmt w:val="decimal"/>
      <w:lvlText w:val="%1.%2.%3.%4.%5.%6.%7.%8."/>
      <w:lvlJc w:val="left"/>
      <w:pPr>
        <w:tabs>
          <w:tab w:val="num" w:pos="0"/>
        </w:tabs>
        <w:ind w:left="9360" w:hanging="1440"/>
      </w:pPr>
    </w:lvl>
    <w:lvl w:ilvl="8">
      <w:start w:val="1"/>
      <w:numFmt w:val="decimal"/>
      <w:lvlText w:val="%1.%2.%3.%4.%5.%6.%7.%8.%9."/>
      <w:lvlJc w:val="left"/>
      <w:pPr>
        <w:tabs>
          <w:tab w:val="num" w:pos="0"/>
        </w:tabs>
        <w:ind w:left="10800" w:hanging="1800"/>
      </w:pPr>
    </w:lvl>
  </w:abstractNum>
  <w:abstractNum w:abstractNumId="2" w15:restartNumberingAfterBreak="0">
    <w:nsid w:val="4A8D573B"/>
    <w:multiLevelType w:val="multilevel"/>
    <w:tmpl w:val="8D5C6C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7197281"/>
    <w:multiLevelType w:val="multilevel"/>
    <w:tmpl w:val="39749D8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BE047D7"/>
    <w:multiLevelType w:val="multilevel"/>
    <w:tmpl w:val="82FECF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A6D7CAF"/>
    <w:multiLevelType w:val="multilevel"/>
    <w:tmpl w:val="12989E0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7B2B73A5"/>
    <w:multiLevelType w:val="multilevel"/>
    <w:tmpl w:val="81984748"/>
    <w:lvl w:ilvl="0">
      <w:start w:val="3"/>
      <w:numFmt w:val="bullet"/>
      <w:lvlText w:val="-"/>
      <w:lvlJc w:val="left"/>
      <w:pPr>
        <w:tabs>
          <w:tab w:val="num" w:pos="0"/>
        </w:tabs>
        <w:ind w:left="2520" w:hanging="360"/>
      </w:pPr>
      <w:rPr>
        <w:rFonts w:ascii="Calibri" w:eastAsiaTheme="minorHAns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7" w15:restartNumberingAfterBreak="0">
    <w:nsid w:val="7C080F97"/>
    <w:multiLevelType w:val="multilevel"/>
    <w:tmpl w:val="83886FA2"/>
    <w:lvl w:ilvl="0">
      <w:start w:val="3"/>
      <w:numFmt w:val="bullet"/>
      <w:lvlText w:val=""/>
      <w:lvlJc w:val="left"/>
      <w:pPr>
        <w:tabs>
          <w:tab w:val="num" w:pos="0"/>
        </w:tabs>
        <w:ind w:left="1080" w:hanging="360"/>
      </w:pPr>
      <w:rPr>
        <w:rFonts w:ascii="Wingdings" w:eastAsiaTheme="minorHAnsi" w:hAnsi="Wingdings"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7CC7426A"/>
    <w:multiLevelType w:val="multilevel"/>
    <w:tmpl w:val="210077F0"/>
    <w:lvl w:ilvl="0">
      <w:numFmt w:val="bullet"/>
      <w:lvlText w:val="-"/>
      <w:lvlJc w:val="left"/>
      <w:pPr>
        <w:tabs>
          <w:tab w:val="num" w:pos="0"/>
        </w:tabs>
        <w:ind w:left="1776" w:hanging="360"/>
      </w:pPr>
      <w:rPr>
        <w:rFonts w:ascii="Calibri" w:eastAsiaTheme="minorHAns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num w:numId="1">
    <w:abstractNumId w:val="1"/>
  </w:num>
  <w:num w:numId="2">
    <w:abstractNumId w:val="5"/>
  </w:num>
  <w:num w:numId="3">
    <w:abstractNumId w:val="0"/>
  </w:num>
  <w:num w:numId="4">
    <w:abstractNumId w:val="6"/>
  </w:num>
  <w:num w:numId="5">
    <w:abstractNumId w:val="7"/>
  </w:num>
  <w:num w:numId="6">
    <w:abstractNumId w:val="8"/>
  </w:num>
  <w:num w:numId="7">
    <w:abstractNumId w:val="2"/>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ille JAHEL">
    <w15:presenceInfo w15:providerId="None" w15:userId="Camille JA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8B"/>
    <w:rsid w:val="0049570F"/>
    <w:rsid w:val="00735552"/>
    <w:rsid w:val="00937779"/>
    <w:rsid w:val="00AF028B"/>
    <w:rsid w:val="00C54073"/>
    <w:rsid w:val="00C556C0"/>
    <w:rsid w:val="00EB40A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0144"/>
  <w15:docId w15:val="{3553883D-6785-4548-AC93-4CCE754D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BE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7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811026"/>
    <w:pPr>
      <w:spacing w:beforeAutospacing="1"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qFormat/>
    <w:rsid w:val="00811026"/>
    <w:rPr>
      <w:rFonts w:ascii="Times New Roman" w:eastAsia="Times New Roman" w:hAnsi="Times New Roman" w:cs="Times New Roman"/>
      <w:b/>
      <w:bCs/>
      <w:sz w:val="24"/>
      <w:szCs w:val="24"/>
      <w:lang w:eastAsia="fr-FR"/>
    </w:rPr>
  </w:style>
  <w:style w:type="character" w:customStyle="1" w:styleId="Titre1Car">
    <w:name w:val="Titre 1 Car"/>
    <w:basedOn w:val="Policepardfaut"/>
    <w:link w:val="Titre1"/>
    <w:uiPriority w:val="9"/>
    <w:qFormat/>
    <w:rsid w:val="00BE7CD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AC779C"/>
    <w:rPr>
      <w:rFonts w:asciiTheme="majorHAnsi" w:eastAsiaTheme="majorEastAsia" w:hAnsiTheme="majorHAnsi" w:cstheme="majorBidi"/>
      <w:color w:val="2E74B5" w:themeColor="accent1" w:themeShade="BF"/>
      <w:sz w:val="26"/>
      <w:szCs w:val="26"/>
    </w:rPr>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F10E50"/>
    <w:pPr>
      <w:ind w:left="720"/>
      <w:contextualSpacing/>
    </w:pPr>
  </w:style>
  <w:style w:type="paragraph" w:styleId="NormalWeb">
    <w:name w:val="Normal (Web)"/>
    <w:basedOn w:val="Normal"/>
    <w:uiPriority w:val="99"/>
    <w:semiHidden/>
    <w:unhideWhenUsed/>
    <w:qFormat/>
    <w:rsid w:val="00811026"/>
    <w:pPr>
      <w:spacing w:beforeAutospacing="1" w:afterAutospacing="1" w:line="240" w:lineRule="auto"/>
    </w:pPr>
    <w:rPr>
      <w:rFonts w:ascii="Times New Roman" w:eastAsia="Times New Roman" w:hAnsi="Times New Roman" w:cs="Times New Roman"/>
      <w:sz w:val="24"/>
      <w:szCs w:val="24"/>
      <w:lang w:eastAsia="fr-FR"/>
    </w:rPr>
  </w:style>
  <w:style w:type="paragraph" w:customStyle="1" w:styleId="caption1">
    <w:name w:val="caption1"/>
    <w:basedOn w:val="Normal"/>
    <w:next w:val="Normal"/>
    <w:uiPriority w:val="99"/>
    <w:unhideWhenUsed/>
    <w:qFormat/>
    <w:rsid w:val="00EB60C9"/>
    <w:pPr>
      <w:spacing w:after="0" w:line="240" w:lineRule="auto"/>
    </w:pPr>
    <w:rPr>
      <w:rFonts w:ascii="Times New Roman" w:eastAsia="Times New Roman" w:hAnsi="Times New Roman" w:cs="Times New Roman"/>
      <w:b/>
      <w:bCs/>
      <w:sz w:val="20"/>
      <w:szCs w:val="20"/>
      <w:lang w:eastAsia="fr-FR"/>
    </w:rPr>
  </w:style>
  <w:style w:type="paragraph" w:customStyle="1" w:styleId="Contenudetableau">
    <w:name w:val="Contenu de tableau"/>
    <w:basedOn w:val="Normal"/>
    <w:qFormat/>
    <w:pPr>
      <w:widowControl w:val="0"/>
      <w:suppressLineNumbers/>
    </w:pPr>
  </w:style>
  <w:style w:type="character" w:styleId="Marquedecommentaire">
    <w:name w:val="annotation reference"/>
    <w:basedOn w:val="Policepardfaut"/>
    <w:uiPriority w:val="99"/>
    <w:semiHidden/>
    <w:unhideWhenUsed/>
    <w:rsid w:val="00937779"/>
    <w:rPr>
      <w:sz w:val="16"/>
      <w:szCs w:val="16"/>
    </w:rPr>
  </w:style>
  <w:style w:type="paragraph" w:styleId="Commentaire">
    <w:name w:val="annotation text"/>
    <w:basedOn w:val="Normal"/>
    <w:link w:val="CommentaireCar"/>
    <w:uiPriority w:val="99"/>
    <w:semiHidden/>
    <w:unhideWhenUsed/>
    <w:rsid w:val="00937779"/>
    <w:pPr>
      <w:spacing w:line="240" w:lineRule="auto"/>
    </w:pPr>
    <w:rPr>
      <w:sz w:val="20"/>
      <w:szCs w:val="20"/>
    </w:rPr>
  </w:style>
  <w:style w:type="character" w:customStyle="1" w:styleId="CommentaireCar">
    <w:name w:val="Commentaire Car"/>
    <w:basedOn w:val="Policepardfaut"/>
    <w:link w:val="Commentaire"/>
    <w:uiPriority w:val="99"/>
    <w:semiHidden/>
    <w:rsid w:val="00937779"/>
    <w:rPr>
      <w:sz w:val="20"/>
      <w:szCs w:val="20"/>
    </w:rPr>
  </w:style>
  <w:style w:type="paragraph" w:styleId="Objetducommentaire">
    <w:name w:val="annotation subject"/>
    <w:basedOn w:val="Commentaire"/>
    <w:next w:val="Commentaire"/>
    <w:link w:val="ObjetducommentaireCar"/>
    <w:uiPriority w:val="99"/>
    <w:semiHidden/>
    <w:unhideWhenUsed/>
    <w:rsid w:val="00937779"/>
    <w:rPr>
      <w:b/>
      <w:bCs/>
    </w:rPr>
  </w:style>
  <w:style w:type="character" w:customStyle="1" w:styleId="ObjetducommentaireCar">
    <w:name w:val="Objet du commentaire Car"/>
    <w:basedOn w:val="CommentaireCar"/>
    <w:link w:val="Objetducommentaire"/>
    <w:uiPriority w:val="99"/>
    <w:semiHidden/>
    <w:rsid w:val="00937779"/>
    <w:rPr>
      <w:b/>
      <w:bCs/>
      <w:sz w:val="20"/>
      <w:szCs w:val="20"/>
    </w:rPr>
  </w:style>
  <w:style w:type="paragraph" w:styleId="Textedebulles">
    <w:name w:val="Balloon Text"/>
    <w:basedOn w:val="Normal"/>
    <w:link w:val="TextedebullesCar"/>
    <w:uiPriority w:val="99"/>
    <w:semiHidden/>
    <w:unhideWhenUsed/>
    <w:rsid w:val="009377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77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2466</Words>
  <Characters>13566</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JAHEL</dc:creator>
  <dc:description/>
  <cp:lastModifiedBy>Camille JAHEL</cp:lastModifiedBy>
  <cp:revision>8</cp:revision>
  <dcterms:created xsi:type="dcterms:W3CDTF">2024-06-27T09:12:00Z</dcterms:created>
  <dcterms:modified xsi:type="dcterms:W3CDTF">2024-08-05T14:44:00Z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id="LWnCDIKp"/&gt;&lt;style id="http://www.zotero.org/styles/elsevier-harvard" hasBibliography="1" bibliographyStyleHasBeenSet="0"/&gt;&lt;prefs&gt;&lt;pref name="fieldType" value="Field"/&gt;&lt;/prefs&gt;&lt;/data&gt;</vt:lpwstr>
  </property>
</Properties>
</file>