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CFD91" w14:textId="77777777" w:rsidR="008B3157" w:rsidRDefault="0021326C">
      <w:pPr>
        <w:pStyle w:val="Titre1"/>
      </w:pPr>
      <w:r>
        <w:t>Cohérence des expériences et effets attendus</w:t>
      </w:r>
    </w:p>
    <w:p w14:paraId="23A850A3" w14:textId="77777777" w:rsidR="008B3157" w:rsidRDefault="0021326C">
      <w:r>
        <w:rPr>
          <w:i/>
          <w:highlight w:val="green"/>
        </w:rPr>
        <w:t>À placer en tête du rapport, avant la première expérience (le séquenceur). Surlignage vert = repère pour toi, à retirer.</w:t>
      </w:r>
    </w:p>
    <w:p w14:paraId="0B2A3018" w14:textId="77777777" w:rsidR="008B3157" w:rsidRDefault="0021326C">
      <w:r>
        <w:t xml:space="preserve">Ce dossier réunit deux expériences de développement menées durant la troisième année de </w:t>
      </w:r>
      <w:r>
        <w:t>licence, complémentaires par nature. La première, la conception d’un séquenceur de musique électronique, a été réalisée en autonomie : elle a surtout mobilisé la maîtrise technique, l’architecture logicielle et l’auto-organisation sur la durée. La seconde,</w:t>
      </w:r>
      <w:r>
        <w:t xml:space="preserve"> la plateforme web « Je Demain », a été menée en binôme et pour une commanditaire réelle : elle a déplacé l’effort vers la communication, le recueil du besoin et l’alignement avec une tutrice sans bagage informatique.</w:t>
      </w:r>
    </w:p>
    <w:p w14:paraId="6C83C901" w14:textId="77777777" w:rsidR="008B3157" w:rsidRDefault="0021326C">
      <w:r>
        <w:t>Mises côte à côte, ces deux expérience</w:t>
      </w:r>
      <w:r>
        <w:t>s dessinent le profil que je souhaite construire : un développeur capable à la fois de livrer seul un produit technique exigeant et de travailler avec une équipe et un client en traduisant des attentes parfois floues en fonctionnalités concrètes. C’est pré</w:t>
      </w:r>
      <w:r>
        <w:t>cisément cette double compétence — savoir-faire technique et savoir-être relationnel — qui est attendue en stage puis en entreprise, et que je mets en avant dans mon projet professionnel.</w:t>
      </w:r>
    </w:p>
    <w:p w14:paraId="16C325B9" w14:textId="77777777" w:rsidR="008B3157" w:rsidRDefault="0021326C">
      <w:r>
        <w:t>Les deux expériences sont détaillées ci-après selon le même plan (co</w:t>
      </w:r>
      <w:r>
        <w:t>ntexte et objectifs, réalisation, bilan), avant un bilan de synthèse commun.</w:t>
      </w:r>
    </w:p>
    <w:p w14:paraId="578AF582" w14:textId="77777777" w:rsidR="008B3157" w:rsidRDefault="0021326C">
      <w:r>
        <w:br w:type="page"/>
      </w:r>
    </w:p>
    <w:p w14:paraId="08F96B20" w14:textId="77777777" w:rsidR="008B3157" w:rsidRDefault="0021326C">
      <w:r>
        <w:rPr>
          <w:i/>
          <w:highlight w:val="green"/>
        </w:rPr>
        <w:lastRenderedPageBreak/>
        <w:t>Section « Je Demain » mise à jour — remplace ta version actuelle de cette expérience.</w:t>
      </w:r>
    </w:p>
    <w:p w14:paraId="638F5781" w14:textId="77777777" w:rsidR="008B3157" w:rsidRDefault="0021326C">
      <w:pPr>
        <w:pStyle w:val="Titre1"/>
      </w:pPr>
      <w:r>
        <w:t>1. Descriptif de l’expérience : Contexte et objectifs</w:t>
      </w:r>
    </w:p>
    <w:p w14:paraId="0D1CE880" w14:textId="77777777" w:rsidR="008B3157" w:rsidRDefault="0021326C">
      <w:pPr>
        <w:pStyle w:val="Titre2"/>
      </w:pPr>
      <w:r>
        <w:t>1.1 Contexte et choix du projet</w:t>
      </w:r>
    </w:p>
    <w:p w14:paraId="29103AE9" w14:textId="77777777" w:rsidR="008B3157" w:rsidRDefault="0021326C">
      <w:r>
        <w:t>Ce pr</w:t>
      </w:r>
      <w:r>
        <w:t>ojet s’inscrit dans le cadre de la validation de la troisième année de licence. En binôme, et sous l’encadrement de Mme Cavallar et Mme Karami, nous avons conçu et réalisé de bout en bout une plateforme web baptisée « Je Demain » (nom de code MakeGiver). L</w:t>
      </w:r>
      <w:r>
        <w:t>’objectif était de mettre en relation des personnes en situation de handicap, qui expriment un besoin du quotidien, avec des « makers » (bricoleurs, FabLabs, ingénieurs bénévoles) capables de concevoir et de partager des solutions d’aide accessibles, souve</w:t>
      </w:r>
      <w:r>
        <w:t>nt imprimées en 3D ou issues du « low-tech ».</w:t>
      </w:r>
    </w:p>
    <w:p w14:paraId="6EB0D043" w14:textId="77777777" w:rsidR="008B3157" w:rsidRDefault="0021326C">
      <w:r>
        <w:t>Concrètement, le site devait permettre : de créer un compte selon plusieurs rôles (membre, maker, soignant, administrateur), de déposer un besoin accompagné de fichiers, de publier des solutions réutilisables d</w:t>
      </w:r>
      <w:r>
        <w:t>ans une bibliothèque, de consulter un annuaire des FabLabs de France et un agenda d’événements externes proposés par des tierces, de rechercher et filtrer les contenus, de commenter, et de signaler tout contenu inapproprié à une équipe de modération, le to</w:t>
      </w:r>
      <w:r>
        <w:t>ut en respectant la confidentialité des données (RGPD), puisque le sujet touche à la santé. Il était également demandé d’avoir une longue liste de mots clés pour mettre en place le SEO mais cette idée a été revue par faute de temps.</w:t>
      </w:r>
    </w:p>
    <w:p w14:paraId="10328F75" w14:textId="77777777" w:rsidR="008B3157" w:rsidRDefault="0021326C">
      <w:r>
        <w:t xml:space="preserve">Sur le plan technique, </w:t>
      </w:r>
      <w:r>
        <w:t>le défi était de passer d’un cahier des charges et de modèles conceptuels à une application web complète et sécurisée, en s’appuyant sur un framework professionnel, une base de données relationnelle et une interface claire pour un public aux besoins spécif</w:t>
      </w:r>
      <w:r>
        <w:t>iques.</w:t>
      </w:r>
    </w:p>
    <w:p w14:paraId="7EB62B61" w14:textId="77777777" w:rsidR="008B3157" w:rsidRDefault="0021326C">
      <w:r>
        <w:t>Le projet comportait aussi une particularité de fonctionnement, qui a fortement orienté notre façon de travailler : la commanditaire — notre tutrice, porteuse du besoin — n’avait pas de bagage informatique ; Mme Karami assurait l’encadrement pédagog</w:t>
      </w:r>
      <w:r>
        <w:t>ique et le relais entre elle et nous, et Mme Cavallar suivait l’avancement. Concevoir pour un commanditaire et un public non-techniques a donc été un paramètre central, autant que la technique elle-même.</w:t>
      </w:r>
    </w:p>
    <w:p w14:paraId="2DAB2B11" w14:textId="77777777" w:rsidR="008B3157" w:rsidRDefault="0021326C">
      <w:r>
        <w:t>J’ai fait le choix de m’impliquer directement dans c</w:t>
      </w:r>
      <w:r>
        <w:t xml:space="preserve">e projet car celui-ci allait dans la continuité de mon travail de projet d’initiative de l’année dernière : j’étais responsable communication dans l’association AllStudsMatter de la FGES, qui avait pour objectif d’informer les étudiants sur le handicap en </w:t>
      </w:r>
      <w:r>
        <w:t>général et de favoriser leur « inclusion » au sein de l’université.</w:t>
      </w:r>
    </w:p>
    <w:p w14:paraId="1A9FE459" w14:textId="77777777" w:rsidR="008B3157" w:rsidRDefault="0021326C">
      <w:r>
        <w:t>J’ai donc trouvé le sujet intéressant à réaliser de par son contexte, mais également du côté technique avec le développement web et la gestion d’un site et d’une base de données.</w:t>
      </w:r>
    </w:p>
    <w:p w14:paraId="0307F484" w14:textId="77777777" w:rsidR="008B3157" w:rsidRDefault="0021326C">
      <w:pPr>
        <w:pStyle w:val="Titre2"/>
      </w:pPr>
      <w:r>
        <w:lastRenderedPageBreak/>
        <w:t>1.2 Appor</w:t>
      </w:r>
      <w:r>
        <w:t>ts professionnels et compétences clés</w:t>
      </w:r>
    </w:p>
    <w:p w14:paraId="633C18AF" w14:textId="77777777" w:rsidR="008B3157" w:rsidRDefault="0021326C">
      <w:r>
        <w:t>Sur le plan professionnel, la réalisation de cette plateforme valide plusieurs compétences concrètes recherchées chez un développeur :</w:t>
      </w:r>
    </w:p>
    <w:p w14:paraId="138BDC47" w14:textId="77777777" w:rsidR="008B3157" w:rsidRDefault="0021326C">
      <w:r>
        <w:rPr>
          <w:b/>
        </w:rPr>
        <w:t xml:space="preserve">Développement web full-stack avec un framework professionnel : </w:t>
      </w:r>
      <w:r>
        <w:t xml:space="preserve">maîtrise de Symfony </w:t>
      </w:r>
      <w:r>
        <w:t>(architecture MVC, système de routes, contrôleurs, gabarits Twig avec héritage de modèle), pour structurer une application maintenable plutôt qu’un assemblage de pages isolées.</w:t>
      </w:r>
    </w:p>
    <w:p w14:paraId="778E4D15" w14:textId="77777777" w:rsidR="008B3157" w:rsidRDefault="0021326C">
      <w:r>
        <w:rPr>
          <w:b/>
        </w:rPr>
        <w:t xml:space="preserve">Conception et modélisation de données : </w:t>
      </w:r>
      <w:r>
        <w:t>passage du Modèle Conceptuel de Données</w:t>
      </w:r>
      <w:r>
        <w:t xml:space="preserve"> (MCD) à une base relationnelle MySQL, manipulée via l’ORM Doctrine et des requêtes SQL maîtrisées (jointures, agrégats, pagination).</w:t>
      </w:r>
    </w:p>
    <w:p w14:paraId="29300ECC" w14:textId="77777777" w:rsidR="008B3157" w:rsidRDefault="0021326C">
      <w:r>
        <w:rPr>
          <w:b/>
        </w:rPr>
        <w:t xml:space="preserve">Sécurité applicative et conformité : </w:t>
      </w:r>
      <w:r>
        <w:t>authentification, hachage des mots de passe, gestion des rôles et des accès, protecti</w:t>
      </w:r>
      <w:r>
        <w:t>on contre la falsification de requête (CSRF) et prise en compte du consentement RGPD pour la confidentialité des données personnelles.</w:t>
      </w:r>
    </w:p>
    <w:p w14:paraId="33B47ECD" w14:textId="77777777" w:rsidR="008B3157" w:rsidRDefault="0021326C">
      <w:r>
        <w:rPr>
          <w:b/>
        </w:rPr>
        <w:t xml:space="preserve">Intégration de services externes : </w:t>
      </w:r>
      <w:r>
        <w:t xml:space="preserve">consommation d’une API tierce (l’annuaire FabLabs.io) et restitution des données sous </w:t>
      </w:r>
      <w:r>
        <w:t>forme de liste et de carte.</w:t>
      </w:r>
    </w:p>
    <w:p w14:paraId="2E715E62" w14:textId="77777777" w:rsidR="008B3157" w:rsidRDefault="0021326C">
      <w:r>
        <w:rPr>
          <w:b/>
        </w:rPr>
        <w:t xml:space="preserve">Relation commanditaire et recueil du besoin : </w:t>
      </w:r>
      <w:r>
        <w:t>savoir reformuler les attentes d’une tutrice sans bagage technique, vulgariser nos choix et nos contraintes, et éviter d’extrapoler au-delà de la demande — une posture proche de la r</w:t>
      </w:r>
      <w:r>
        <w:t>elation client (maîtrise d’ouvrage / maîtrise d’œuvre), très recherchée en entreprise.</w:t>
      </w:r>
    </w:p>
    <w:p w14:paraId="4E3E9C42" w14:textId="77777777" w:rsidR="008B3157" w:rsidRDefault="0021326C">
      <w:r>
        <w:rPr>
          <w:b/>
        </w:rPr>
        <w:t xml:space="preserve">Gestion de projet et travail en équipe : </w:t>
      </w:r>
      <w:r>
        <w:t>utilisation de Git, organisation en binôme, réunions de suivi régulières avec les encadrantes, rédaction de comptes-rendus et dé</w:t>
      </w:r>
      <w:r>
        <w:t>pôt des livrables en avance pour permettre les retours.</w:t>
      </w:r>
    </w:p>
    <w:p w14:paraId="52FD74D4" w14:textId="77777777" w:rsidR="008B3157" w:rsidRDefault="0021326C">
      <w:pPr>
        <w:pStyle w:val="Titre2"/>
      </w:pPr>
      <w:r>
        <w:t>1.3 Nouvelles connaissances et perspectives personnelles</w:t>
      </w:r>
    </w:p>
    <w:p w14:paraId="6077D596" w14:textId="7BC16C76" w:rsidR="008B3157" w:rsidRDefault="0021326C">
      <w:r>
        <w:t>Ce projet nous a permis de retravaillier le framework</w:t>
      </w:r>
      <w:r>
        <w:t xml:space="preserve"> Symfony que nous avions découvert en deuxième année</w:t>
      </w:r>
      <w:r>
        <w:t>, cela reste à mes yeux</w:t>
      </w:r>
      <w:r>
        <w:t xml:space="preserve"> très différente d’un développement « à la main » : séparat</w:t>
      </w:r>
      <w:r>
        <w:t xml:space="preserve">ion nette entre la base de données (entités et repositories), la logique (contrôleurs) et l’affichage (templates). Nous avons aussi appris à articuler l’ORM et le SQL, à penser la sécurité dès la conception, et à concevoir une interface pour un public aux </w:t>
      </w:r>
      <w:r>
        <w:t>besoins spécifiques, où l’accessibilité et la clarté sont centrales.</w:t>
      </w:r>
    </w:p>
    <w:p w14:paraId="7049BCE5" w14:textId="2614183C" w:rsidR="008B3157" w:rsidRDefault="0021326C">
      <w:r>
        <w:t>Le projet a renforcé notre rigueur d’organisation : le travail s’étalant sur deux semestres, il fallait fournir un effort régulier, documenter les choix (MCD, diagramme de cas d’utilisati</w:t>
      </w:r>
      <w:r>
        <w:t>on, user stories, maquettes) et faire évoluer ces modèles au fil des retours de nos encadrantes</w:t>
      </w:r>
      <w:r>
        <w:t>.</w:t>
      </w:r>
    </w:p>
    <w:p w14:paraId="5FC674A4" w14:textId="77777777" w:rsidR="008B3157" w:rsidRDefault="0021326C">
      <w:pPr>
        <w:pStyle w:val="Titre1"/>
      </w:pPr>
      <w:r>
        <w:lastRenderedPageBreak/>
        <w:t>2. Descriptif de la réalisation : Démarche et méthodologie</w:t>
      </w:r>
    </w:p>
    <w:p w14:paraId="5B75B29C" w14:textId="77777777" w:rsidR="008B3157" w:rsidRDefault="0021326C">
      <w:pPr>
        <w:pStyle w:val="Titre2"/>
      </w:pPr>
      <w:r>
        <w:t>2.1 Présentation et fonctionnalités de la plateforme</w:t>
      </w:r>
    </w:p>
    <w:p w14:paraId="4D51EE40" w14:textId="77777777" w:rsidR="008B3157" w:rsidRDefault="0021326C">
      <w:r>
        <w:t xml:space="preserve">Pour comprendre le projet sans entrer dans le détail technique, on peut voir « Je Demain » comme un lieu </w:t>
      </w:r>
      <w:r>
        <w:t>d’entraide en ligne organisé autour de quelques grands espaces :</w:t>
      </w:r>
    </w:p>
    <w:p w14:paraId="5B2DF673" w14:textId="77777777" w:rsidR="008B3157" w:rsidRDefault="0021326C">
      <w:r>
        <w:rPr>
          <w:b/>
        </w:rPr>
        <w:t xml:space="preserve">Les besoins : </w:t>
      </w:r>
      <w:r>
        <w:t>une personne concernée (ou un soignant) décrit une difficulté du quotidien sous forme de « besoin ». Les makers peuvent le consulter, se proposer pour y répondre, et le demandeu</w:t>
      </w:r>
      <w:r>
        <w:t>r valide le volontaire de son choix.</w:t>
      </w:r>
    </w:p>
    <w:p w14:paraId="0D547485" w14:textId="77777777" w:rsidR="008B3157" w:rsidRDefault="0021326C">
      <w:r>
        <w:rPr>
          <w:b/>
        </w:rPr>
        <w:t xml:space="preserve">Les solutions : </w:t>
      </w:r>
      <w:r>
        <w:t>une bibliothèque de fiches décrivant des aides réalisables (matériel, difficulté, licence, fichiers à télécharger comme des plans STL ou PDF). Chaque solution peut être commentée.</w:t>
      </w:r>
    </w:p>
    <w:p w14:paraId="7C06C484" w14:textId="77777777" w:rsidR="008B3157" w:rsidRDefault="0021326C">
      <w:r>
        <w:rPr>
          <w:b/>
        </w:rPr>
        <w:t xml:space="preserve">L’annuaire des FabLabs </w:t>
      </w:r>
      <w:r>
        <w:rPr>
          <w:b/>
        </w:rPr>
        <w:t xml:space="preserve">: </w:t>
      </w:r>
      <w:r>
        <w:t>une carte et une liste des FabLabs de France pour trouver un lieu de fabrication ; ces données proviennent d’un service externe.</w:t>
      </w:r>
    </w:p>
    <w:p w14:paraId="2AADF09E" w14:textId="77777777" w:rsidR="008B3157" w:rsidRDefault="0021326C">
      <w:r>
        <w:rPr>
          <w:b/>
        </w:rPr>
        <w:t xml:space="preserve">L’agenda : </w:t>
      </w:r>
      <w:r>
        <w:t>les événements (webinaires, ateliers, rencontres). Organisés en dehors du site, ils renvoient vers le lien de l’or</w:t>
      </w:r>
      <w:r>
        <w:t>ganisateur plutôt que d’être gérés en interne.</w:t>
      </w:r>
    </w:p>
    <w:p w14:paraId="6DF4B031" w14:textId="77777777" w:rsidR="008B3157" w:rsidRDefault="0021326C">
      <w:r>
        <w:rPr>
          <w:b/>
        </w:rPr>
        <w:t xml:space="preserve">Les comptes et les rôles : </w:t>
      </w:r>
      <w:r>
        <w:t>chaque utilisateur a un rôle (membre, maker, soignant ou administrateur) qui détermine ce qu’il peut faire. L’administrateur dispose d’un espace dédié (statistiques, modération des s</w:t>
      </w:r>
      <w:r>
        <w:t>ignalements, suppression de contenus).</w:t>
      </w:r>
    </w:p>
    <w:p w14:paraId="5F183CFD" w14:textId="77777777" w:rsidR="008B3157" w:rsidRDefault="0021326C">
      <w:pPr>
        <w:pStyle w:val="Titre2"/>
      </w:pPr>
      <w:r>
        <w:t>2.2 Démarche chronologique du développement</w:t>
      </w:r>
    </w:p>
    <w:p w14:paraId="3FE8930C" w14:textId="77777777" w:rsidR="008B3157" w:rsidRDefault="0021326C">
      <w:r>
        <w:t>Le travail s’est organisé par grandes phases, ponctuées de réunions de suivi avec les encadrantes :</w:t>
      </w:r>
    </w:p>
    <w:p w14:paraId="585E04BB" w14:textId="77777777" w:rsidR="008B3157" w:rsidRDefault="0021326C">
      <w:r>
        <w:rPr>
          <w:b/>
        </w:rPr>
        <w:t xml:space="preserve">Octobre – Novembre (Analyse et conception) : </w:t>
      </w:r>
      <w:r>
        <w:t>rédaction du cahier des char</w:t>
      </w:r>
      <w:r>
        <w:t>ges et des « user stories », modélisation des données (MCD puis MLD), diagramme de cas d’utilisation UML et premières maquettes des pages. Plusieurs itérations ont été nécessaires pour clarifier des notions clés : distinguer un « besoin » d’une simple disc</w:t>
      </w:r>
      <w:r>
        <w:t>ussion, séparer une « solution » (ressource technique) d’un « lieu » (FabLab), et acter que les événements de l’agenda sont externes au site.</w:t>
      </w:r>
    </w:p>
    <w:p w14:paraId="29E85DD1" w14:textId="77777777" w:rsidR="008B3157" w:rsidRDefault="0021326C">
      <w:r>
        <w:rPr>
          <w:b/>
        </w:rPr>
        <w:t xml:space="preserve">Décembre – Janvier (Fondations techniques) : </w:t>
      </w:r>
      <w:r>
        <w:t>mise en place de l’environnement Symfony et de la base MySQL (via php</w:t>
      </w:r>
      <w:r>
        <w:t>MyAdmin), création des premières entités (utilisateurs, projets/besoins…), du système d’inscription et de connexion sécurisé, de la gestion des rôles et des premières pages publiques.</w:t>
      </w:r>
    </w:p>
    <w:p w14:paraId="5263D345" w14:textId="77777777" w:rsidR="008B3157" w:rsidRDefault="0021326C">
      <w:r>
        <w:rPr>
          <w:b/>
        </w:rPr>
        <w:t xml:space="preserve">Février – Mars (Cœur fonctionnel) : </w:t>
      </w:r>
      <w:r>
        <w:t>dépôt de besoins, candidatures des m</w:t>
      </w:r>
      <w:r>
        <w:t>akers et validation du collaborateur par le demandeur ; bibliothèque de solutions avec page de détail et commentaires ; moteur de recherche et filtres.</w:t>
      </w:r>
    </w:p>
    <w:p w14:paraId="5AACEEAF" w14:textId="77777777" w:rsidR="008B3157" w:rsidRDefault="0021326C">
      <w:r>
        <w:rPr>
          <w:b/>
        </w:rPr>
        <w:t xml:space="preserve">Avril – Mai (Fonctions avancées et finitions) : </w:t>
      </w:r>
      <w:r>
        <w:t>agenda des événements, annuaire des FabLabs alimenté par</w:t>
      </w:r>
      <w:r>
        <w:t xml:space="preserve"> l’API externe et affiché sur une carte, système de signalement </w:t>
      </w:r>
      <w:r>
        <w:lastRenderedPageBreak/>
        <w:t>contextuel et espace de modération, espace d’administration avec statistiques, profils de membres respectant le consentement, envoi de fichiers pour les solutions, tableau de bord personnel, p</w:t>
      </w:r>
      <w:r>
        <w:t>ages légales, durcissement de la sécurité et nettoyage du code.</w:t>
      </w:r>
    </w:p>
    <w:p w14:paraId="374D89A4" w14:textId="77777777" w:rsidR="008B3157" w:rsidRDefault="0021326C">
      <w:r>
        <w:t xml:space="preserve">Sur toute la durée, le travail a avancé par allers-retours réguliers avec la tutrice : présentation des avancées, recueil de ses retours, puis reprise de certaines </w:t>
      </w:r>
      <w:r>
        <w:t>implémentations qui ne correspondaient pas à son attente initiale. Mme Karami servait de relais pour fluidifier ces échanges et lever les incompréhensions liées au vocabulaire technique. Cette boucle de validation a été aussi structurante pour le projet qu</w:t>
      </w:r>
      <w:r>
        <w:t>e les choix techniques eux-mêmes.</w:t>
      </w:r>
    </w:p>
    <w:p w14:paraId="34A618CB" w14:textId="77777777" w:rsidR="008B3157" w:rsidRDefault="0021326C">
      <w:r>
        <w:t xml:space="preserve">Nous avons cherché à travailler de façon régulière tout au long de l’année, en nous calant sur le rythme des rendez-vous de suivi : environ un par mois avec Mme Karami et notre tutrice, soit </w:t>
      </w:r>
      <w:r>
        <w:rPr>
          <w:highlight w:val="yellow"/>
        </w:rPr>
        <w:t>X</w:t>
      </w:r>
      <w:r>
        <w:t xml:space="preserve"> au total. Ces échéances mensu</w:t>
      </w:r>
      <w:r>
        <w:t>elles ont joué le rôle de jalons et nous incitaient à présenter à chaque fois une version aboutie et fonctionnelle du projet.</w:t>
      </w:r>
    </w:p>
    <w:p w14:paraId="6311F0C5" w14:textId="77777777" w:rsidR="008B3157" w:rsidRDefault="0021326C">
      <w:r>
        <w:t>Concernant la répartition du travail, nous avons fait le choix de travailler à deux sur l’ensemble du projet plutôt que de nous pa</w:t>
      </w:r>
      <w:r>
        <w:t>rtager des modules étanches, car cela nous paraissait préférable pour une application aussi interdépendante. Lorsque l’un de nous ajoutait une fonctionnalité d’un côté, l’autre s’assurait que l’ensemble continuait de fonctionner. Cette vérification restait</w:t>
      </w:r>
      <w:r>
        <w:t xml:space="preserve"> relativement simple : comme la plupart des versions du site devaient rester opérationnelles pour les rendez-vous, elles étaient facilement testables au fil des ajouts de fonctionnalités.</w:t>
      </w:r>
    </w:p>
    <w:p w14:paraId="424EAB47" w14:textId="77777777" w:rsidR="008B3157" w:rsidRDefault="0021326C">
      <w:pPr>
        <w:pStyle w:val="Titre2"/>
      </w:pPr>
      <w:r>
        <w:t>2.3 Solutions techniques marquantes</w:t>
      </w:r>
    </w:p>
    <w:p w14:paraId="5F0DAA58" w14:textId="77777777" w:rsidR="008B3157" w:rsidRDefault="0021326C">
      <w:r>
        <w:t>Plusieurs points ont demandé une</w:t>
      </w:r>
      <w:r>
        <w:t xml:space="preserve"> attention particulière et illustrent bien la démarche :</w:t>
      </w:r>
    </w:p>
    <w:p w14:paraId="2A4CCCDC" w14:textId="77777777" w:rsidR="008B3157" w:rsidRDefault="0021326C">
      <w:r>
        <w:rPr>
          <w:b/>
        </w:rPr>
        <w:t xml:space="preserve">Annuaire FabLabs en temps réel : </w:t>
      </w:r>
      <w:r>
        <w:t>plutôt que de saisir manuellement les lieux, le site interroge directement l’API publique de FabLabs.io, ne conserve que les FabLabs français disposant de coordonnées</w:t>
      </w:r>
      <w:r>
        <w:t xml:space="preserve"> géographiques, puis les affiche sur une carte. Une gestion des erreurs avertit l’utilisateur si le service externe ne répond pas.</w:t>
      </w:r>
    </w:p>
    <w:p w14:paraId="5F5BD40F" w14:textId="77777777" w:rsidR="008B3157" w:rsidRDefault="0021326C">
      <w:r>
        <w:rPr>
          <w:b/>
        </w:rPr>
        <w:t xml:space="preserve">Signalement contextuel et modération : </w:t>
      </w:r>
      <w:r>
        <w:t>depuis n’importe quel contenu (solution, besoin, commentaire, événement, profil), un m</w:t>
      </w:r>
      <w:r>
        <w:t>embre peut le signaler ; le formulaire est pré-rempli automatiquement avec l’élément visé. Côté administrateur, un écran dédié liste les signalements avec un aperçu du contenu et un lien direct pour le retrouver sur le site, ainsi que les actions de modéra</w:t>
      </w:r>
      <w:r>
        <w:t>tion.</w:t>
      </w:r>
    </w:p>
    <w:p w14:paraId="60E32FDE" w14:textId="77777777" w:rsidR="008B3157" w:rsidRDefault="0021326C">
      <w:r>
        <w:rPr>
          <w:b/>
        </w:rPr>
        <w:t xml:space="preserve">Respect du consentement (RGPD) : </w:t>
      </w:r>
      <w:r>
        <w:t>les profils publics affichent le statut/rôle pour tous, mais ne dévoilent les autres informations que si le membre y a consenti à l’inscription ; l’adresse e-mail et le téléphone ne sont jamais exposés publiquement.</w:t>
      </w:r>
    </w:p>
    <w:p w14:paraId="06B0517C" w14:textId="77777777" w:rsidR="008B3157" w:rsidRDefault="0021326C">
      <w:r>
        <w:rPr>
          <w:b/>
        </w:rPr>
        <w:t>P</w:t>
      </w:r>
      <w:r>
        <w:rPr>
          <w:b/>
        </w:rPr>
        <w:t xml:space="preserve">ortabilité de la base de données : </w:t>
      </w:r>
      <w:r>
        <w:t>les requêtes ont été harmonisées pour fonctionner aussi bien en local (XAMPP, insensible à la casse) que sur un serveur de production Linux (sensible à la casse), où un écart de nommage aurait fait échouer l’application.</w:t>
      </w:r>
    </w:p>
    <w:p w14:paraId="3532C2DC" w14:textId="77777777" w:rsidR="008B3157" w:rsidRDefault="0021326C">
      <w:pPr>
        <w:pStyle w:val="Titre2"/>
      </w:pPr>
      <w:r>
        <w:lastRenderedPageBreak/>
        <w:t>2.4 Qualité du code et architecture</w:t>
      </w:r>
    </w:p>
    <w:p w14:paraId="776A5054" w14:textId="77777777" w:rsidR="008B3157" w:rsidRDefault="0021326C">
      <w:r>
        <w:t xml:space="preserve">Pour garantir un code propre et durable, l’application suit l’architecture MVC de Symfony : les données sont décrites par des entités et interrogées via des repositories Doctrine, la logique vit dans des contrôleurs, et </w:t>
      </w:r>
      <w:r>
        <w:t>l’affichage repose sur des templates Twig qui héritent tous d’un gabarit commun (barre de navigation, pied de page, messages de notification). La sécurité est centralisée (pare-feu, règles d’accès par rôle).</w:t>
      </w:r>
    </w:p>
    <w:p w14:paraId="4498A19F" w14:textId="77777777" w:rsidR="008B3157" w:rsidRDefault="0021326C">
      <w:r>
        <w:t>Une phase de fiabilisation a permis de supprimer</w:t>
      </w:r>
      <w:r>
        <w:t xml:space="preserve"> du code mort, d’unifier l’affichage des messages, de renforcer les validations et de gérer correctement les dépendances en base lors des suppressions (par exemple, supprimer une solution efface aussi ses commentaires et fichiers liés).</w:t>
      </w:r>
    </w:p>
    <w:p w14:paraId="2E7D3B63" w14:textId="77777777" w:rsidR="008B3157" w:rsidRDefault="0021326C">
      <w:pPr>
        <w:pStyle w:val="Titre1"/>
      </w:pPr>
      <w:r>
        <w:t>3. Bilan du projet</w:t>
      </w:r>
    </w:p>
    <w:p w14:paraId="155C0AA7" w14:textId="77777777" w:rsidR="008B3157" w:rsidRDefault="0021326C">
      <w:r>
        <w:t xml:space="preserve">Le bilan de ce travail est positif. La plateforme répond aux demandes du cahier des charges : comptes par rôles avec gestion du consentement, dépôt de besoins et collaboration, bibliothèque de solutions avec fichiers téléchargeables, commentaires modérés, </w:t>
      </w:r>
      <w:r>
        <w:t>agenda d’événements externes, annuaire des FabLabs, recherche et filtres, système de signalement et espace d’administration. L’ensemble forme une application cohérente, sécurisée et utilisable.</w:t>
      </w:r>
    </w:p>
    <w:p w14:paraId="0711594D" w14:textId="77777777" w:rsidR="008B3157" w:rsidRDefault="0021326C">
      <w:r>
        <w:t>Sur le plan professionnel, cette expérience a démontré la capa</w:t>
      </w:r>
      <w:r>
        <w:t>cité à mener un projet web de A à Z, depuis l’analyse des besoins et la modélisation jusqu’à la livraison d’un code structuré et conforme aux standards d’un framework professionnel, tout en travaillant en équipe avec un suivi régulier.</w:t>
      </w:r>
    </w:p>
    <w:p w14:paraId="3F9B8E07" w14:textId="2ECD2642" w:rsidR="008B3157" w:rsidRDefault="0021326C">
      <w:r>
        <w:t>L’approche était cep</w:t>
      </w:r>
      <w:r>
        <w:t>endant différente de mes autres expériences : contrairement au projet personnel (le séquenceur) ou au hackathon, notre tutrice n’avait pas de base en informatique. Il fallait donc être capable d’interpréter ses désirs pour le site sans extrapoler, et de le</w:t>
      </w:r>
      <w:r>
        <w:t>s lui réexpliquer simplement ; il était aussi fréquent de devoir revenir sur nos implémentations lorsqu’elles ne convenaient pas pleinement, Mme Karami facilitant cette communication. C’est ce qui fait de ce projet une base solide et un ajout de poids dans</w:t>
      </w:r>
      <w:r>
        <w:t xml:space="preserve"> mon parcours de développeur : il m’a appris autant sur la relation de travail que sur la technique.</w:t>
      </w:r>
    </w:p>
    <w:p w14:paraId="5EA97919" w14:textId="77777777" w:rsidR="0021326C" w:rsidRDefault="0021326C" w:rsidP="0021326C">
      <w:r>
        <w:t>Le projet m’a apporté sur le plan personnel, notamment car c’est la première fois que j’avais un projet avec un client externe qui n’avait pas des besoins strictes, ceux-ci ont évolué au fil de l’année en function des reunions et du travail que nous présentions avec Iskander.</w:t>
      </w:r>
    </w:p>
    <w:p w14:paraId="2697A7FF" w14:textId="77777777" w:rsidR="0021326C" w:rsidRDefault="0021326C" w:rsidP="0021326C">
      <w:r>
        <w:t>De plus, c’est un sujet qui m’intéressait par son context. C’est un projet qui me tenait à coeur car l’objectif est vraiment concret, et s’il est ensuite mis en ligne et qu’il deviant disponible par le biais notre tutrice, j’en serais encore plus fier.</w:t>
      </w:r>
    </w:p>
    <w:p w14:paraId="0F417EC8" w14:textId="77777777" w:rsidR="0021326C" w:rsidRDefault="0021326C"/>
    <w:p w14:paraId="3AAC089E" w14:textId="77777777" w:rsidR="008B3157" w:rsidRDefault="0021326C">
      <w:pPr>
        <w:pStyle w:val="Titre1"/>
      </w:pPr>
      <w:r>
        <w:lastRenderedPageBreak/>
        <w:t>4. Bilan de synthèse sur l’ensemble des expériences</w:t>
      </w:r>
    </w:p>
    <w:p w14:paraId="74D373E1" w14:textId="77777777" w:rsidR="008B3157" w:rsidRDefault="0021326C">
      <w:r>
        <w:t xml:space="preserve">Mises en regard, les deux expériences se complètent. Le séquenceur a démontré ma capacité à livrer seul un produit technique exigeant, en maîtrisant </w:t>
      </w:r>
      <w:r>
        <w:t>l’architecture et en m’auto-organisant sur la durée. Je Demain a déplacé le centre de gravité vers le collectif et la relation : travailler en binôme, dialoguer avec une commanditaire non-technique, traduire ses attentes et accepter de revenir sur le trava</w:t>
      </w:r>
      <w:r>
        <w:t>il jusqu’à ce qu’il corresponde réellement au besoin.</w:t>
      </w:r>
    </w:p>
    <w:p w14:paraId="6F1180D0" w14:textId="77777777" w:rsidR="008B3157" w:rsidRDefault="0021326C">
      <w:r>
        <w:t xml:space="preserve">Ensemble, elles couvrent un cycle complet : comprendre un besoin, le modéliser, le construire avec des outils professionnels, le sécuriser, puis l’améliorer à partir de retours. Elles relient aussi des </w:t>
      </w:r>
      <w:r>
        <w:t>compétences vues séparément en cours (bases de données, programmation orientée objet, web, sécurité, gestion de projet) dans des réalisations concrètes. C’est cette double compétence — savoir-faire technique et savoir-être relationnel — qui constitue le so</w:t>
      </w:r>
      <w:r>
        <w:t>cle de mon projet professionnel.</w:t>
      </w:r>
    </w:p>
    <w:p w14:paraId="0D8791FE" w14:textId="77777777" w:rsidR="008B3157" w:rsidRDefault="0021326C">
      <w:r>
        <w:rPr>
          <w:i/>
          <w:highlight w:val="yellow"/>
        </w:rPr>
        <w:t>À compléter — Si ce bilan de synthèse doit couvrir d’autres expériences (stage, hackathon, jobs, engagements), ajoute-les ici et montre ce qu’elles ont en commun ou comment elles se complètent.</w:t>
      </w:r>
    </w:p>
    <w:sectPr w:rsidR="008B31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26C"/>
    <w:rsid w:val="0029639D"/>
    <w:rsid w:val="00326F90"/>
    <w:rsid w:val="008B31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AB33F"/>
  <w14:defaultImageDpi w14:val="300"/>
  <w15:docId w15:val="{7BABCCAD-1933-4DC8-9841-9DB99577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2458</Words>
  <Characters>13522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Chahine BENSAFIA</cp:lastModifiedBy>
  <cp:revision>2</cp:revision>
  <dcterms:created xsi:type="dcterms:W3CDTF">2013-12-23T23:15:00Z</dcterms:created>
  <dcterms:modified xsi:type="dcterms:W3CDTF">2026-05-21T08:25:00Z</dcterms:modified>
  <cp:category/>
</cp:coreProperties>
</file>