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7E09" w14:textId="7DADAD40" w:rsidR="00444FB5" w:rsidRDefault="008A069B" w:rsidP="003D628E">
      <w:pPr>
        <w:pStyle w:val="Titre1"/>
        <w:ind w:left="720" w:hanging="720"/>
        <w:rPr>
          <w:lang w:val="fr-FR"/>
        </w:rPr>
      </w:pPr>
      <w:r>
        <w:rPr>
          <w:lang w:val="fr-FR"/>
        </w:rPr>
        <w:t>Règles de collaboration et standards de qualité du code</w:t>
      </w:r>
    </w:p>
    <w:p w14:paraId="092F3AAB" w14:textId="58D1EBCC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 xml:space="preserve">Afin d’assurer la lisibilité, la maintenabilité du code et également par devoir de bonne pratique pour ce projet python, </w:t>
      </w:r>
      <w:r w:rsidR="003D628E">
        <w:rPr>
          <w:lang w:val="fr-FR"/>
        </w:rPr>
        <w:t>j’ai</w:t>
      </w:r>
      <w:r>
        <w:rPr>
          <w:lang w:val="fr-FR"/>
        </w:rPr>
        <w:t xml:space="preserve"> adopté les standards suivants.</w:t>
      </w:r>
    </w:p>
    <w:p w14:paraId="5F9BCA2C" w14:textId="33C70F7E" w:rsidR="008A069B" w:rsidRDefault="008A069B" w:rsidP="003D628E">
      <w:pPr>
        <w:pStyle w:val="Titre2"/>
        <w:ind w:left="720" w:hanging="720"/>
        <w:rPr>
          <w:lang w:val="fr-FR"/>
        </w:rPr>
      </w:pPr>
      <w:r>
        <w:rPr>
          <w:lang w:val="fr-FR"/>
        </w:rPr>
        <w:t>Standards du Codage Python</w:t>
      </w:r>
    </w:p>
    <w:p w14:paraId="78020344" w14:textId="72145C0F" w:rsidR="008A069B" w:rsidRDefault="003D628E" w:rsidP="003D628E">
      <w:pPr>
        <w:ind w:left="720" w:hanging="720"/>
        <w:rPr>
          <w:lang w:val="fr-FR"/>
        </w:rPr>
      </w:pPr>
      <w:r>
        <w:rPr>
          <w:lang w:val="fr-FR"/>
        </w:rPr>
        <w:t>J’ai</w:t>
      </w:r>
      <w:r w:rsidR="008A069B">
        <w:rPr>
          <w:lang w:val="fr-FR"/>
        </w:rPr>
        <w:t xml:space="preserve"> décidé d’adopter et respecter le guide de style officiel Python (PEP 8) pour garantir l’uniformité du code :</w:t>
      </w:r>
    </w:p>
    <w:p w14:paraId="11506B30" w14:textId="77777777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>- Indentation : Utilisation de 4 espaces (pas de tabulation).</w:t>
      </w:r>
    </w:p>
    <w:p w14:paraId="2840495A" w14:textId="32506F13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 xml:space="preserve">- Nommage : Application du </w:t>
      </w:r>
      <w:proofErr w:type="spellStart"/>
      <w:r w:rsidRPr="008A069B">
        <w:rPr>
          <w:b/>
          <w:bCs/>
          <w:highlight w:val="lightGray"/>
          <w:lang w:val="fr-FR"/>
        </w:rPr>
        <w:t>snake_case</w:t>
      </w:r>
      <w:proofErr w:type="spellEnd"/>
      <w:r>
        <w:rPr>
          <w:lang w:val="fr-FR"/>
        </w:rPr>
        <w:t xml:space="preserve"> pour les fonctions et variables, et du </w:t>
      </w:r>
      <w:proofErr w:type="spellStart"/>
      <w:r w:rsidRPr="008A069B">
        <w:rPr>
          <w:b/>
          <w:bCs/>
          <w:highlight w:val="lightGray"/>
          <w:lang w:val="fr-FR"/>
        </w:rPr>
        <w:t>PascalCase</w:t>
      </w:r>
      <w:proofErr w:type="spellEnd"/>
      <w:r>
        <w:rPr>
          <w:b/>
          <w:bCs/>
          <w:lang w:val="fr-FR"/>
        </w:rPr>
        <w:t xml:space="preserve"> </w:t>
      </w:r>
      <w:r>
        <w:rPr>
          <w:lang w:val="fr-FR"/>
        </w:rPr>
        <w:t>pour les noms de classes.</w:t>
      </w:r>
    </w:p>
    <w:p w14:paraId="099AB6A3" w14:textId="77D626C7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>- Lisibilité : Les lignes de codes seront limitées à 79 caractères.</w:t>
      </w:r>
    </w:p>
    <w:p w14:paraId="48B31820" w14:textId="6C76CD44" w:rsidR="008A069B" w:rsidRDefault="008A069B" w:rsidP="003D628E">
      <w:pPr>
        <w:pStyle w:val="Titre2"/>
        <w:ind w:left="720" w:hanging="720"/>
        <w:rPr>
          <w:lang w:val="fr-FR"/>
        </w:rPr>
      </w:pPr>
      <w:r>
        <w:rPr>
          <w:lang w:val="fr-FR"/>
        </w:rPr>
        <w:t xml:space="preserve">Workflow </w:t>
      </w:r>
      <w:proofErr w:type="spellStart"/>
      <w:r>
        <w:rPr>
          <w:lang w:val="fr-FR"/>
        </w:rPr>
        <w:t>Github</w:t>
      </w:r>
      <w:proofErr w:type="spellEnd"/>
    </w:p>
    <w:p w14:paraId="5C51A4D1" w14:textId="114AA59E" w:rsidR="008A069B" w:rsidRDefault="008A069B" w:rsidP="003D628E">
      <w:pPr>
        <w:ind w:left="720" w:hanging="720"/>
        <w:rPr>
          <w:lang w:val="fr-FR"/>
        </w:rPr>
      </w:pPr>
      <w:proofErr w:type="spellStart"/>
      <w:r>
        <w:rPr>
          <w:lang w:val="fr-FR"/>
        </w:rPr>
        <w:t>GIthub</w:t>
      </w:r>
      <w:proofErr w:type="spellEnd"/>
      <w:r>
        <w:rPr>
          <w:lang w:val="fr-FR"/>
        </w:rPr>
        <w:t xml:space="preserve"> est un outil puissant mais il nécessite également un encadrement pour assurer son bon usage afin de rester clair et de maintenir un historique propre.</w:t>
      </w:r>
    </w:p>
    <w:p w14:paraId="285C8CB0" w14:textId="52CDF409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 xml:space="preserve">-  Branche </w:t>
      </w:r>
      <w:r w:rsidRPr="00CF4744">
        <w:rPr>
          <w:b/>
          <w:bCs/>
          <w:highlight w:val="lightGray"/>
          <w:lang w:val="fr-FR"/>
        </w:rPr>
        <w:t>main</w:t>
      </w:r>
      <w:r>
        <w:rPr>
          <w:lang w:val="fr-FR"/>
        </w:rPr>
        <w:t> : Cette branche restera la seule source du code stable et fonctionnel. Aucun commit direct n’est autorisé.</w:t>
      </w:r>
    </w:p>
    <w:p w14:paraId="2A33815C" w14:textId="0A71E859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>- Branches de fonctionnalité : Chaque nouvelle tâche</w:t>
      </w:r>
      <w:r w:rsidR="003D628E">
        <w:rPr>
          <w:lang w:val="fr-FR"/>
        </w:rPr>
        <w:t xml:space="preserve"> </w:t>
      </w:r>
      <w:r>
        <w:rPr>
          <w:lang w:val="fr-FR"/>
        </w:rPr>
        <w:t>est développée sur une branche dédiée (</w:t>
      </w:r>
      <w:proofErr w:type="spellStart"/>
      <w:r w:rsidRPr="00CF4744">
        <w:rPr>
          <w:b/>
          <w:bCs/>
          <w:i/>
          <w:iCs/>
          <w:lang w:val="fr-FR"/>
        </w:rPr>
        <w:t>feature</w:t>
      </w:r>
      <w:proofErr w:type="spellEnd"/>
      <w:r w:rsidRPr="00CF4744">
        <w:rPr>
          <w:b/>
          <w:bCs/>
          <w:i/>
          <w:iCs/>
          <w:lang w:val="fr-FR"/>
        </w:rPr>
        <w:t>/</w:t>
      </w:r>
      <w:proofErr w:type="spellStart"/>
      <w:r w:rsidRPr="00CF4744">
        <w:rPr>
          <w:b/>
          <w:bCs/>
          <w:i/>
          <w:iCs/>
          <w:lang w:val="fr-FR"/>
        </w:rPr>
        <w:t>nom_de_la_tache</w:t>
      </w:r>
      <w:proofErr w:type="spellEnd"/>
      <w:r>
        <w:rPr>
          <w:lang w:val="fr-FR"/>
        </w:rPr>
        <w:t>)</w:t>
      </w:r>
    </w:p>
    <w:p w14:paraId="25B4EABA" w14:textId="41C192AD" w:rsidR="008A069B" w:rsidRDefault="008A069B" w:rsidP="003D628E">
      <w:pPr>
        <w:ind w:left="720" w:hanging="720"/>
        <w:rPr>
          <w:lang w:val="fr-FR"/>
        </w:rPr>
      </w:pPr>
      <w:r>
        <w:rPr>
          <w:lang w:val="fr-FR"/>
        </w:rPr>
        <w:t xml:space="preserve">- Revue de code : Lors d’une fusion vers la branche </w:t>
      </w:r>
      <w:r w:rsidRPr="00CF4744">
        <w:rPr>
          <w:b/>
          <w:bCs/>
          <w:highlight w:val="lightGray"/>
          <w:lang w:val="fr-FR"/>
        </w:rPr>
        <w:t>main</w:t>
      </w:r>
      <w:r>
        <w:rPr>
          <w:lang w:val="fr-FR"/>
        </w:rPr>
        <w:t xml:space="preserve">, la pull </w:t>
      </w:r>
      <w:proofErr w:type="spellStart"/>
      <w:r>
        <w:rPr>
          <w:lang w:val="fr-FR"/>
        </w:rPr>
        <w:t>request</w:t>
      </w:r>
      <w:proofErr w:type="spellEnd"/>
      <w:r>
        <w:rPr>
          <w:lang w:val="fr-FR"/>
        </w:rPr>
        <w:t xml:space="preserve"> d</w:t>
      </w:r>
      <w:r w:rsidR="003D628E">
        <w:rPr>
          <w:lang w:val="fr-FR"/>
        </w:rPr>
        <w:t>evra faire l’objet d’une vérification minutieuse</w:t>
      </w:r>
      <w:r>
        <w:rPr>
          <w:lang w:val="fr-FR"/>
        </w:rPr>
        <w:t>, permettant ainsi de détecter de potentielles erreurs et d’éviter à tout prix des erreurs sur la branche main qui doit impérativement rester fonctionnelle.</w:t>
      </w:r>
    </w:p>
    <w:p w14:paraId="3E6B2664" w14:textId="052E5530" w:rsidR="005A740D" w:rsidRDefault="005A740D" w:rsidP="003D628E">
      <w:pPr>
        <w:ind w:left="720" w:hanging="720"/>
        <w:rPr>
          <w:lang w:val="fr-FR"/>
        </w:rPr>
      </w:pPr>
      <w:r>
        <w:rPr>
          <w:lang w:val="fr-FR"/>
        </w:rPr>
        <w:t xml:space="preserve">- Messages de commit : Les messages seront rédigés au présent et devront décrire clairement l’action (ex : </w:t>
      </w:r>
      <w:r w:rsidRPr="00CF4744">
        <w:rPr>
          <w:i/>
          <w:iCs/>
          <w:lang w:val="fr-FR"/>
        </w:rPr>
        <w:t>feat : ajout de la vérification des crédits du jou</w:t>
      </w:r>
      <w:r>
        <w:rPr>
          <w:lang w:val="fr-FR"/>
        </w:rPr>
        <w:t>eur).</w:t>
      </w:r>
    </w:p>
    <w:p w14:paraId="149A683F" w14:textId="7F5071C2" w:rsidR="005A740D" w:rsidRDefault="005A740D" w:rsidP="003D628E">
      <w:pPr>
        <w:pStyle w:val="Titre2"/>
        <w:ind w:left="720" w:hanging="720"/>
        <w:rPr>
          <w:lang w:val="fr-FR"/>
        </w:rPr>
      </w:pPr>
      <w:r>
        <w:rPr>
          <w:lang w:val="fr-FR"/>
        </w:rPr>
        <w:t>Documentations</w:t>
      </w:r>
    </w:p>
    <w:p w14:paraId="6043ECDF" w14:textId="104B7C41" w:rsidR="005A740D" w:rsidRDefault="005A740D" w:rsidP="003D628E">
      <w:pPr>
        <w:ind w:left="720" w:hanging="720"/>
        <w:rPr>
          <w:lang w:val="fr-FR"/>
        </w:rPr>
      </w:pPr>
      <w:r>
        <w:rPr>
          <w:lang w:val="fr-FR"/>
        </w:rPr>
        <w:t xml:space="preserve">La documentation est un élément essentiel de la programmation, </w:t>
      </w:r>
      <w:r w:rsidR="003D628E">
        <w:rPr>
          <w:lang w:val="fr-FR"/>
        </w:rPr>
        <w:t xml:space="preserve">je suivrai </w:t>
      </w:r>
      <w:r>
        <w:rPr>
          <w:lang w:val="fr-FR"/>
        </w:rPr>
        <w:t>ainsi les différentes règles énoncées ci-dessous :</w:t>
      </w:r>
    </w:p>
    <w:p w14:paraId="18E337F1" w14:textId="4E8B3D93" w:rsidR="005A740D" w:rsidRDefault="005A740D" w:rsidP="003D628E">
      <w:pPr>
        <w:ind w:left="720" w:hanging="720"/>
        <w:rPr>
          <w:lang w:val="fr-FR"/>
        </w:rPr>
      </w:pPr>
      <w:r>
        <w:rPr>
          <w:lang w:val="fr-FR"/>
        </w:rPr>
        <w:t xml:space="preserve">- </w:t>
      </w:r>
      <w:proofErr w:type="spellStart"/>
      <w:r>
        <w:rPr>
          <w:lang w:val="fr-FR"/>
        </w:rPr>
        <w:t>Docstrings</w:t>
      </w:r>
      <w:proofErr w:type="spellEnd"/>
      <w:r>
        <w:rPr>
          <w:lang w:val="fr-FR"/>
        </w:rPr>
        <w:t xml:space="preserve"> : Toute fonction ou méthode publique et complexe sera précédée d’une </w:t>
      </w:r>
      <w:proofErr w:type="spellStart"/>
      <w:r>
        <w:rPr>
          <w:lang w:val="fr-FR"/>
        </w:rPr>
        <w:t>docstring</w:t>
      </w:r>
      <w:proofErr w:type="spellEnd"/>
      <w:r>
        <w:rPr>
          <w:lang w:val="fr-FR"/>
        </w:rPr>
        <w:t xml:space="preserve"> (entre </w:t>
      </w:r>
      <w:r w:rsidRPr="00CF4744">
        <w:rPr>
          <w:b/>
          <w:bCs/>
          <w:highlight w:val="lightGray"/>
          <w:lang w:val="fr-FR"/>
        </w:rPr>
        <w:t>"""..."""</w:t>
      </w:r>
      <w:r w:rsidR="00CF4744">
        <w:rPr>
          <w:lang w:val="fr-FR"/>
        </w:rPr>
        <w:t xml:space="preserve">) </w:t>
      </w:r>
      <w:r>
        <w:rPr>
          <w:lang w:val="fr-FR"/>
        </w:rPr>
        <w:t>expliquant clairement son rôle, ses paramètres et ce qu’elle retourne.</w:t>
      </w:r>
    </w:p>
    <w:p w14:paraId="4C88DCA2" w14:textId="77777777" w:rsidR="005A740D" w:rsidRDefault="005A740D" w:rsidP="003D628E">
      <w:pPr>
        <w:ind w:left="720" w:hanging="720"/>
        <w:rPr>
          <w:lang w:val="fr-FR"/>
        </w:rPr>
      </w:pPr>
      <w:r>
        <w:rPr>
          <w:lang w:val="fr-FR"/>
        </w:rPr>
        <w:lastRenderedPageBreak/>
        <w:t xml:space="preserve">- </w:t>
      </w:r>
      <w:r w:rsidRPr="00CF4744">
        <w:rPr>
          <w:b/>
          <w:bCs/>
          <w:highlight w:val="lightGray"/>
          <w:lang w:val="fr-FR"/>
        </w:rPr>
        <w:t>README.md</w:t>
      </w:r>
      <w:r>
        <w:rPr>
          <w:lang w:val="fr-FR"/>
        </w:rPr>
        <w:t xml:space="preserve"> : Le fichier </w:t>
      </w:r>
      <w:r w:rsidRPr="00CF4744">
        <w:rPr>
          <w:b/>
          <w:bCs/>
          <w:highlight w:val="lightGray"/>
          <w:lang w:val="fr-FR"/>
        </w:rPr>
        <w:t>README</w:t>
      </w:r>
      <w:r>
        <w:rPr>
          <w:lang w:val="fr-FR"/>
        </w:rPr>
        <w:t>.md présent à la racine du projet sera maintenu à jour pour faciliter l’installation et le lancement de l’application.</w:t>
      </w:r>
    </w:p>
    <w:p w14:paraId="63C62373" w14:textId="77777777" w:rsidR="005A740D" w:rsidRDefault="005A740D" w:rsidP="003D628E">
      <w:pPr>
        <w:ind w:left="720" w:hanging="720"/>
        <w:rPr>
          <w:lang w:val="fr-FR"/>
        </w:rPr>
      </w:pPr>
    </w:p>
    <w:p w14:paraId="73876D4A" w14:textId="6BB6E1B7" w:rsidR="005A740D" w:rsidRPr="005A740D" w:rsidRDefault="005A740D" w:rsidP="003D628E">
      <w:pPr>
        <w:ind w:left="720" w:hanging="720"/>
        <w:rPr>
          <w:lang w:val="fr-FR"/>
        </w:rPr>
      </w:pPr>
      <w:r>
        <w:rPr>
          <w:lang w:val="fr-FR"/>
        </w:rPr>
        <w:t xml:space="preserve">Le respect strict de ces trois piliers </w:t>
      </w:r>
      <w:r w:rsidR="003D628E">
        <w:rPr>
          <w:lang w:val="fr-FR"/>
        </w:rPr>
        <w:t>permettra</w:t>
      </w:r>
      <w:r>
        <w:rPr>
          <w:lang w:val="fr-FR"/>
        </w:rPr>
        <w:t xml:space="preserve"> de garantir un code qualité, facile à relire et à intégrer ainsi qu’une utilisation la plus simple possible de </w:t>
      </w:r>
      <w:r w:rsidR="003D628E">
        <w:rPr>
          <w:lang w:val="fr-FR"/>
        </w:rPr>
        <w:t>l’application.</w:t>
      </w:r>
      <w:r>
        <w:rPr>
          <w:lang w:val="fr-FR"/>
        </w:rPr>
        <w:br/>
      </w:r>
      <w:r>
        <w:rPr>
          <w:lang w:val="fr-FR"/>
        </w:rPr>
        <w:br/>
      </w:r>
    </w:p>
    <w:p w14:paraId="310F0C7C" w14:textId="77777777" w:rsidR="008A069B" w:rsidRPr="008A069B" w:rsidRDefault="008A069B" w:rsidP="003D628E">
      <w:pPr>
        <w:ind w:left="720" w:hanging="720"/>
        <w:rPr>
          <w:lang w:val="fr-FR"/>
        </w:rPr>
      </w:pPr>
    </w:p>
    <w:sectPr w:rsidR="008A069B" w:rsidRPr="008A069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24F0"/>
    <w:multiLevelType w:val="multilevel"/>
    <w:tmpl w:val="82B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F35BB"/>
    <w:multiLevelType w:val="multilevel"/>
    <w:tmpl w:val="04E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4082C"/>
    <w:multiLevelType w:val="multilevel"/>
    <w:tmpl w:val="7F8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03488">
    <w:abstractNumId w:val="1"/>
  </w:num>
  <w:num w:numId="2" w16cid:durableId="530654750">
    <w:abstractNumId w:val="2"/>
  </w:num>
  <w:num w:numId="3" w16cid:durableId="168755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B5"/>
    <w:rsid w:val="00133BE6"/>
    <w:rsid w:val="003D628E"/>
    <w:rsid w:val="00444FB5"/>
    <w:rsid w:val="005A740D"/>
    <w:rsid w:val="008767DB"/>
    <w:rsid w:val="008A069B"/>
    <w:rsid w:val="00CF4744"/>
    <w:rsid w:val="00EB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25435"/>
  <w15:chartTrackingRefBased/>
  <w15:docId w15:val="{297DD06D-DDB0-4A95-AD19-2E800C3D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4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4F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4F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4F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4F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4F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4F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4F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4F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4F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4F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4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Chahine BENSAFIA</dc:creator>
  <cp:keywords/>
  <dc:description/>
  <cp:lastModifiedBy>Chahine BENSAFIA</cp:lastModifiedBy>
  <cp:revision>4</cp:revision>
  <dcterms:created xsi:type="dcterms:W3CDTF">2025-10-24T10:25:00Z</dcterms:created>
  <dcterms:modified xsi:type="dcterms:W3CDTF">2025-10-26T13:41:00Z</dcterms:modified>
</cp:coreProperties>
</file>