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t xml:space="preserve">Programación 2 - Primer recuperatorio</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Dadas las siguientes clases, programar los métodos según el criterio planteado, usando únicamente metodología TDD:</w:t>
      </w:r>
    </w:p>
    <w:p w:rsidR="00000000" w:rsidDel="00000000" w:rsidP="00000000" w:rsidRDefault="00000000" w:rsidRPr="00000000" w14:paraId="00000004">
      <w:pPr>
        <w:rPr/>
      </w:pPr>
      <w:r w:rsidDel="00000000" w:rsidR="00000000" w:rsidRPr="00000000">
        <w:rPr>
          <w:rtl w:val="0"/>
        </w:rPr>
      </w:r>
    </w:p>
    <w:tbl>
      <w:tblPr>
        <w:tblStyle w:val="Table1"/>
        <w:tblW w:w="7829.74055092889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9.740550928892"/>
        <w:tblGridChange w:id="0">
          <w:tblGrid>
            <w:gridCol w:w="7829.7405509288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 nombre: std::string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fecha: unsigned int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stands: Expositor * [100]</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Evento (unNombre: std::string, unaFecha: unsigned int)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~Evento ()</w:t>
              <w:br w:type="textWrapping"/>
              <w:t xml:space="preserve">+ getNombre (): std::string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getFecha (): unsigned int</w:t>
            </w:r>
          </w:p>
          <w:p w:rsidR="00000000" w:rsidDel="00000000" w:rsidP="00000000" w:rsidRDefault="00000000" w:rsidRPr="00000000" w14:paraId="0000000C">
            <w:pPr>
              <w:widowControl w:val="0"/>
              <w:spacing w:line="240" w:lineRule="auto"/>
              <w:rPr/>
            </w:pPr>
            <w:r w:rsidDel="00000000" w:rsidR="00000000" w:rsidRPr="00000000">
              <w:rPr>
                <w:rtl w:val="0"/>
              </w:rPr>
              <w:t xml:space="preserve">+ setFecha (unaFecha: unsigned int)</w:t>
            </w:r>
          </w:p>
          <w:p w:rsidR="00000000" w:rsidDel="00000000" w:rsidP="00000000" w:rsidRDefault="00000000" w:rsidRPr="00000000" w14:paraId="0000000D">
            <w:pPr>
              <w:widowControl w:val="0"/>
              <w:spacing w:line="240" w:lineRule="auto"/>
              <w:rPr/>
            </w:pPr>
            <w:r w:rsidDel="00000000" w:rsidR="00000000" w:rsidRPr="00000000">
              <w:rPr>
                <w:rtl w:val="0"/>
              </w:rPr>
              <w:t xml:space="preserve">+ inscribirExpositor(unNombre: std::string, unRubro: rubro_t): Expositor *</w:t>
            </w:r>
          </w:p>
          <w:p w:rsidR="00000000" w:rsidDel="00000000" w:rsidP="00000000" w:rsidRDefault="00000000" w:rsidRPr="00000000" w14:paraId="0000000E">
            <w:pPr>
              <w:widowControl w:val="0"/>
              <w:spacing w:line="240" w:lineRule="auto"/>
              <w:rPr/>
            </w:pPr>
            <w:r w:rsidDel="00000000" w:rsidR="00000000" w:rsidRPr="00000000">
              <w:rPr>
                <w:rtl w:val="0"/>
              </w:rPr>
              <w:t xml:space="preserve">+ desinscribirExpositor(unExpositor: Expositor &amp;): bool</w:t>
            </w:r>
          </w:p>
          <w:p w:rsidR="00000000" w:rsidDel="00000000" w:rsidP="00000000" w:rsidRDefault="00000000" w:rsidRPr="00000000" w14:paraId="0000000F">
            <w:pPr>
              <w:widowControl w:val="0"/>
              <w:spacing w:line="240" w:lineRule="auto"/>
              <w:rPr/>
            </w:pPr>
            <w:r w:rsidDel="00000000" w:rsidR="00000000" w:rsidRPr="00000000">
              <w:rPr>
                <w:rtl w:val="0"/>
              </w:rPr>
              <w:t xml:space="preserve">+ operator[] (numeroStand: unsigned int): Expositor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cantidadExpositores (): unsigned int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cantidadRubros (): unsigned int</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Detalle:</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propiedad "</w:t>
      </w:r>
      <w:r w:rsidDel="00000000" w:rsidR="00000000" w:rsidRPr="00000000">
        <w:rPr>
          <w:u w:val="single"/>
          <w:rtl w:val="0"/>
        </w:rPr>
        <w:t xml:space="preserve">fecha</w:t>
      </w:r>
      <w:r w:rsidDel="00000000" w:rsidR="00000000" w:rsidRPr="00000000">
        <w:rPr>
          <w:rtl w:val="0"/>
        </w:rPr>
        <w:t xml:space="preserve">": fecha en formato AAAAMMDD.</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propiedad "</w:t>
      </w:r>
      <w:r w:rsidDel="00000000" w:rsidR="00000000" w:rsidRPr="00000000">
        <w:rPr>
          <w:rtl w:val="0"/>
        </w:rPr>
        <w:t xml:space="preserve">stands</w:t>
      </w:r>
      <w:r w:rsidDel="00000000" w:rsidR="00000000" w:rsidRPr="00000000">
        <w:rPr>
          <w:rtl w:val="0"/>
        </w:rPr>
        <w:t xml:space="preserve">":  es un arreglo dinámico de punteros a objetos </w:t>
      </w:r>
      <w:r w:rsidDel="00000000" w:rsidR="00000000" w:rsidRPr="00000000">
        <w:rPr>
          <w:i w:val="1"/>
          <w:rtl w:val="0"/>
        </w:rPr>
        <w:t xml:space="preserve">Expositor</w:t>
      </w:r>
      <w:r w:rsidDel="00000000" w:rsidR="00000000" w:rsidRPr="00000000">
        <w:rPr>
          <w:rtl w:val="0"/>
        </w:rPr>
        <w:t xml:space="preserve"> (definido abajo). Cada posición de este arreglo apuntará inicialmente a </w:t>
      </w:r>
      <w:r w:rsidDel="00000000" w:rsidR="00000000" w:rsidRPr="00000000">
        <w:rPr>
          <w:b w:val="1"/>
          <w:rtl w:val="0"/>
        </w:rPr>
        <w:t xml:space="preserve">nullptr</w:t>
      </w:r>
      <w:r w:rsidDel="00000000" w:rsidR="00000000" w:rsidRPr="00000000">
        <w:rPr>
          <w:rtl w:val="0"/>
        </w:rPr>
        <w:t xml:space="preserve"> y se irá modificando en la medida en que se inscriban o desinscriban objetos </w:t>
      </w:r>
      <w:r w:rsidDel="00000000" w:rsidR="00000000" w:rsidRPr="00000000">
        <w:rPr>
          <w:i w:val="1"/>
          <w:rtl w:val="0"/>
        </w:rPr>
        <w:t xml:space="preserve">Expositor</w:t>
      </w:r>
      <w:r w:rsidDel="00000000" w:rsidR="00000000" w:rsidRPr="00000000">
        <w:rPr>
          <w:rtl w:val="0"/>
        </w:rPr>
        <w:t xml:space="preserve">. El "numeroStand" refiere al valor de subíndice + 1 (por ej., numeroStand=1 se ubica en stands[0]).</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operator[]</w:t>
      </w:r>
      <w:r w:rsidDel="00000000" w:rsidR="00000000" w:rsidRPr="00000000">
        <w:rPr>
          <w:rtl w:val="0"/>
        </w:rPr>
        <w:t xml:space="preserve">": recibe un número de stand y retorna un puntero al objeto </w:t>
      </w:r>
      <w:r w:rsidDel="00000000" w:rsidR="00000000" w:rsidRPr="00000000">
        <w:rPr>
          <w:i w:val="1"/>
          <w:rtl w:val="0"/>
        </w:rPr>
        <w:t xml:space="preserve">Expositor</w:t>
      </w:r>
      <w:r w:rsidDel="00000000" w:rsidR="00000000" w:rsidRPr="00000000">
        <w:rPr>
          <w:rtl w:val="0"/>
        </w:rPr>
        <w:t xml:space="preserve"> que se halla en dicha posición o </w:t>
      </w:r>
      <w:r w:rsidDel="00000000" w:rsidR="00000000" w:rsidRPr="00000000">
        <w:rPr>
          <w:b w:val="1"/>
          <w:rtl w:val="0"/>
        </w:rPr>
        <w:t xml:space="preserve">nullptr</w:t>
      </w:r>
      <w:r w:rsidDel="00000000" w:rsidR="00000000" w:rsidRPr="00000000">
        <w:rPr>
          <w:rtl w:val="0"/>
        </w:rPr>
        <w:t xml:space="preserve"> si no estuviera asignada.</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inscribir</w:t>
      </w:r>
      <w:r w:rsidDel="00000000" w:rsidR="00000000" w:rsidRPr="00000000">
        <w:rPr>
          <w:rtl w:val="0"/>
        </w:rPr>
        <w:t xml:space="preserve">Expositor</w:t>
      </w:r>
      <w:r w:rsidDel="00000000" w:rsidR="00000000" w:rsidRPr="00000000">
        <w:rPr>
          <w:rtl w:val="0"/>
        </w:rPr>
        <w:t xml:space="preserve">": debe crear un objeto </w:t>
      </w:r>
      <w:r w:rsidDel="00000000" w:rsidR="00000000" w:rsidRPr="00000000">
        <w:rPr>
          <w:i w:val="1"/>
          <w:rtl w:val="0"/>
        </w:rPr>
        <w:t xml:space="preserve">Expositor</w:t>
      </w:r>
      <w:r w:rsidDel="00000000" w:rsidR="00000000" w:rsidRPr="00000000">
        <w:rPr>
          <w:rtl w:val="0"/>
        </w:rPr>
        <w:t xml:space="preserve"> y ubicarlo en el primer lugar de </w:t>
      </w:r>
      <w:r w:rsidDel="00000000" w:rsidR="00000000" w:rsidRPr="00000000">
        <w:rPr>
          <w:i w:val="1"/>
          <w:rtl w:val="0"/>
        </w:rPr>
        <w:t xml:space="preserve">stands</w:t>
      </w:r>
      <w:r w:rsidDel="00000000" w:rsidR="00000000" w:rsidRPr="00000000">
        <w:rPr>
          <w:rtl w:val="0"/>
        </w:rPr>
        <w:t xml:space="preserve"> que esté libre (</w:t>
      </w:r>
      <w:r w:rsidDel="00000000" w:rsidR="00000000" w:rsidRPr="00000000">
        <w:rPr>
          <w:b w:val="1"/>
          <w:rtl w:val="0"/>
        </w:rPr>
        <w:t xml:space="preserve">nullptr</w:t>
      </w:r>
      <w:r w:rsidDel="00000000" w:rsidR="00000000" w:rsidRPr="00000000">
        <w:rPr>
          <w:rtl w:val="0"/>
        </w:rPr>
        <w:t xml:space="preserve">).  Luego retornará el puntero a dicho </w:t>
      </w:r>
      <w:r w:rsidDel="00000000" w:rsidR="00000000" w:rsidRPr="00000000">
        <w:rPr>
          <w:i w:val="1"/>
          <w:rtl w:val="0"/>
        </w:rPr>
        <w:t xml:space="preserve">Expositor</w:t>
      </w:r>
      <w:r w:rsidDel="00000000" w:rsidR="00000000" w:rsidRPr="00000000">
        <w:rPr>
          <w:rtl w:val="0"/>
        </w:rPr>
        <w:t xml:space="preserve"> creado o </w:t>
      </w:r>
      <w:r w:rsidDel="00000000" w:rsidR="00000000" w:rsidRPr="00000000">
        <w:rPr>
          <w:b w:val="1"/>
          <w:rtl w:val="0"/>
        </w:rPr>
        <w:t xml:space="preserve">nullptr</w:t>
      </w:r>
      <w:r w:rsidDel="00000000" w:rsidR="00000000" w:rsidRPr="00000000">
        <w:rPr>
          <w:rtl w:val="0"/>
        </w:rPr>
        <w:t xml:space="preserve"> si ya no quedaran lugares en </w:t>
      </w:r>
      <w:r w:rsidDel="00000000" w:rsidR="00000000" w:rsidRPr="00000000">
        <w:rPr>
          <w:i w:val="1"/>
          <w:rtl w:val="0"/>
        </w:rPr>
        <w:t xml:space="preserve">stands</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desinscribirExpositor</w:t>
      </w:r>
      <w:r w:rsidDel="00000000" w:rsidR="00000000" w:rsidRPr="00000000">
        <w:rPr>
          <w:rtl w:val="0"/>
        </w:rPr>
        <w:t xml:space="preserve">": recibe una referencia a </w:t>
      </w:r>
      <w:r w:rsidDel="00000000" w:rsidR="00000000" w:rsidRPr="00000000">
        <w:rPr>
          <w:i w:val="1"/>
          <w:rtl w:val="0"/>
        </w:rPr>
        <w:t xml:space="preserve">Expositor</w:t>
      </w:r>
      <w:r w:rsidDel="00000000" w:rsidR="00000000" w:rsidRPr="00000000">
        <w:rPr>
          <w:rtl w:val="0"/>
        </w:rPr>
        <w:t xml:space="preserve"> y debe liberar dicho lugar de </w:t>
      </w:r>
      <w:r w:rsidDel="00000000" w:rsidR="00000000" w:rsidRPr="00000000">
        <w:rPr>
          <w:i w:val="1"/>
          <w:rtl w:val="0"/>
        </w:rPr>
        <w:t xml:space="preserve">stands</w:t>
      </w:r>
      <w:r w:rsidDel="00000000" w:rsidR="00000000" w:rsidRPr="00000000">
        <w:rPr>
          <w:rtl w:val="0"/>
        </w:rPr>
        <w:t xml:space="preserve">. Retornará verdadero cuando la desinscripción sea exitosa y falso en caso contrario (por ejemplo, si </w:t>
      </w:r>
      <w:r w:rsidDel="00000000" w:rsidR="00000000" w:rsidRPr="00000000">
        <w:rPr>
          <w:i w:val="1"/>
          <w:rtl w:val="0"/>
        </w:rPr>
        <w:t xml:space="preserve">Expositor</w:t>
      </w:r>
      <w:r w:rsidDel="00000000" w:rsidR="00000000" w:rsidRPr="00000000">
        <w:rPr>
          <w:rtl w:val="0"/>
        </w:rPr>
        <w:t xml:space="preserve"> no está en </w:t>
      </w:r>
      <w:r w:rsidDel="00000000" w:rsidR="00000000" w:rsidRPr="00000000">
        <w:rPr>
          <w:i w:val="1"/>
          <w:rtl w:val="0"/>
        </w:rPr>
        <w:t xml:space="preserve">stands</w:t>
      </w:r>
      <w:r w:rsidDel="00000000" w:rsidR="00000000" w:rsidRPr="00000000">
        <w:rPr>
          <w:rtl w:val="0"/>
        </w:rPr>
        <w:t xml:space="preserve">).</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cantidadExpositores</w:t>
      </w:r>
      <w:r w:rsidDel="00000000" w:rsidR="00000000" w:rsidRPr="00000000">
        <w:rPr>
          <w:rtl w:val="0"/>
        </w:rPr>
        <w:t xml:space="preserve">": retorna cantidad total de objetos </w:t>
      </w:r>
      <w:r w:rsidDel="00000000" w:rsidR="00000000" w:rsidRPr="00000000">
        <w:rPr>
          <w:i w:val="1"/>
          <w:rtl w:val="0"/>
        </w:rPr>
        <w:t xml:space="preserve">Expositor </w:t>
      </w:r>
      <w:r w:rsidDel="00000000" w:rsidR="00000000" w:rsidRPr="00000000">
        <w:rPr>
          <w:rtl w:val="0"/>
        </w:rPr>
        <w:t xml:space="preserve">en </w:t>
      </w:r>
      <w:r w:rsidDel="00000000" w:rsidR="00000000" w:rsidRPr="00000000">
        <w:rPr>
          <w:i w:val="1"/>
          <w:rtl w:val="0"/>
        </w:rPr>
        <w:t xml:space="preserve">stands</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cantidadRubros</w:t>
      </w:r>
      <w:r w:rsidDel="00000000" w:rsidR="00000000" w:rsidRPr="00000000">
        <w:rPr>
          <w:rtl w:val="0"/>
        </w:rPr>
        <w:t xml:space="preserve">": retorna la cantidad de rubros diferentes que hay en los objetos </w:t>
      </w:r>
      <w:r w:rsidDel="00000000" w:rsidR="00000000" w:rsidRPr="00000000">
        <w:rPr>
          <w:i w:val="1"/>
          <w:rtl w:val="0"/>
        </w:rPr>
        <w:t xml:space="preserve">Expositor</w:t>
      </w:r>
      <w:r w:rsidDel="00000000" w:rsidR="00000000" w:rsidRPr="00000000">
        <w:rPr>
          <w:rtl w:val="0"/>
        </w:rPr>
        <w:t xml:space="preserve"> de </w:t>
      </w:r>
      <w:r w:rsidDel="00000000" w:rsidR="00000000" w:rsidRPr="00000000">
        <w:rPr>
          <w:i w:val="1"/>
          <w:rtl w:val="0"/>
        </w:rPr>
        <w:t xml:space="preserve">stands</w:t>
      </w:r>
      <w:r w:rsidDel="00000000" w:rsidR="00000000" w:rsidRPr="00000000">
        <w:rPr>
          <w:rtl w:val="0"/>
        </w:rPr>
        <w:t xml:space="preserve">. Es decir, si hay 2 objetos </w:t>
      </w:r>
      <w:r w:rsidDel="00000000" w:rsidR="00000000" w:rsidRPr="00000000">
        <w:rPr>
          <w:i w:val="1"/>
          <w:rtl w:val="0"/>
        </w:rPr>
        <w:t xml:space="preserve">Expositor</w:t>
      </w:r>
      <w:r w:rsidDel="00000000" w:rsidR="00000000" w:rsidRPr="00000000">
        <w:rPr>
          <w:rtl w:val="0"/>
        </w:rPr>
        <w:t xml:space="preserve"> con el mismo rubro, deben contarse 1 vez.</w:t>
      </w:r>
    </w:p>
    <w:p w:rsidR="00000000" w:rsidDel="00000000" w:rsidP="00000000" w:rsidRDefault="00000000" w:rsidRPr="00000000" w14:paraId="0000001B">
      <w:pPr>
        <w:tabs>
          <w:tab w:val="center" w:leader="none" w:pos="4252"/>
          <w:tab w:val="right" w:leader="none" w:pos="8504"/>
        </w:tabs>
        <w:spacing w:line="240" w:lineRule="auto"/>
        <w:jc w:val="both"/>
        <w:rPr/>
      </w:pPr>
      <w:r w:rsidDel="00000000" w:rsidR="00000000" w:rsidRPr="00000000">
        <w:rPr>
          <w:rtl w:val="0"/>
        </w:rPr>
      </w:r>
    </w:p>
    <w:tbl>
      <w:tblPr>
        <w:tblStyle w:val="Table2"/>
        <w:tblW w:w="2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tblGridChange w:id="0">
          <w:tblGrid>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&lt;&lt;enumeration&gt;&gt;</w:t>
            </w:r>
          </w:p>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rubro_t</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BAZAR</w:t>
            </w:r>
          </w:p>
          <w:p w:rsidR="00000000" w:rsidDel="00000000" w:rsidP="00000000" w:rsidRDefault="00000000" w:rsidRPr="00000000" w14:paraId="0000001F">
            <w:pPr>
              <w:widowControl w:val="0"/>
              <w:spacing w:line="240" w:lineRule="auto"/>
              <w:rPr/>
            </w:pPr>
            <w:r w:rsidDel="00000000" w:rsidR="00000000" w:rsidRPr="00000000">
              <w:rPr>
                <w:rtl w:val="0"/>
              </w:rPr>
              <w:t xml:space="preserve">GASTRONOMIA</w:t>
            </w:r>
          </w:p>
          <w:p w:rsidR="00000000" w:rsidDel="00000000" w:rsidP="00000000" w:rsidRDefault="00000000" w:rsidRPr="00000000" w14:paraId="00000020">
            <w:pPr>
              <w:widowControl w:val="0"/>
              <w:spacing w:line="240" w:lineRule="auto"/>
              <w:rPr/>
            </w:pPr>
            <w:r w:rsidDel="00000000" w:rsidR="00000000" w:rsidRPr="00000000">
              <w:rPr>
                <w:rtl w:val="0"/>
              </w:rPr>
              <w:t xml:space="preserve">FERRETERIA</w:t>
            </w:r>
          </w:p>
          <w:p w:rsidR="00000000" w:rsidDel="00000000" w:rsidP="00000000" w:rsidRDefault="00000000" w:rsidRPr="00000000" w14:paraId="00000021">
            <w:pPr>
              <w:widowControl w:val="0"/>
              <w:spacing w:line="240" w:lineRule="auto"/>
              <w:rPr/>
            </w:pPr>
            <w:r w:rsidDel="00000000" w:rsidR="00000000" w:rsidRPr="00000000">
              <w:rPr>
                <w:rtl w:val="0"/>
              </w:rPr>
              <w:t xml:space="preserve">INDUMENTARIA</w:t>
            </w:r>
          </w:p>
          <w:p w:rsidR="00000000" w:rsidDel="00000000" w:rsidP="00000000" w:rsidRDefault="00000000" w:rsidRPr="00000000" w14:paraId="00000022">
            <w:pPr>
              <w:widowControl w:val="0"/>
              <w:spacing w:line="240" w:lineRule="auto"/>
              <w:rPr/>
            </w:pPr>
            <w:r w:rsidDel="00000000" w:rsidR="00000000" w:rsidRPr="00000000">
              <w:rPr>
                <w:rtl w:val="0"/>
              </w:rPr>
              <w:t xml:space="preserve">LIBRERIA</w:t>
            </w:r>
          </w:p>
          <w:p w:rsidR="00000000" w:rsidDel="00000000" w:rsidP="00000000" w:rsidRDefault="00000000" w:rsidRPr="00000000" w14:paraId="00000023">
            <w:pPr>
              <w:widowControl w:val="0"/>
              <w:spacing w:line="240" w:lineRule="auto"/>
              <w:rPr/>
            </w:pPr>
            <w:r w:rsidDel="00000000" w:rsidR="00000000" w:rsidRPr="00000000">
              <w:rPr>
                <w:rtl w:val="0"/>
              </w:rPr>
              <w:t xml:space="preserve">OTROS</w:t>
            </w:r>
          </w:p>
        </w:tc>
      </w:tr>
    </w:tbl>
    <w:p w:rsidR="00000000" w:rsidDel="00000000" w:rsidP="00000000" w:rsidRDefault="00000000" w:rsidRPr="00000000" w14:paraId="00000024">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tbl>
      <w:tblPr>
        <w:tblStyle w:val="Table3"/>
        <w:tblW w:w="6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tblGridChange w:id="0">
          <w:tblGrid>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jc w:val="center"/>
              <w:rPr/>
            </w:pPr>
            <w:r w:rsidDel="00000000" w:rsidR="00000000" w:rsidRPr="00000000">
              <w:rPr>
                <w:rtl w:val="0"/>
              </w:rPr>
              <w:t xml:space="preserve">Expositor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nombre: std::string</w:t>
            </w:r>
          </w:p>
          <w:p w:rsidR="00000000" w:rsidDel="00000000" w:rsidP="00000000" w:rsidRDefault="00000000" w:rsidRPr="00000000" w14:paraId="00000028">
            <w:pPr>
              <w:widowControl w:val="0"/>
              <w:spacing w:line="240" w:lineRule="auto"/>
              <w:rPr/>
            </w:pPr>
            <w:r w:rsidDel="00000000" w:rsidR="00000000" w:rsidRPr="00000000">
              <w:rPr>
                <w:rtl w:val="0"/>
              </w:rPr>
              <w:t xml:space="preserve">- rubro: rubro_t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Expositor (unNombre: std::string, unRubro: rubro_t)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getNombre(): std::string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getRubro(): rubro_t</w:t>
            </w:r>
          </w:p>
          <w:p w:rsidR="00000000" w:rsidDel="00000000" w:rsidP="00000000" w:rsidRDefault="00000000" w:rsidRPr="00000000" w14:paraId="0000002C">
            <w:pPr>
              <w:widowControl w:val="0"/>
              <w:spacing w:line="240" w:lineRule="auto"/>
              <w:rPr/>
            </w:pPr>
            <w:r w:rsidDel="00000000" w:rsidR="00000000" w:rsidRPr="00000000">
              <w:rPr>
                <w:rtl w:val="0"/>
              </w:rPr>
              <w:t xml:space="preserve">+ setRubro(unRubro: rubro_t)</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Detalle:</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propiedad "nombre": no puede ser un string vacío. Si fuera ese el valor establecido, deberá guardarse "Expositor indefinido" como nombre.</w:t>
      </w:r>
    </w:p>
    <w:p w:rsidR="00000000" w:rsidDel="00000000" w:rsidP="00000000" w:rsidRDefault="00000000" w:rsidRPr="00000000" w14:paraId="00000030">
      <w:pPr>
        <w:tabs>
          <w:tab w:val="center" w:leader="none" w:pos="4252"/>
          <w:tab w:val="right" w:leader="none" w:pos="8504"/>
        </w:tabs>
        <w:spacing w:line="240" w:lineRule="auto"/>
        <w:jc w:val="both"/>
        <w:rPr/>
      </w:pPr>
      <w:r w:rsidDel="00000000" w:rsidR="00000000" w:rsidRPr="00000000">
        <w:rPr>
          <w:rtl w:val="0"/>
        </w:rPr>
      </w:r>
    </w:p>
    <w:p w:rsidR="00000000" w:rsidDel="00000000" w:rsidP="00000000" w:rsidRDefault="00000000" w:rsidRPr="00000000" w14:paraId="00000031">
      <w:pPr>
        <w:tabs>
          <w:tab w:val="center" w:leader="none" w:pos="4252"/>
          <w:tab w:val="right" w:leader="none" w:pos="8504"/>
        </w:tabs>
        <w:spacing w:line="240" w:lineRule="auto"/>
        <w:jc w:val="both"/>
        <w:rPr/>
      </w:pPr>
      <w:r w:rsidDel="00000000" w:rsidR="00000000" w:rsidRPr="00000000">
        <w:rPr>
          <w:rtl w:val="0"/>
        </w:rPr>
        <w:t xml:space="preserve">Criterios de corrección y aprobación:</w:t>
      </w:r>
    </w:p>
    <w:p w:rsidR="00000000" w:rsidDel="00000000" w:rsidP="00000000" w:rsidRDefault="00000000" w:rsidRPr="00000000" w14:paraId="00000032">
      <w:pPr>
        <w:tabs>
          <w:tab w:val="center" w:leader="none" w:pos="4252"/>
          <w:tab w:val="right" w:leader="none" w:pos="8504"/>
        </w:tabs>
        <w:spacing w:line="240" w:lineRule="auto"/>
        <w:jc w:val="both"/>
        <w:rPr/>
      </w:pPr>
      <w:r w:rsidDel="00000000" w:rsidR="00000000" w:rsidRPr="00000000">
        <w:rPr>
          <w:rtl w:val="0"/>
        </w:rPr>
      </w:r>
    </w:p>
    <w:p w:rsidR="00000000" w:rsidDel="00000000" w:rsidP="00000000" w:rsidRDefault="00000000" w:rsidRPr="00000000" w14:paraId="00000033">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Se verá que los test desarrollados sean acordes al ejercicio planteado, con un nivel de exactitud razonable.</w:t>
      </w:r>
    </w:p>
    <w:p w:rsidR="00000000" w:rsidDel="00000000" w:rsidP="00000000" w:rsidRDefault="00000000" w:rsidRPr="00000000" w14:paraId="00000034">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Considerar un universo amplio de posibilidades.</w:t>
      </w:r>
    </w:p>
    <w:p w:rsidR="00000000" w:rsidDel="00000000" w:rsidP="00000000" w:rsidRDefault="00000000" w:rsidRPr="00000000" w14:paraId="00000035">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Testear éxitos y fracasos.</w:t>
      </w:r>
    </w:p>
    <w:p w:rsidR="00000000" w:rsidDel="00000000" w:rsidP="00000000" w:rsidRDefault="00000000" w:rsidRPr="00000000" w14:paraId="00000036">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La corrección consistirá en la ejecución de los tests que defina el docente.  Por esta razón, es absolutamente necesario respetar rigurosamente los nombres de métodos, clases, propiedades, etc. dados ya que, de no hacerlo, los tests fallarán y restará puntos del examen.</w:t>
      </w:r>
    </w:p>
    <w:p w:rsidR="00000000" w:rsidDel="00000000" w:rsidP="00000000" w:rsidRDefault="00000000" w:rsidRPr="00000000" w14:paraId="00000037">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Pasar los tests del alumno y del docente es condición necesaria pero no suficiente para aprobar.</w:t>
      </w:r>
    </w:p>
    <w:p w:rsidR="00000000" w:rsidDel="00000000" w:rsidP="00000000" w:rsidRDefault="00000000" w:rsidRPr="00000000" w14:paraId="00000038">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Composición de la calificación:</w:t>
      </w:r>
    </w:p>
    <w:p w:rsidR="00000000" w:rsidDel="00000000" w:rsidP="00000000" w:rsidRDefault="00000000" w:rsidRPr="00000000" w14:paraId="00000039">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Aplicación correcta de la metodología TDD: 50%</w:t>
      </w:r>
    </w:p>
    <w:p w:rsidR="00000000" w:rsidDel="00000000" w:rsidP="00000000" w:rsidRDefault="00000000" w:rsidRPr="00000000" w14:paraId="0000003A">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Implementación correcta del código aplicando los conceptos vistos en clase: 50%</w:t>
      </w:r>
    </w:p>
    <w:p w:rsidR="00000000" w:rsidDel="00000000" w:rsidP="00000000" w:rsidRDefault="00000000" w:rsidRPr="00000000" w14:paraId="0000003B">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Para aprobar el examen se requerirá, al menos, un 60% del total del examen.</w:t>
      </w:r>
    </w:p>
    <w:p w:rsidR="00000000" w:rsidDel="00000000" w:rsidP="00000000" w:rsidRDefault="00000000" w:rsidRPr="00000000" w14:paraId="0000003C">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La nota surgirá de la evaluación integral de la correcta aplicación de los temas abordados.</w:t>
      </w:r>
    </w:p>
    <w:p w:rsidR="00000000" w:rsidDel="00000000" w:rsidP="00000000" w:rsidRDefault="00000000" w:rsidRPr="00000000" w14:paraId="0000003D">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E">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F">
      <w:pPr>
        <w:tabs>
          <w:tab w:val="center" w:leader="none" w:pos="4252"/>
          <w:tab w:val="right" w:leader="none" w:pos="8504"/>
        </w:tabs>
        <w:spacing w:line="240" w:lineRule="auto"/>
        <w:ind w:left="0" w:firstLine="0"/>
        <w:jc w:val="both"/>
        <w:rPr/>
      </w:pPr>
      <w:r w:rsidDel="00000000" w:rsidR="00000000" w:rsidRPr="00000000">
        <w:rPr>
          <w:rtl w:val="0"/>
        </w:rPr>
      </w:r>
    </w:p>
    <w:tbl>
      <w:tblPr>
        <w:tblStyle w:val="Table4"/>
        <w:tblW w:w="9640.0" w:type="dxa"/>
        <w:jc w:val="left"/>
        <w:tblBorders>
          <w:top w:color="6aa84f" w:space="0" w:sz="12" w:val="single"/>
          <w:left w:color="6aa84f" w:space="0" w:sz="12" w:val="single"/>
          <w:bottom w:color="6aa84f" w:space="0" w:sz="12" w:val="single"/>
          <w:right w:color="6aa84f" w:space="0" w:sz="12" w:val="single"/>
          <w:insideH w:color="6aa84f" w:space="0" w:sz="12" w:val="single"/>
          <w:insideV w:color="6aa84f" w:space="0" w:sz="12"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tabs>
                <w:tab w:val="center" w:leader="none" w:pos="4252"/>
                <w:tab w:val="right" w:leader="none" w:pos="8504"/>
              </w:tabs>
              <w:spacing w:line="240" w:lineRule="auto"/>
              <w:jc w:val="both"/>
              <w:rPr/>
            </w:pPr>
            <w:r w:rsidDel="00000000" w:rsidR="00000000" w:rsidRPr="00000000">
              <w:rPr>
                <w:rtl w:val="0"/>
              </w:rPr>
              <w:t xml:space="preserve">Se provee un proyecto CodeBlocks pre armado. Al finalizar, eliminar las carpetas "bin" y "obj" del proyecto, comprimirlo en un archivo nombrado con tu apellido y subirlo a la tarea online correspondiente.</w:t>
            </w:r>
          </w:p>
          <w:p w:rsidR="00000000" w:rsidDel="00000000" w:rsidP="00000000" w:rsidRDefault="00000000" w:rsidRPr="00000000" w14:paraId="00000041">
            <w:pPr>
              <w:tabs>
                <w:tab w:val="center" w:leader="none" w:pos="4252"/>
                <w:tab w:val="right" w:leader="none" w:pos="8504"/>
              </w:tabs>
              <w:spacing w:line="240" w:lineRule="auto"/>
              <w:jc w:val="both"/>
              <w:rPr/>
            </w:pPr>
            <w:r w:rsidDel="00000000" w:rsidR="00000000" w:rsidRPr="00000000">
              <w:rPr>
                <w:rtl w:val="0"/>
              </w:rPr>
            </w:r>
          </w:p>
          <w:p w:rsidR="00000000" w:rsidDel="00000000" w:rsidP="00000000" w:rsidRDefault="00000000" w:rsidRPr="00000000" w14:paraId="00000042">
            <w:pPr>
              <w:tabs>
                <w:tab w:val="center" w:leader="none" w:pos="4252"/>
                <w:tab w:val="right" w:leader="none" w:pos="8504"/>
              </w:tabs>
              <w:spacing w:line="240" w:lineRule="auto"/>
              <w:jc w:val="both"/>
              <w:rPr/>
            </w:pPr>
            <w:r w:rsidDel="00000000" w:rsidR="00000000" w:rsidRPr="00000000">
              <w:rPr>
                <w:rtl w:val="0"/>
              </w:rPr>
              <w:t xml:space="preserve">Link del proyecto:</w:t>
            </w:r>
          </w:p>
          <w:p w:rsidR="00000000" w:rsidDel="00000000" w:rsidP="00000000" w:rsidRDefault="00000000" w:rsidRPr="00000000" w14:paraId="00000043">
            <w:pPr>
              <w:tabs>
                <w:tab w:val="center" w:leader="none" w:pos="4252"/>
                <w:tab w:val="right" w:leader="none" w:pos="8504"/>
              </w:tabs>
              <w:spacing w:line="240" w:lineRule="auto"/>
              <w:jc w:val="both"/>
              <w:rPr/>
            </w:pPr>
            <w:hyperlink r:id="rId6">
              <w:r w:rsidDel="00000000" w:rsidR="00000000" w:rsidRPr="00000000">
                <w:rPr>
                  <w:color w:val="1155cc"/>
                  <w:u w:val="single"/>
                  <w:rtl w:val="0"/>
                </w:rPr>
                <w:t xml:space="preserve">https://drive.google.com/file/d/1lqr4ikxuk4mMe5Nicf5XqaDUQcRjAC8B</w:t>
              </w:r>
            </w:hyperlink>
            <w:r w:rsidDel="00000000" w:rsidR="00000000" w:rsidRPr="00000000">
              <w:rPr>
                <w:rtl w:val="0"/>
              </w:rPr>
            </w:r>
          </w:p>
        </w:tc>
      </w:tr>
    </w:tbl>
    <w:p w:rsidR="00000000" w:rsidDel="00000000" w:rsidP="00000000" w:rsidRDefault="00000000" w:rsidRPr="00000000" w14:paraId="00000044">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45">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46">
      <w:pPr>
        <w:tabs>
          <w:tab w:val="center" w:leader="none" w:pos="4252"/>
          <w:tab w:val="right" w:leader="none" w:pos="8504"/>
        </w:tabs>
        <w:spacing w:line="240" w:lineRule="auto"/>
        <w:ind w:left="0" w:firstLine="0"/>
        <w:jc w:val="center"/>
        <w:rPr>
          <w:color w:val="ffffff"/>
          <w:sz w:val="28"/>
          <w:szCs w:val="28"/>
          <w:highlight w:val="red"/>
        </w:rPr>
      </w:pPr>
      <w:r w:rsidDel="00000000" w:rsidR="00000000" w:rsidRPr="00000000">
        <w:rPr>
          <w:color w:val="ffffff"/>
          <w:sz w:val="28"/>
          <w:szCs w:val="28"/>
          <w:highlight w:val="red"/>
          <w:rtl w:val="0"/>
        </w:rPr>
        <w:t xml:space="preserve">IMPORTANTE:  Si no te permite subir el archivo, significa que tu Google Drive no tiene más espacio libre. Es necesario que hagas un poco de espacio para no tener este problema.</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qr4ikxuk4mMe5Nicf5XqaDUQcRjAC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