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3" w:rsidRDefault="00C954D3">
      <w:pPr>
        <w:pStyle w:val="Ttulo"/>
        <w:rPr>
          <w:b/>
          <w:bCs/>
        </w:rPr>
      </w:pPr>
      <w:r>
        <w:rPr>
          <w:b/>
          <w:bCs/>
        </w:rPr>
        <w:t>RECURSIVIDAD</w:t>
      </w:r>
      <w:r w:rsidR="007979A8">
        <w:rPr>
          <w:b/>
          <w:bCs/>
        </w:rPr>
        <w:t xml:space="preserve"> BK03</w:t>
      </w:r>
    </w:p>
    <w:p w:rsidR="00C954D3" w:rsidRDefault="00C954D3"/>
    <w:p w:rsidR="000671A9" w:rsidRDefault="000671A9" w:rsidP="000671A9">
      <w:pPr>
        <w:jc w:val="both"/>
        <w:rPr>
          <w:rFonts w:ascii="Arial" w:hAnsi="Arial" w:cs="Arial"/>
          <w:sz w:val="22"/>
        </w:rPr>
      </w:pPr>
    </w:p>
    <w:p w:rsidR="003B6BA1" w:rsidRDefault="003B6BA1" w:rsidP="003B6BA1">
      <w:pPr>
        <w:jc w:val="both"/>
        <w:rPr>
          <w:rFonts w:ascii="Arial" w:hAnsi="Arial" w:cs="Arial"/>
          <w:sz w:val="22"/>
        </w:rPr>
      </w:pPr>
    </w:p>
    <w:p w:rsidR="003B6BA1" w:rsidRDefault="003B6BA1" w:rsidP="003B6BA1">
      <w:pPr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3B6BA1" w:rsidRPr="007624C0" w:rsidRDefault="003B6BA1" w:rsidP="003B6BA1">
      <w:pPr>
        <w:numPr>
          <w:ilvl w:val="0"/>
          <w:numId w:val="39"/>
        </w:numPr>
        <w:ind w:left="357" w:hanging="357"/>
        <w:jc w:val="both"/>
        <w:rPr>
          <w:rFonts w:ascii="Arial" w:hAnsi="Arial" w:cs="Arial"/>
          <w:b/>
          <w:sz w:val="22"/>
        </w:rPr>
      </w:pPr>
      <w:r w:rsidRPr="007624C0">
        <w:rPr>
          <w:rFonts w:ascii="Arial" w:hAnsi="Arial" w:cs="Arial"/>
          <w:b/>
          <w:sz w:val="22"/>
        </w:rPr>
        <w:t xml:space="preserve">Haga un </w:t>
      </w:r>
      <w:r>
        <w:rPr>
          <w:rFonts w:ascii="Arial" w:hAnsi="Arial" w:cs="Arial"/>
          <w:b/>
          <w:sz w:val="22"/>
        </w:rPr>
        <w:t>método recursivo</w:t>
      </w:r>
      <w:r w:rsidRPr="007624C0">
        <w:rPr>
          <w:rFonts w:ascii="Arial" w:hAnsi="Arial" w:cs="Arial"/>
          <w:b/>
          <w:sz w:val="22"/>
        </w:rPr>
        <w:t xml:space="preserve"> que </w:t>
      </w:r>
      <w:r>
        <w:rPr>
          <w:rFonts w:ascii="Arial" w:hAnsi="Arial" w:cs="Arial"/>
          <w:b/>
          <w:sz w:val="22"/>
        </w:rPr>
        <w:t>dado un entero positivo,</w:t>
      </w:r>
      <w:r w:rsidRPr="007624C0">
        <w:rPr>
          <w:rFonts w:ascii="Arial" w:hAnsi="Arial" w:cs="Arial"/>
          <w:b/>
          <w:sz w:val="22"/>
        </w:rPr>
        <w:t xml:space="preserve"> lo </w:t>
      </w:r>
      <w:r>
        <w:rPr>
          <w:rFonts w:ascii="Arial" w:hAnsi="Arial" w:cs="Arial"/>
          <w:b/>
          <w:sz w:val="22"/>
        </w:rPr>
        <w:t>regrese como entero</w:t>
      </w:r>
      <w:r w:rsidRPr="007624C0">
        <w:rPr>
          <w:rFonts w:ascii="Arial" w:hAnsi="Arial" w:cs="Arial"/>
          <w:b/>
          <w:sz w:val="22"/>
        </w:rPr>
        <w:t xml:space="preserve"> en</w:t>
      </w:r>
      <w:r>
        <w:rPr>
          <w:rFonts w:ascii="Arial" w:hAnsi="Arial" w:cs="Arial"/>
          <w:b/>
          <w:sz w:val="22"/>
        </w:rPr>
        <w:t xml:space="preserve"> sentido inverso, y pruébelo. Por ejemplo, si el entero es</w:t>
      </w:r>
      <w:r w:rsidRPr="007624C0">
        <w:rPr>
          <w:rFonts w:ascii="Arial" w:hAnsi="Arial" w:cs="Arial"/>
          <w:b/>
          <w:sz w:val="22"/>
        </w:rPr>
        <w:t xml:space="preserve"> 254, entonces debe </w:t>
      </w:r>
      <w:r>
        <w:rPr>
          <w:rFonts w:ascii="Arial" w:hAnsi="Arial" w:cs="Arial"/>
          <w:b/>
          <w:sz w:val="22"/>
        </w:rPr>
        <w:t>regresar el entero</w:t>
      </w:r>
      <w:r w:rsidRPr="007624C0">
        <w:rPr>
          <w:rFonts w:ascii="Arial" w:hAnsi="Arial" w:cs="Arial"/>
          <w:b/>
          <w:sz w:val="22"/>
        </w:rPr>
        <w:t xml:space="preserve"> 452. </w:t>
      </w:r>
    </w:p>
    <w:p w:rsidR="003B6BA1" w:rsidRPr="001407DC" w:rsidRDefault="003B6BA1" w:rsidP="003B6BA1">
      <w:pPr>
        <w:jc w:val="both"/>
        <w:rPr>
          <w:rFonts w:ascii="Arial" w:hAnsi="Arial" w:cs="Arial"/>
          <w:sz w:val="22"/>
        </w:rPr>
      </w:pPr>
    </w:p>
    <w:p w:rsidR="003B6BA1" w:rsidRDefault="003B6BA1" w:rsidP="000671A9">
      <w:pPr>
        <w:jc w:val="both"/>
        <w:rPr>
          <w:rFonts w:ascii="Arial" w:hAnsi="Arial" w:cs="Arial"/>
          <w:sz w:val="22"/>
        </w:rPr>
      </w:pPr>
    </w:p>
    <w:p w:rsidR="003B6BA1" w:rsidRDefault="003B6BA1" w:rsidP="000671A9">
      <w:pPr>
        <w:jc w:val="both"/>
        <w:rPr>
          <w:rFonts w:ascii="Arial" w:hAnsi="Arial" w:cs="Arial"/>
          <w:sz w:val="22"/>
        </w:rPr>
      </w:pPr>
    </w:p>
    <w:p w:rsidR="003B6BA1" w:rsidRDefault="003B6BA1" w:rsidP="000671A9">
      <w:pPr>
        <w:jc w:val="both"/>
        <w:rPr>
          <w:rFonts w:ascii="Arial" w:hAnsi="Arial" w:cs="Arial"/>
          <w:sz w:val="22"/>
        </w:rPr>
      </w:pPr>
    </w:p>
    <w:p w:rsidR="000671A9" w:rsidRPr="007624C0" w:rsidRDefault="000671A9" w:rsidP="000671A9">
      <w:pPr>
        <w:numPr>
          <w:ilvl w:val="0"/>
          <w:numId w:val="39"/>
        </w:numPr>
        <w:ind w:left="357" w:hanging="357"/>
        <w:jc w:val="both"/>
        <w:rPr>
          <w:rFonts w:ascii="Arial" w:hAnsi="Arial" w:cs="Arial"/>
          <w:b/>
          <w:sz w:val="22"/>
        </w:rPr>
      </w:pPr>
      <w:r w:rsidRPr="007624C0">
        <w:rPr>
          <w:rFonts w:ascii="Arial" w:hAnsi="Arial" w:cs="Arial"/>
          <w:b/>
          <w:sz w:val="22"/>
        </w:rPr>
        <w:t xml:space="preserve">El algoritmo de Euclides </w:t>
      </w:r>
      <w:r w:rsidR="005C20F3">
        <w:rPr>
          <w:rFonts w:ascii="Arial" w:hAnsi="Arial" w:cs="Arial"/>
          <w:b/>
          <w:sz w:val="22"/>
        </w:rPr>
        <w:t xml:space="preserve">sirve </w:t>
      </w:r>
      <w:r w:rsidRPr="007624C0">
        <w:rPr>
          <w:rFonts w:ascii="Arial" w:hAnsi="Arial" w:cs="Arial"/>
          <w:b/>
          <w:sz w:val="22"/>
        </w:rPr>
        <w:t>para encont</w:t>
      </w:r>
      <w:r w:rsidR="008C15D4">
        <w:rPr>
          <w:rFonts w:ascii="Arial" w:hAnsi="Arial" w:cs="Arial"/>
          <w:b/>
          <w:sz w:val="22"/>
        </w:rPr>
        <w:t>rar el Máximo Común Divisor (MCD</w:t>
      </w:r>
      <w:r w:rsidRPr="007624C0">
        <w:rPr>
          <w:rFonts w:ascii="Arial" w:hAnsi="Arial" w:cs="Arial"/>
          <w:b/>
          <w:sz w:val="22"/>
        </w:rPr>
        <w:t>) de dos números enteros positivos (m y n)</w:t>
      </w:r>
      <w:r w:rsidR="005C20F3">
        <w:rPr>
          <w:rFonts w:ascii="Arial" w:hAnsi="Arial" w:cs="Arial"/>
          <w:b/>
          <w:sz w:val="22"/>
        </w:rPr>
        <w:t>. Se pide construir un método recursivo en base a este algoritmo.</w:t>
      </w:r>
      <w:r w:rsidRPr="007624C0">
        <w:rPr>
          <w:rFonts w:ascii="Arial" w:hAnsi="Arial" w:cs="Arial"/>
          <w:b/>
          <w:sz w:val="22"/>
        </w:rPr>
        <w:t xml:space="preserve"> </w:t>
      </w:r>
    </w:p>
    <w:p w:rsidR="005C20F3" w:rsidRDefault="005C20F3" w:rsidP="000671A9">
      <w:pPr>
        <w:ind w:left="360"/>
        <w:jc w:val="both"/>
        <w:rPr>
          <w:rFonts w:ascii="Arial" w:hAnsi="Arial" w:cs="Arial"/>
          <w:sz w:val="22"/>
        </w:rPr>
      </w:pPr>
    </w:p>
    <w:p w:rsidR="000671A9" w:rsidRDefault="005C20F3" w:rsidP="000671A9">
      <w:pPr>
        <w:ind w:left="360"/>
        <w:jc w:val="both"/>
        <w:rPr>
          <w:rFonts w:ascii="Arial" w:hAnsi="Arial" w:cs="Arial"/>
          <w:sz w:val="22"/>
        </w:rPr>
      </w:pPr>
      <w:r w:rsidRPr="005C20F3">
        <w:rPr>
          <w:rFonts w:ascii="Arial" w:hAnsi="Arial" w:cs="Arial"/>
          <w:sz w:val="22"/>
        </w:rPr>
        <w:t>Se sugiere revisar</w:t>
      </w:r>
      <w:r>
        <w:rPr>
          <w:rFonts w:ascii="Arial" w:hAnsi="Arial" w:cs="Arial"/>
          <w:sz w:val="22"/>
        </w:rPr>
        <w:t>,</w:t>
      </w:r>
      <w:r w:rsidRPr="005C20F3">
        <w:rPr>
          <w:rFonts w:ascii="Arial" w:hAnsi="Arial" w:cs="Arial"/>
          <w:sz w:val="22"/>
        </w:rPr>
        <w:t xml:space="preserve"> primero</w:t>
      </w:r>
      <w:r>
        <w:rPr>
          <w:rFonts w:ascii="Arial" w:hAnsi="Arial" w:cs="Arial"/>
          <w:sz w:val="22"/>
        </w:rPr>
        <w:t>,</w:t>
      </w:r>
      <w:r w:rsidRPr="005C20F3">
        <w:rPr>
          <w:rFonts w:ascii="Arial" w:hAnsi="Arial" w:cs="Arial"/>
          <w:sz w:val="22"/>
        </w:rPr>
        <w:t xml:space="preserve"> el algor</w:t>
      </w:r>
      <w:r>
        <w:rPr>
          <w:rFonts w:ascii="Arial" w:hAnsi="Arial" w:cs="Arial"/>
          <w:sz w:val="22"/>
        </w:rPr>
        <w:t>itmo iterativo del MCD que se encuentra en la siguiente página</w:t>
      </w:r>
      <w:r w:rsidRPr="005C20F3">
        <w:rPr>
          <w:rFonts w:ascii="Arial" w:hAnsi="Arial" w:cs="Arial"/>
          <w:sz w:val="22"/>
        </w:rPr>
        <w:t>.</w:t>
      </w:r>
    </w:p>
    <w:p w:rsidR="005C20F3" w:rsidRDefault="005C20F3" w:rsidP="000671A9">
      <w:pPr>
        <w:ind w:left="360"/>
        <w:jc w:val="both"/>
        <w:rPr>
          <w:rFonts w:ascii="Arial" w:hAnsi="Arial" w:cs="Arial"/>
          <w:sz w:val="22"/>
        </w:rPr>
      </w:pPr>
    </w:p>
    <w:p w:rsidR="005C20F3" w:rsidRDefault="005C20F3" w:rsidP="005C20F3">
      <w:pPr>
        <w:ind w:left="360"/>
        <w:jc w:val="both"/>
        <w:rPr>
          <w:rFonts w:ascii="Arial" w:hAnsi="Arial" w:cs="Arial"/>
          <w:sz w:val="22"/>
        </w:rPr>
      </w:pPr>
      <w:r w:rsidRPr="005C20F3">
        <w:rPr>
          <w:rFonts w:ascii="Arial" w:hAnsi="Arial" w:cs="Arial"/>
          <w:b/>
          <w:sz w:val="22"/>
        </w:rPr>
        <w:t xml:space="preserve">Escriba un método recursivo que calcule el máximo común divisor de dos números enteros </w:t>
      </w:r>
      <w:r w:rsidRPr="007624C0">
        <w:rPr>
          <w:rFonts w:ascii="Arial" w:hAnsi="Arial" w:cs="Arial"/>
          <w:b/>
          <w:sz w:val="22"/>
        </w:rPr>
        <w:t>con los siguientes pasos</w:t>
      </w:r>
      <w:r>
        <w:rPr>
          <w:rFonts w:ascii="Arial" w:hAnsi="Arial" w:cs="Arial"/>
          <w:sz w:val="22"/>
        </w:rPr>
        <w:t>.</w:t>
      </w:r>
    </w:p>
    <w:p w:rsidR="005C20F3" w:rsidRPr="001407DC" w:rsidRDefault="005C20F3" w:rsidP="000671A9">
      <w:pPr>
        <w:ind w:left="360"/>
        <w:jc w:val="both"/>
        <w:rPr>
          <w:rFonts w:ascii="Arial" w:hAnsi="Arial" w:cs="Arial"/>
          <w:sz w:val="22"/>
        </w:rPr>
      </w:pPr>
    </w:p>
    <w:tbl>
      <w:tblPr>
        <w:tblW w:w="0" w:type="auto"/>
        <w:tblInd w:w="9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8"/>
      </w:tblGrid>
      <w:tr w:rsidR="000671A9" w:rsidTr="00872043">
        <w:tc>
          <w:tcPr>
            <w:tcW w:w="8008" w:type="dxa"/>
          </w:tcPr>
          <w:p w:rsidR="000671A9" w:rsidRDefault="000671A9" w:rsidP="00872043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mcd( m , 0 ) = m</w:t>
            </w:r>
            <w:r w:rsidR="006D7AE2">
              <w:rPr>
                <w:rFonts w:ascii="Arial" w:hAnsi="Arial" w:cs="Arial"/>
                <w:sz w:val="22"/>
              </w:rPr>
              <w:t xml:space="preserve">    // caso base</w:t>
            </w:r>
          </w:p>
          <w:p w:rsidR="006F68ED" w:rsidRDefault="006F68ED" w:rsidP="00872043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0671A9" w:rsidTr="00872043">
        <w:tc>
          <w:tcPr>
            <w:tcW w:w="8008" w:type="dxa"/>
          </w:tcPr>
          <w:p w:rsidR="000671A9" w:rsidRDefault="000671A9" w:rsidP="00872043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mcd( m , n ) = mcd( n , m </w:t>
            </w:r>
            <w:proofErr w:type="spellStart"/>
            <w:r>
              <w:rPr>
                <w:rFonts w:ascii="Arial" w:hAnsi="Arial" w:cs="Arial"/>
                <w:sz w:val="22"/>
              </w:rPr>
              <w:t>mod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n )</w:t>
            </w:r>
            <w:r w:rsidR="006D7AE2">
              <w:rPr>
                <w:rFonts w:ascii="Arial" w:hAnsi="Arial" w:cs="Arial"/>
                <w:sz w:val="22"/>
              </w:rPr>
              <w:t xml:space="preserve">    // caso recursivo</w:t>
            </w:r>
          </w:p>
        </w:tc>
      </w:tr>
    </w:tbl>
    <w:p w:rsidR="000671A9" w:rsidRDefault="000671A9" w:rsidP="000671A9">
      <w:pPr>
        <w:jc w:val="both"/>
        <w:rPr>
          <w:rFonts w:ascii="Arial" w:hAnsi="Arial" w:cs="Arial"/>
          <w:sz w:val="22"/>
        </w:rPr>
      </w:pPr>
    </w:p>
    <w:p w:rsidR="00AA05F8" w:rsidRDefault="00AA05F8" w:rsidP="000671A9">
      <w:pPr>
        <w:jc w:val="both"/>
        <w:rPr>
          <w:rFonts w:ascii="Arial" w:hAnsi="Arial" w:cs="Arial"/>
          <w:sz w:val="22"/>
        </w:rPr>
      </w:pPr>
    </w:p>
    <w:p w:rsidR="008C15D4" w:rsidRDefault="008C15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8C15D4" w:rsidRDefault="008C15D4" w:rsidP="000671A9">
      <w:pPr>
        <w:jc w:val="both"/>
        <w:rPr>
          <w:rFonts w:ascii="Arial" w:hAnsi="Arial" w:cs="Arial"/>
          <w:sz w:val="22"/>
        </w:rPr>
      </w:pPr>
    </w:p>
    <w:p w:rsidR="008C15D4" w:rsidRDefault="008C15D4" w:rsidP="000671A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ALGORITMO ITERATIVO DEL MCD (Máximo Común Divisor)</w:t>
      </w:r>
    </w:p>
    <w:p w:rsidR="008C15D4" w:rsidRDefault="008C15D4" w:rsidP="000671A9">
      <w:pPr>
        <w:jc w:val="both"/>
        <w:rPr>
          <w:rFonts w:ascii="Arial" w:hAnsi="Arial" w:cs="Arial"/>
          <w:sz w:val="22"/>
        </w:rPr>
      </w:pPr>
    </w:p>
    <w:p w:rsidR="008C15D4" w:rsidRPr="00B230DE" w:rsidRDefault="008C15D4" w:rsidP="008C15D4">
      <w:pPr>
        <w:ind w:left="709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Sean los datos </w:t>
      </w:r>
      <w:r>
        <w:rPr>
          <w:rFonts w:ascii="Arial" w:hAnsi="Arial" w:cs="Arial"/>
          <w:i/>
          <w:sz w:val="22"/>
        </w:rPr>
        <w:t>a</w:t>
      </w:r>
      <w:r>
        <w:rPr>
          <w:rFonts w:ascii="Arial" w:hAnsi="Arial" w:cs="Arial"/>
          <w:sz w:val="22"/>
        </w:rPr>
        <w:t xml:space="preserve"> y </w:t>
      </w:r>
      <w:r>
        <w:rPr>
          <w:rFonts w:ascii="Arial" w:hAnsi="Arial" w:cs="Arial"/>
          <w:i/>
          <w:sz w:val="22"/>
        </w:rPr>
        <w:t>b</w:t>
      </w:r>
      <w:r>
        <w:rPr>
          <w:rFonts w:ascii="Arial" w:hAnsi="Arial" w:cs="Arial"/>
          <w:sz w:val="22"/>
        </w:rPr>
        <w:t xml:space="preserve"> enteros positivos. El MCD de dos o más números es el mayor número que los divide sin dejar resto. Consiste en la descomposición de factores primos, tomando aquellos que son comunes a la descomposición.</w:t>
      </w:r>
      <w:r w:rsidR="00863440">
        <w:rPr>
          <w:rFonts w:ascii="Arial" w:hAnsi="Arial" w:cs="Arial"/>
          <w:sz w:val="22"/>
        </w:rPr>
        <w:t xml:space="preserve"> Entonces el mayor número resulta de multiplicar aquellos que son comunes.</w:t>
      </w:r>
    </w:p>
    <w:p w:rsidR="008C15D4" w:rsidRDefault="008C15D4" w:rsidP="008C15D4">
      <w:pPr>
        <w:ind w:left="709"/>
        <w:jc w:val="both"/>
        <w:rPr>
          <w:rFonts w:ascii="Arial" w:hAnsi="Arial" w:cs="Arial"/>
          <w:iCs/>
          <w:sz w:val="22"/>
        </w:rPr>
      </w:pPr>
    </w:p>
    <w:p w:rsidR="008C15D4" w:rsidRPr="00C21EE2" w:rsidRDefault="008C15D4" w:rsidP="008C15D4">
      <w:pPr>
        <w:ind w:left="709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iCs/>
          <w:sz w:val="22"/>
        </w:rPr>
        <w:t>El Algoritmo de Euclides establece que:</w:t>
      </w:r>
    </w:p>
    <w:p w:rsidR="008C15D4" w:rsidRDefault="007D52AA" w:rsidP="008C15D4">
      <w:pPr>
        <w:numPr>
          <w:ilvl w:val="1"/>
          <w:numId w:val="41"/>
        </w:numPr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 xml:space="preserve">si 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>&lt;</w:t>
      </w:r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>, MCD(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b</w:t>
      </w:r>
      <w:r w:rsidR="004B366E">
        <w:rPr>
          <w:rFonts w:ascii="Arial" w:hAnsi="Arial" w:cs="Arial"/>
          <w:iCs/>
          <w:sz w:val="22"/>
        </w:rPr>
        <w:t>) &gt;</w:t>
      </w:r>
      <w:r>
        <w:rPr>
          <w:rFonts w:ascii="Arial" w:hAnsi="Arial" w:cs="Arial"/>
          <w:iCs/>
          <w:sz w:val="22"/>
        </w:rPr>
        <w:t>&gt; MCD(</w:t>
      </w:r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>);</w:t>
      </w:r>
    </w:p>
    <w:p w:rsidR="008C15D4" w:rsidRDefault="007D52AA" w:rsidP="008C15D4">
      <w:pPr>
        <w:numPr>
          <w:ilvl w:val="1"/>
          <w:numId w:val="41"/>
        </w:numPr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 xml:space="preserve">si 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>&gt;=</w:t>
      </w:r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>, MCD(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b</w:t>
      </w:r>
      <w:r w:rsidR="004B366E">
        <w:rPr>
          <w:rFonts w:ascii="Arial" w:hAnsi="Arial" w:cs="Arial"/>
          <w:iCs/>
          <w:sz w:val="22"/>
        </w:rPr>
        <w:t>) &gt;</w:t>
      </w:r>
      <w:r>
        <w:rPr>
          <w:rFonts w:ascii="Arial" w:hAnsi="Arial" w:cs="Arial"/>
          <w:iCs/>
          <w:sz w:val="22"/>
        </w:rPr>
        <w:t>&gt; MCD(</w:t>
      </w:r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 xml:space="preserve"> </w:t>
      </w:r>
      <w:proofErr w:type="spellStart"/>
      <w:r w:rsidRPr="00580D54">
        <w:rPr>
          <w:rFonts w:ascii="Arial" w:hAnsi="Arial" w:cs="Arial"/>
          <w:iCs/>
          <w:sz w:val="22"/>
          <w:u w:val="single"/>
        </w:rPr>
        <w:t>mod</w:t>
      </w:r>
      <w:proofErr w:type="spellEnd"/>
      <w:r>
        <w:rPr>
          <w:rFonts w:ascii="Arial" w:hAnsi="Arial" w:cs="Arial"/>
          <w:iCs/>
          <w:sz w:val="22"/>
        </w:rPr>
        <w:t xml:space="preserve"> </w:t>
      </w:r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>);</w:t>
      </w:r>
    </w:p>
    <w:p w:rsidR="008C15D4" w:rsidRDefault="008C15D4" w:rsidP="008C15D4">
      <w:pPr>
        <w:numPr>
          <w:ilvl w:val="1"/>
          <w:numId w:val="4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iCs/>
          <w:sz w:val="22"/>
        </w:rPr>
        <w:t xml:space="preserve">repitiéndose </w:t>
      </w:r>
      <w:r>
        <w:rPr>
          <w:rFonts w:ascii="Arial" w:hAnsi="Arial" w:cs="Arial"/>
          <w:b/>
          <w:iCs/>
          <w:sz w:val="22"/>
        </w:rPr>
        <w:t>1</w:t>
      </w:r>
      <w:r w:rsidRPr="00C21EE2">
        <w:rPr>
          <w:rFonts w:ascii="Arial" w:hAnsi="Arial" w:cs="Arial"/>
          <w:b/>
          <w:iCs/>
          <w:sz w:val="22"/>
        </w:rPr>
        <w:t>)</w:t>
      </w:r>
      <w:r>
        <w:rPr>
          <w:rFonts w:ascii="Arial" w:hAnsi="Arial" w:cs="Arial"/>
          <w:iCs/>
          <w:sz w:val="22"/>
        </w:rPr>
        <w:t xml:space="preserve"> </w:t>
      </w:r>
      <w:proofErr w:type="spellStart"/>
      <w:r>
        <w:rPr>
          <w:rFonts w:ascii="Arial" w:hAnsi="Arial" w:cs="Arial"/>
          <w:iCs/>
          <w:sz w:val="22"/>
        </w:rPr>
        <w:t>ó</w:t>
      </w:r>
      <w:proofErr w:type="spellEnd"/>
      <w:r>
        <w:rPr>
          <w:rFonts w:ascii="Arial" w:hAnsi="Arial" w:cs="Arial"/>
          <w:iCs/>
          <w:sz w:val="22"/>
        </w:rPr>
        <w:t xml:space="preserve"> </w:t>
      </w:r>
      <w:r>
        <w:rPr>
          <w:rFonts w:ascii="Arial" w:hAnsi="Arial" w:cs="Arial"/>
          <w:b/>
          <w:iCs/>
          <w:sz w:val="22"/>
        </w:rPr>
        <w:t>2</w:t>
      </w:r>
      <w:r w:rsidRPr="00C21EE2">
        <w:rPr>
          <w:rFonts w:ascii="Arial" w:hAnsi="Arial" w:cs="Arial"/>
          <w:b/>
          <w:iCs/>
          <w:sz w:val="22"/>
        </w:rPr>
        <w:t>)</w:t>
      </w:r>
      <w:r>
        <w:rPr>
          <w:rFonts w:ascii="Arial" w:hAnsi="Arial" w:cs="Arial"/>
          <w:iCs/>
          <w:sz w:val="22"/>
        </w:rPr>
        <w:t>, según el caso, hasta que resulte MCD(</w:t>
      </w:r>
      <w:r>
        <w:rPr>
          <w:rFonts w:ascii="Arial" w:hAnsi="Arial" w:cs="Arial"/>
          <w:i/>
          <w:iCs/>
          <w:sz w:val="22"/>
        </w:rPr>
        <w:t>a</w:t>
      </w:r>
      <w:r w:rsidR="004B366E">
        <w:rPr>
          <w:rFonts w:ascii="Arial" w:hAnsi="Arial" w:cs="Arial"/>
          <w:iCs/>
          <w:sz w:val="22"/>
        </w:rPr>
        <w:t>, 0) &gt;</w:t>
      </w:r>
      <w:r>
        <w:rPr>
          <w:rFonts w:ascii="Arial" w:hAnsi="Arial" w:cs="Arial"/>
          <w:iCs/>
          <w:sz w:val="22"/>
        </w:rPr>
        <w:t xml:space="preserve">&gt; 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>, el MCD buscado.</w:t>
      </w:r>
    </w:p>
    <w:p w:rsidR="008C15D4" w:rsidRDefault="008C15D4" w:rsidP="008C15D4">
      <w:pPr>
        <w:ind w:left="709"/>
        <w:jc w:val="both"/>
        <w:rPr>
          <w:rFonts w:ascii="Arial" w:hAnsi="Arial" w:cs="Arial"/>
          <w:sz w:val="22"/>
        </w:rPr>
      </w:pPr>
    </w:p>
    <w:p w:rsidR="008C15D4" w:rsidRDefault="008C15D4" w:rsidP="008C15D4">
      <w:pPr>
        <w:ind w:left="709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Siempre, después de cada repetición, sin importar si resultó </w:t>
      </w:r>
      <w:proofErr w:type="gramStart"/>
      <w:r>
        <w:rPr>
          <w:rFonts w:ascii="Arial" w:hAnsi="Arial" w:cs="Arial"/>
          <w:iCs/>
          <w:sz w:val="22"/>
        </w:rPr>
        <w:t>MCD(</w:t>
      </w:r>
      <w:proofErr w:type="gramEnd"/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 xml:space="preserve"> </w:t>
      </w:r>
      <w:proofErr w:type="spellStart"/>
      <w:r w:rsidRPr="00580D54">
        <w:rPr>
          <w:rFonts w:ascii="Arial" w:hAnsi="Arial" w:cs="Arial"/>
          <w:iCs/>
          <w:sz w:val="22"/>
          <w:u w:val="single"/>
        </w:rPr>
        <w:t>mod</w:t>
      </w:r>
      <w:proofErr w:type="spellEnd"/>
      <w:r>
        <w:rPr>
          <w:rFonts w:ascii="Arial" w:hAnsi="Arial" w:cs="Arial"/>
          <w:iCs/>
          <w:sz w:val="22"/>
        </w:rPr>
        <w:t xml:space="preserve"> </w:t>
      </w:r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 xml:space="preserve">) </w:t>
      </w:r>
      <w:proofErr w:type="spellStart"/>
      <w:r>
        <w:rPr>
          <w:rFonts w:ascii="Arial" w:hAnsi="Arial" w:cs="Arial"/>
          <w:iCs/>
          <w:sz w:val="22"/>
        </w:rPr>
        <w:t>ó</w:t>
      </w:r>
      <w:proofErr w:type="spellEnd"/>
      <w:r>
        <w:rPr>
          <w:rFonts w:ascii="Arial" w:hAnsi="Arial" w:cs="Arial"/>
          <w:iCs/>
          <w:sz w:val="22"/>
        </w:rPr>
        <w:t xml:space="preserve"> MCD(</w:t>
      </w:r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 xml:space="preserve">), deben hacerse las conversiones necesarios para que el primer argumento quede en </w:t>
      </w:r>
      <w:r w:rsidRPr="00A91F22"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 xml:space="preserve"> y el segundo en </w:t>
      </w:r>
      <w:r w:rsidRPr="00A91F22"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iCs/>
          <w:sz w:val="22"/>
        </w:rPr>
        <w:t xml:space="preserve">, dando la forma de </w:t>
      </w:r>
      <w:r>
        <w:rPr>
          <w:rFonts w:ascii="Arial" w:hAnsi="Arial" w:cs="Arial"/>
          <w:sz w:val="22"/>
        </w:rPr>
        <w:t>MCD(</w:t>
      </w:r>
      <w:r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b</w:t>
      </w:r>
      <w:r>
        <w:rPr>
          <w:rFonts w:ascii="Arial" w:hAnsi="Arial" w:cs="Arial"/>
          <w:sz w:val="22"/>
        </w:rPr>
        <w:t>).</w:t>
      </w:r>
    </w:p>
    <w:p w:rsidR="008C15D4" w:rsidRDefault="008C15D4" w:rsidP="008C15D4">
      <w:pPr>
        <w:ind w:left="709"/>
        <w:jc w:val="both"/>
        <w:rPr>
          <w:rFonts w:ascii="Arial" w:hAnsi="Arial" w:cs="Arial"/>
          <w:sz w:val="22"/>
        </w:rPr>
      </w:pPr>
    </w:p>
    <w:p w:rsidR="008C15D4" w:rsidRDefault="008C15D4" w:rsidP="008C15D4">
      <w:pPr>
        <w:ind w:left="709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Ejemplos de la forma manual de cálculo del MCD.</w:t>
      </w:r>
    </w:p>
    <w:p w:rsidR="008C15D4" w:rsidRDefault="008C15D4" w:rsidP="008C15D4">
      <w:pPr>
        <w:ind w:left="7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object w:dxaOrig="5437" w:dyaOrig="2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17pt" o:ole="">
            <v:imagedata r:id="rId7" o:title=""/>
          </v:shape>
          <o:OLEObject Type="Embed" ProgID="Excel.Sheet.8" ShapeID="_x0000_i1025" DrawAspect="Content" ObjectID="_1615822122" r:id="rId8"/>
        </w:object>
      </w:r>
    </w:p>
    <w:p w:rsidR="008C15D4" w:rsidRDefault="008C15D4" w:rsidP="008C15D4">
      <w:pPr>
        <w:ind w:left="709"/>
        <w:jc w:val="both"/>
        <w:rPr>
          <w:rFonts w:ascii="Arial" w:hAnsi="Arial" w:cs="Arial"/>
          <w:sz w:val="22"/>
        </w:rPr>
      </w:pPr>
    </w:p>
    <w:p w:rsidR="008C15D4" w:rsidRPr="00162FF9" w:rsidRDefault="008C15D4" w:rsidP="008C15D4">
      <w:pPr>
        <w:ind w:left="709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Flujos con los ejemplos de las tablas anteriores.</w:t>
      </w: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8"/>
        <w:gridCol w:w="3097"/>
        <w:gridCol w:w="3098"/>
      </w:tblGrid>
      <w:tr w:rsidR="008C15D4" w:rsidRPr="00D84E30" w:rsidTr="000A09F1">
        <w:tc>
          <w:tcPr>
            <w:tcW w:w="3336" w:type="dxa"/>
          </w:tcPr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22"/>
                <w:highlight w:val="lightGray"/>
                <w:lang w:val="en-US"/>
              </w:rPr>
            </w:pPr>
            <w:r w:rsidRPr="00D84E30">
              <w:rPr>
                <w:rFonts w:ascii="Arial" w:hAnsi="Arial" w:cs="Arial"/>
                <w:sz w:val="22"/>
                <w:highlight w:val="lightGray"/>
              </w:rPr>
              <w:t>MCD DE 8,4</w:t>
            </w:r>
          </w:p>
        </w:tc>
        <w:tc>
          <w:tcPr>
            <w:tcW w:w="3354" w:type="dxa"/>
          </w:tcPr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22"/>
                <w:highlight w:val="lightGray"/>
                <w:lang w:val="en-US"/>
              </w:rPr>
            </w:pPr>
            <w:r w:rsidRPr="00D84E30">
              <w:rPr>
                <w:rFonts w:ascii="Arial" w:hAnsi="Arial" w:cs="Arial"/>
                <w:sz w:val="22"/>
                <w:highlight w:val="lightGray"/>
              </w:rPr>
              <w:t>MCD DE 24,30</w:t>
            </w:r>
          </w:p>
        </w:tc>
        <w:tc>
          <w:tcPr>
            <w:tcW w:w="3355" w:type="dxa"/>
          </w:tcPr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D84E30">
              <w:rPr>
                <w:rFonts w:ascii="Arial" w:hAnsi="Arial" w:cs="Arial"/>
                <w:sz w:val="22"/>
                <w:highlight w:val="lightGray"/>
              </w:rPr>
              <w:t>MCD DE 35,33</w:t>
            </w:r>
          </w:p>
        </w:tc>
      </w:tr>
      <w:tr w:rsidR="008C15D4" w:rsidRPr="00D84E30" w:rsidTr="000A09F1">
        <w:tc>
          <w:tcPr>
            <w:tcW w:w="3336" w:type="dxa"/>
          </w:tcPr>
          <w:p w:rsidR="008C15D4" w:rsidRPr="00D84E30" w:rsidRDefault="008C15D4" w:rsidP="000A09F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MCD(8,4) -&gt; MCD(4, 8 mod 4)</w:t>
            </w:r>
          </w:p>
          <w:p w:rsidR="008C15D4" w:rsidRPr="00D84E30" w:rsidRDefault="008C15D4" w:rsidP="000A09F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MCD(4, 8 mod 4) -&gt; MCD(4, 0)</w:t>
            </w:r>
          </w:p>
          <w:p w:rsidR="008C15D4" w:rsidRPr="00D84E30" w:rsidRDefault="008C15D4" w:rsidP="000A09F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MCD(4, 0) -&gt; 4</w:t>
            </w:r>
          </w:p>
          <w:p w:rsidR="008C15D4" w:rsidRPr="00D84E30" w:rsidRDefault="008C15D4" w:rsidP="000A09F1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354" w:type="dxa"/>
          </w:tcPr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MCD(24,30) -&gt; MCD(30, 24)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MCD(30, 24) -&gt; MCD(24, 30 mod 24)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MCD(24, 30 mod 24) -&gt; MCD(24, 6)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MCD(24, 6) -&gt; MCD(6, 24 mod 6)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MCD(6, 0) -&gt; 6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355" w:type="dxa"/>
          </w:tcPr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MCD(35,33) -&gt; MCD(33, 35 mod 33)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MCD(33, 35 mod 33) -&gt; MCD(33, 2)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MCD(33, 2) -&gt; MCD(2, 33 mod 2)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MCD(2, 33 mod 2) -&gt; MCD(2, 1)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MCD(2, 1) -&gt; MCD(1, 2 mod 1)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MCD(1, 2 mod 1) -&gt; MCD(1, 0)</w:t>
            </w:r>
          </w:p>
          <w:p w:rsidR="008C15D4" w:rsidRPr="00D84E30" w:rsidRDefault="008C15D4" w:rsidP="000A09F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4E30">
              <w:rPr>
                <w:rFonts w:ascii="Arial" w:hAnsi="Arial" w:cs="Arial"/>
                <w:sz w:val="18"/>
                <w:szCs w:val="18"/>
                <w:lang w:val="en-US"/>
              </w:rPr>
              <w:t>MCD(1, 0) -&gt; 1</w:t>
            </w:r>
          </w:p>
        </w:tc>
      </w:tr>
    </w:tbl>
    <w:p w:rsidR="008C15D4" w:rsidRDefault="008C15D4" w:rsidP="008C15D4">
      <w:pPr>
        <w:ind w:left="709"/>
        <w:jc w:val="both"/>
        <w:rPr>
          <w:rFonts w:ascii="Arial" w:hAnsi="Arial" w:cs="Arial"/>
          <w:sz w:val="22"/>
          <w:lang w:val="en-US"/>
        </w:rPr>
      </w:pPr>
    </w:p>
    <w:p w:rsidR="008C15D4" w:rsidRPr="00900C73" w:rsidRDefault="008C15D4" w:rsidP="008C15D4">
      <w:pPr>
        <w:jc w:val="both"/>
        <w:rPr>
          <w:rFonts w:ascii="Arial" w:hAnsi="Arial" w:cs="Arial"/>
          <w:sz w:val="22"/>
          <w:lang w:val="en-US"/>
        </w:rPr>
      </w:pPr>
    </w:p>
    <w:p w:rsidR="008C15D4" w:rsidRDefault="008C15D4" w:rsidP="000671A9">
      <w:pPr>
        <w:jc w:val="both"/>
        <w:rPr>
          <w:rFonts w:ascii="Arial" w:hAnsi="Arial" w:cs="Arial"/>
          <w:sz w:val="22"/>
        </w:rPr>
      </w:pPr>
    </w:p>
    <w:sectPr w:rsidR="008C15D4" w:rsidSect="00E536A4">
      <w:footerReference w:type="even" r:id="rId9"/>
      <w:footerReference w:type="default" r:id="rId10"/>
      <w:pgSz w:w="12240" w:h="15840"/>
      <w:pgMar w:top="1418" w:right="1134" w:bottom="1418" w:left="1134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BB" w:rsidRDefault="003824BB">
      <w:r>
        <w:separator/>
      </w:r>
    </w:p>
  </w:endnote>
  <w:endnote w:type="continuationSeparator" w:id="0">
    <w:p w:rsidR="003824BB" w:rsidRDefault="0038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6BA1">
      <w:rPr>
        <w:rStyle w:val="Nmerodepgina"/>
        <w:noProof/>
      </w:rPr>
      <w:t>81</w:t>
    </w:r>
    <w:r>
      <w:rPr>
        <w:rStyle w:val="Nmerodepgina"/>
      </w:rPr>
      <w:fldChar w:fldCharType="end"/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4"/>
      <w:gridCol w:w="2994"/>
      <w:gridCol w:w="2994"/>
    </w:tblGrid>
    <w:tr w:rsidR="00C954D3">
      <w:tc>
        <w:tcPr>
          <w:tcW w:w="2994" w:type="dxa"/>
        </w:tcPr>
        <w:p w:rsidR="00C954D3" w:rsidRDefault="00C954D3">
          <w:pPr>
            <w:pStyle w:val="Piedepgina"/>
            <w:ind w:right="360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Recursividad</w:t>
          </w:r>
        </w:p>
      </w:tc>
      <w:tc>
        <w:tcPr>
          <w:tcW w:w="2994" w:type="dxa"/>
        </w:tcPr>
        <w:p w:rsidR="00C954D3" w:rsidRDefault="00C954D3">
          <w:pPr>
            <w:pStyle w:val="Piedepgina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994" w:type="dxa"/>
        </w:tcPr>
        <w:p w:rsidR="00C954D3" w:rsidRDefault="00C954D3">
          <w:pPr>
            <w:pStyle w:val="Piedepgina"/>
            <w:rPr>
              <w:rFonts w:ascii="Arial" w:hAnsi="Arial"/>
              <w:sz w:val="20"/>
            </w:rPr>
          </w:pPr>
        </w:p>
      </w:tc>
    </w:tr>
  </w:tbl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BB" w:rsidRDefault="003824BB">
      <w:r>
        <w:separator/>
      </w:r>
    </w:p>
  </w:footnote>
  <w:footnote w:type="continuationSeparator" w:id="0">
    <w:p w:rsidR="003824BB" w:rsidRDefault="0038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52003D42"/>
    <w:lvl w:ilvl="0" w:tplc="40BCD2B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0E807C1"/>
    <w:multiLevelType w:val="multilevel"/>
    <w:tmpl w:val="96829C04"/>
    <w:lvl w:ilvl="0">
      <w:start w:val="14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C05066"/>
    <w:multiLevelType w:val="multilevel"/>
    <w:tmpl w:val="58482112"/>
    <w:lvl w:ilvl="0">
      <w:start w:val="3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2"/>
  </w:num>
  <w:num w:numId="14">
    <w:abstractNumId w:val="1"/>
  </w:num>
  <w:num w:numId="15">
    <w:abstractNumId w:val="2"/>
  </w:num>
  <w:num w:numId="16">
    <w:abstractNumId w:val="18"/>
  </w:num>
  <w:num w:numId="17">
    <w:abstractNumId w:val="23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1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0"/>
  </w:num>
  <w:num w:numId="30">
    <w:abstractNumId w:val="24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2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47"/>
    <w:rsid w:val="000671A9"/>
    <w:rsid w:val="000D1F84"/>
    <w:rsid w:val="001407DC"/>
    <w:rsid w:val="00192938"/>
    <w:rsid w:val="001D59E8"/>
    <w:rsid w:val="001F31A4"/>
    <w:rsid w:val="002271BD"/>
    <w:rsid w:val="0023235A"/>
    <w:rsid w:val="002B06E8"/>
    <w:rsid w:val="002B5AC8"/>
    <w:rsid w:val="002D740C"/>
    <w:rsid w:val="003165B7"/>
    <w:rsid w:val="00361C8F"/>
    <w:rsid w:val="003824BB"/>
    <w:rsid w:val="003B6BA1"/>
    <w:rsid w:val="004B366E"/>
    <w:rsid w:val="005C20F3"/>
    <w:rsid w:val="005E24DE"/>
    <w:rsid w:val="006D7AE2"/>
    <w:rsid w:val="006F68ED"/>
    <w:rsid w:val="007624C0"/>
    <w:rsid w:val="007979A8"/>
    <w:rsid w:val="007D52AA"/>
    <w:rsid w:val="0080358B"/>
    <w:rsid w:val="00863440"/>
    <w:rsid w:val="008672E7"/>
    <w:rsid w:val="008C15D4"/>
    <w:rsid w:val="008C3D81"/>
    <w:rsid w:val="00922617"/>
    <w:rsid w:val="009767A6"/>
    <w:rsid w:val="009B66AE"/>
    <w:rsid w:val="00AA05F8"/>
    <w:rsid w:val="00AC1A5A"/>
    <w:rsid w:val="00B40FFA"/>
    <w:rsid w:val="00BE4363"/>
    <w:rsid w:val="00C56253"/>
    <w:rsid w:val="00C954D3"/>
    <w:rsid w:val="00CB0086"/>
    <w:rsid w:val="00D00136"/>
    <w:rsid w:val="00E536A4"/>
    <w:rsid w:val="00ED2546"/>
    <w:rsid w:val="00E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F8FD-C367-4DCE-A537-859AAD4B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Hoja_de_c_lculo_de_Microsoft_Excel_97-2003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subject/>
  <dc:creator>ITAM</dc:creator>
  <cp:keywords/>
  <dc:description/>
  <cp:lastModifiedBy>JOSE RAMON RIOS SANCHEZ</cp:lastModifiedBy>
  <cp:revision>13</cp:revision>
  <cp:lastPrinted>2004-01-08T18:12:00Z</cp:lastPrinted>
  <dcterms:created xsi:type="dcterms:W3CDTF">2018-04-23T17:24:00Z</dcterms:created>
  <dcterms:modified xsi:type="dcterms:W3CDTF">2019-04-04T00:42:00Z</dcterms:modified>
</cp:coreProperties>
</file>