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Pr="009F696F"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rsidRPr="009F696F" w14:paraId="51A45E1C" w14:textId="77777777" w:rsidTr="009F696F">
        <w:trPr>
          <w:trHeight w:val="440"/>
        </w:trPr>
        <w:tc>
          <w:tcPr>
            <w:tcW w:w="10076" w:type="dxa"/>
            <w:vAlign w:val="center"/>
          </w:tcPr>
          <w:p w14:paraId="40CE9E86" w14:textId="77777777" w:rsidR="00761B8A" w:rsidRPr="009F696F" w:rsidRDefault="00761B8A" w:rsidP="4496426B">
            <w:pPr>
              <w:jc w:val="both"/>
              <w:rPr>
                <w:rFonts w:eastAsiaTheme="majorEastAsia"/>
                <w:b/>
                <w:bCs/>
                <w:color w:val="767171" w:themeColor="background2" w:themeShade="80"/>
                <w:sz w:val="24"/>
                <w:szCs w:val="24"/>
              </w:rPr>
            </w:pPr>
            <w:r w:rsidRPr="009F696F">
              <w:rPr>
                <w:rFonts w:eastAsiaTheme="majorEastAsia"/>
                <w:b/>
                <w:bCs/>
                <w:sz w:val="24"/>
                <w:szCs w:val="24"/>
              </w:rPr>
              <w:t>1. Mira la pregunta 1 de la Pauta de Reflexión de la Definición del Proyecto APT (Fase 1) que describe tus intereses profesionales al inicio de la asignatura y responde:</w:t>
            </w:r>
          </w:p>
        </w:tc>
      </w:tr>
      <w:tr w:rsidR="00761B8A" w14:paraId="0B175429" w14:textId="77777777" w:rsidTr="009F696F">
        <w:trPr>
          <w:trHeight w:val="1639"/>
        </w:trPr>
        <w:tc>
          <w:tcPr>
            <w:tcW w:w="10076" w:type="dxa"/>
            <w:shd w:val="clear" w:color="auto" w:fill="DEEAF6" w:themeFill="accent1" w:themeFillTint="33"/>
            <w:vAlign w:val="center"/>
          </w:tcPr>
          <w:p w14:paraId="24F5E99B" w14:textId="67100B9B" w:rsidR="00761B8A" w:rsidRPr="009F696F" w:rsidRDefault="009F696F" w:rsidP="4496426B">
            <w:pPr>
              <w:jc w:val="both"/>
              <w:rPr>
                <w:rFonts w:ascii="Aptos" w:hAnsi="Aptos"/>
                <w:color w:val="1F4E79" w:themeColor="accent1" w:themeShade="80"/>
              </w:rPr>
            </w:pPr>
            <w:r w:rsidRPr="009F696F">
              <w:rPr>
                <w:rFonts w:ascii="Aptos" w:hAnsi="Aptos"/>
                <w:color w:val="1F4E79" w:themeColor="accent1" w:themeShade="80"/>
              </w:rPr>
              <w:t xml:space="preserve">Luego de realizar mi Proyecto APT, mis intereses profesionales cambiaron porque, aunque al inicio me enfocaba principalmente en aprender programación de manera general, el desarrollo de mi videojuego tipo </w:t>
            </w:r>
            <w:proofErr w:type="spellStart"/>
            <w:r w:rsidRPr="009F696F">
              <w:rPr>
                <w:rFonts w:ascii="Aptos" w:hAnsi="Aptos"/>
                <w:color w:val="1F4E79" w:themeColor="accent1" w:themeShade="80"/>
              </w:rPr>
              <w:t>puzzle</w:t>
            </w:r>
            <w:proofErr w:type="spellEnd"/>
            <w:r w:rsidRPr="009F696F">
              <w:rPr>
                <w:rFonts w:ascii="Aptos" w:hAnsi="Aptos"/>
                <w:color w:val="1F4E79" w:themeColor="accent1" w:themeShade="80"/>
              </w:rPr>
              <w:t xml:space="preserve"> me permitió descubrir que realmente me apasiona crear experiencias interactivas que ayuden a otros a aprender. El proyecto reforzó mi interés por el diseño y la lógica detrás de los videojuegos educativos, y me motivó a seguir profundizando en programación, mecánicas de juego y desarrollo de software con propósito formativo. Gracias a esta experiencia, ahora tengo una visión más clara de que quiero seguir creciendo en el área del desarrollo de videojuegos y herramientas tecnológicas orientadas al aprendizaje.</w:t>
            </w:r>
          </w:p>
          <w:p w14:paraId="38B515B4" w14:textId="77777777" w:rsidR="00761B8A" w:rsidRPr="009F696F" w:rsidRDefault="00761B8A" w:rsidP="4496426B">
            <w:pPr>
              <w:jc w:val="both"/>
              <w:rPr>
                <w:rFonts w:ascii="Aptos" w:hAnsi="Aptos"/>
                <w:color w:val="1F4E79" w:themeColor="accent1" w:themeShade="80"/>
              </w:rPr>
            </w:pPr>
          </w:p>
          <w:p w14:paraId="606F3454" w14:textId="77777777" w:rsidR="00761B8A" w:rsidRPr="009F696F" w:rsidRDefault="00761B8A" w:rsidP="4496426B">
            <w:pPr>
              <w:jc w:val="both"/>
              <w:rPr>
                <w:rFonts w:ascii="Aptos" w:hAnsi="Aptos"/>
                <w:color w:val="1F4E79" w:themeColor="accent1" w:themeShade="80"/>
              </w:rPr>
            </w:pPr>
          </w:p>
          <w:p w14:paraId="0FD1C8CA" w14:textId="77777777" w:rsidR="00761B8A" w:rsidRPr="009F696F" w:rsidRDefault="00761B8A" w:rsidP="4496426B">
            <w:pPr>
              <w:jc w:val="both"/>
              <w:rPr>
                <w:rFonts w:ascii="Aptos" w:hAnsi="Aptos"/>
                <w:color w:val="1F4E79" w:themeColor="accent1" w:themeShade="80"/>
              </w:rPr>
            </w:pPr>
          </w:p>
          <w:p w14:paraId="62BDBE23" w14:textId="77777777" w:rsidR="00761B8A" w:rsidRPr="009F696F" w:rsidRDefault="00761B8A" w:rsidP="4496426B">
            <w:pPr>
              <w:jc w:val="both"/>
              <w:rPr>
                <w:rFonts w:ascii="Aptos" w:hAnsi="Aptos"/>
                <w:color w:val="1F4E79" w:themeColor="accent1" w:themeShade="80"/>
              </w:rPr>
            </w:pPr>
          </w:p>
          <w:p w14:paraId="010A8184" w14:textId="7E10BA08" w:rsidR="00761B8A" w:rsidRPr="009F696F" w:rsidRDefault="00761B8A" w:rsidP="4496426B">
            <w:pPr>
              <w:jc w:val="both"/>
              <w:rPr>
                <w:rFonts w:ascii="Aptos" w:hAnsi="Apto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009F696F">
        <w:trPr>
          <w:trHeight w:val="440"/>
        </w:trPr>
        <w:tc>
          <w:tcPr>
            <w:tcW w:w="10076" w:type="dxa"/>
            <w:vAlign w:val="center"/>
          </w:tcPr>
          <w:p w14:paraId="1B1D4658" w14:textId="77777777" w:rsidR="00761B8A" w:rsidRPr="009F696F" w:rsidRDefault="00761B8A" w:rsidP="4496426B">
            <w:pPr>
              <w:jc w:val="both"/>
              <w:rPr>
                <w:rFonts w:eastAsiaTheme="majorEastAsia"/>
                <w:b/>
                <w:bCs/>
                <w:color w:val="767171" w:themeColor="background2" w:themeShade="80"/>
                <w:sz w:val="24"/>
                <w:szCs w:val="24"/>
              </w:rPr>
            </w:pPr>
            <w:r w:rsidRPr="009F696F">
              <w:rPr>
                <w:rFonts w:eastAsiaTheme="majorEastAsia"/>
                <w:b/>
                <w:bCs/>
                <w:sz w:val="24"/>
                <w:szCs w:val="24"/>
              </w:rPr>
              <w:t>2. Mira la pregunta 2 de la Pauta de Reflexión de la Fase I que describe tus fortalezas y debilidades al inicio de la asignatura y responde:</w:t>
            </w:r>
          </w:p>
        </w:tc>
      </w:tr>
      <w:tr w:rsidR="00761B8A" w14:paraId="361F2A57" w14:textId="77777777" w:rsidTr="009F696F">
        <w:trPr>
          <w:trHeight w:val="1639"/>
        </w:trPr>
        <w:tc>
          <w:tcPr>
            <w:tcW w:w="10076" w:type="dxa"/>
            <w:shd w:val="clear" w:color="auto" w:fill="DEEAF6" w:themeFill="accent1" w:themeFillTint="33"/>
            <w:vAlign w:val="center"/>
          </w:tcPr>
          <w:p w14:paraId="6B2C3C3B" w14:textId="6D18BA62" w:rsidR="00761B8A" w:rsidRPr="009F696F" w:rsidRDefault="009F696F" w:rsidP="4496426B">
            <w:pPr>
              <w:jc w:val="both"/>
              <w:rPr>
                <w:rFonts w:ascii="Aptos" w:eastAsiaTheme="minorEastAsia" w:hAnsi="Aptos"/>
                <w:sz w:val="20"/>
                <w:szCs w:val="20"/>
                <w:lang w:eastAsia="es-ES"/>
              </w:rPr>
            </w:pPr>
            <w:r w:rsidRPr="009F696F">
              <w:rPr>
                <w:rFonts w:ascii="Aptos" w:eastAsiaTheme="minorEastAsia" w:hAnsi="Aptos"/>
                <w:sz w:val="20"/>
                <w:szCs w:val="20"/>
                <w:lang w:eastAsia="es-ES"/>
              </w:rPr>
              <w:t>Luego de realizar mi Proyecto APT, mis fortalezas y debilidades cambiaron porque el desarrollo del videojuego me permitió identificar nuevas habilidades y también áreas donde necesito mejorar. Entre mis fortalezas reforzadas destacan la creatividad para diseñar mecánicas de juego, la capacidad de resolver problemas mediante lógica y la perseverancia para depurar errores. Al mismo tiempo, descubrí debilidades como la gestión del tiempo, la planificación de tareas y la organización del código. Para seguir desarrollando mis fortalezas, planeo practicar de forma constante creando pequeños prototipos, aprendiendo nuevas técnicas de programación y estudiando diseño de videojuegos. Para mejorar mis debilidades, me propongo organizar mejor mis avances utilizando herramientas como Trello o GitHub, crear planes de trabajo semanales y seguir estudiando buenas prácticas de desarrollo para mantener un código más ordenado y eficiente.</w:t>
            </w:r>
          </w:p>
          <w:p w14:paraId="58F57038" w14:textId="77777777" w:rsidR="00761B8A" w:rsidRPr="009F696F" w:rsidRDefault="00761B8A" w:rsidP="4496426B">
            <w:pPr>
              <w:jc w:val="both"/>
              <w:rPr>
                <w:rFonts w:ascii="Century Gothic" w:eastAsiaTheme="minorEastAsia" w:hAnsi="Century Gothic"/>
                <w:sz w:val="20"/>
                <w:szCs w:val="20"/>
                <w:lang w:eastAsia="es-ES"/>
              </w:rPr>
            </w:pPr>
          </w:p>
          <w:p w14:paraId="61A493D3" w14:textId="77777777" w:rsidR="00761B8A" w:rsidRPr="009F696F" w:rsidRDefault="00761B8A" w:rsidP="4496426B">
            <w:pPr>
              <w:jc w:val="both"/>
              <w:rPr>
                <w:rFonts w:ascii="Calibri" w:hAnsi="Calibri"/>
                <w:color w:val="1F4E79" w:themeColor="accent1" w:themeShade="80"/>
              </w:rPr>
            </w:pPr>
          </w:p>
          <w:p w14:paraId="70A6DEF6" w14:textId="77777777" w:rsidR="00761B8A" w:rsidRPr="009F696F" w:rsidRDefault="00761B8A" w:rsidP="4496426B">
            <w:pPr>
              <w:jc w:val="both"/>
              <w:rPr>
                <w:rFonts w:ascii="Calibri" w:hAnsi="Calibri"/>
                <w:color w:val="1F4E79" w:themeColor="accent1" w:themeShade="80"/>
              </w:rPr>
            </w:pPr>
          </w:p>
          <w:p w14:paraId="313FE9D7" w14:textId="77777777" w:rsidR="00761B8A" w:rsidRPr="009F696F" w:rsidRDefault="00761B8A" w:rsidP="4496426B">
            <w:pPr>
              <w:jc w:val="both"/>
              <w:rPr>
                <w:rFonts w:ascii="Calibri" w:hAnsi="Calibri"/>
                <w:color w:val="1F4E79" w:themeColor="accent1" w:themeShade="80"/>
              </w:rPr>
            </w:pPr>
          </w:p>
          <w:p w14:paraId="5D154A67" w14:textId="77777777" w:rsidR="00761B8A" w:rsidRPr="009F696F" w:rsidRDefault="00761B8A" w:rsidP="4496426B">
            <w:pPr>
              <w:jc w:val="both"/>
              <w:rPr>
                <w:rFonts w:ascii="Calibri" w:hAnsi="Calibri"/>
                <w:color w:val="1F4E79" w:themeColor="accent1" w:themeShade="80"/>
              </w:rPr>
            </w:pPr>
          </w:p>
          <w:p w14:paraId="5ADEF30D" w14:textId="7BFABC43" w:rsidR="00761B8A" w:rsidRPr="009F696F" w:rsidRDefault="00761B8A" w:rsidP="4496426B">
            <w:pPr>
              <w:jc w:val="both"/>
              <w:rPr>
                <w:rFonts w:ascii="Calibri" w:hAnsi="Calibri"/>
                <w:color w:val="1F4E79" w:themeColor="accent1" w:themeShade="80"/>
              </w:rPr>
            </w:pPr>
          </w:p>
        </w:tc>
      </w:tr>
    </w:tbl>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009F696F">
        <w:trPr>
          <w:trHeight w:val="440"/>
        </w:trPr>
        <w:tc>
          <w:tcPr>
            <w:tcW w:w="10076" w:type="dxa"/>
            <w:vAlign w:val="center"/>
          </w:tcPr>
          <w:p w14:paraId="6991F76F" w14:textId="77777777" w:rsidR="00761B8A" w:rsidRPr="009F696F" w:rsidRDefault="00761B8A" w:rsidP="4496426B">
            <w:pPr>
              <w:jc w:val="both"/>
              <w:rPr>
                <w:b/>
                <w:bCs/>
                <w:sz w:val="24"/>
                <w:szCs w:val="24"/>
              </w:rPr>
            </w:pPr>
            <w:r w:rsidRPr="009F696F">
              <w:rPr>
                <w:rFonts w:eastAsiaTheme="majorEastAsia"/>
                <w:b/>
                <w:bCs/>
                <w:sz w:val="24"/>
                <w:szCs w:val="24"/>
              </w:rPr>
              <w:t>3. Mira la pregunta 3 de la Pauta de Reflexión de la Fase I que describe tus proyecciones laborales al inicio de la asignatura y responde:</w:t>
            </w:r>
          </w:p>
        </w:tc>
      </w:tr>
      <w:tr w:rsidR="00761B8A" w14:paraId="71D3F5AB" w14:textId="77777777" w:rsidTr="009F696F">
        <w:trPr>
          <w:trHeight w:val="1639"/>
        </w:trPr>
        <w:tc>
          <w:tcPr>
            <w:tcW w:w="10076" w:type="dxa"/>
            <w:shd w:val="clear" w:color="auto" w:fill="DEEAF6" w:themeFill="accent1" w:themeFillTint="33"/>
            <w:vAlign w:val="center"/>
          </w:tcPr>
          <w:p w14:paraId="4CD4F96C" w14:textId="393BCE88" w:rsidR="00761B8A" w:rsidRPr="009F696F" w:rsidRDefault="009F696F" w:rsidP="4496426B">
            <w:pPr>
              <w:jc w:val="both"/>
              <w:rPr>
                <w:rFonts w:ascii="Aptos" w:hAnsi="Aptos"/>
                <w:color w:val="1F4E79" w:themeColor="accent1" w:themeShade="80"/>
              </w:rPr>
            </w:pPr>
            <w:r w:rsidRPr="009F696F">
              <w:rPr>
                <w:rFonts w:ascii="Aptos" w:hAnsi="Aptos"/>
                <w:color w:val="1F4E79" w:themeColor="accent1" w:themeShade="80"/>
              </w:rPr>
              <w:t xml:space="preserve">Luego de realizar mi Proyecto APT, mis proyecciones laborales cambiaron porque entendí que quiero orientar mi carrera hacia el desarrollo de videojuegos y herramientas tecnológicas que apoyen el aprendizaje, especialmente en programación. El proceso de crear mi juego tipo </w:t>
            </w:r>
            <w:proofErr w:type="spellStart"/>
            <w:r w:rsidRPr="009F696F">
              <w:rPr>
                <w:rFonts w:ascii="Aptos" w:hAnsi="Aptos"/>
                <w:color w:val="1F4E79" w:themeColor="accent1" w:themeShade="80"/>
              </w:rPr>
              <w:t>puzzle</w:t>
            </w:r>
            <w:proofErr w:type="spellEnd"/>
            <w:r w:rsidRPr="009F696F">
              <w:rPr>
                <w:rFonts w:ascii="Aptos" w:hAnsi="Aptos"/>
                <w:color w:val="1F4E79" w:themeColor="accent1" w:themeShade="80"/>
              </w:rPr>
              <w:t xml:space="preserve"> me mostró que disfruto combinar lógica, creatividad y tecnología para generar experiencias educativas. Por eso, hoy me proyecto trabajando en áreas relacionadas con el diseño y programación de videojuegos, desarrollo de software interactivo o incluso en la creación de soluciones educativas digitales. En cinco años me imagino trabajando en una empresa de desarrollo de videojuegos o liderando mis propios proyectos independientes, creando juegos que no solo entretengan, sino que también enseñen y apoyen la formación de nuevos programadores.</w:t>
            </w:r>
          </w:p>
          <w:p w14:paraId="19088BA2" w14:textId="77777777" w:rsidR="00761B8A" w:rsidRPr="009F696F" w:rsidRDefault="00761B8A" w:rsidP="4496426B">
            <w:pPr>
              <w:jc w:val="both"/>
              <w:rPr>
                <w:rFonts w:ascii="Calibri" w:hAnsi="Calibri"/>
                <w:b/>
                <w:bCs/>
                <w:color w:val="1F4E79" w:themeColor="accent1" w:themeShade="80"/>
                <w:highlight w:val="yellow"/>
              </w:rPr>
            </w:pPr>
          </w:p>
          <w:p w14:paraId="5ED18333" w14:textId="77777777" w:rsidR="00761B8A" w:rsidRPr="009F696F" w:rsidRDefault="00761B8A" w:rsidP="4496426B">
            <w:pPr>
              <w:jc w:val="both"/>
              <w:rPr>
                <w:rFonts w:ascii="Calibri" w:hAnsi="Calibri"/>
                <w:b/>
                <w:bCs/>
                <w:color w:val="1F4E79" w:themeColor="accent1" w:themeShade="80"/>
                <w:highlight w:val="yellow"/>
              </w:rPr>
            </w:pPr>
          </w:p>
          <w:p w14:paraId="1C3E7FC4" w14:textId="77777777" w:rsidR="00761B8A" w:rsidRPr="009F696F" w:rsidRDefault="00761B8A" w:rsidP="4496426B">
            <w:pPr>
              <w:jc w:val="both"/>
              <w:rPr>
                <w:rFonts w:ascii="Calibri" w:hAnsi="Calibri"/>
                <w:b/>
                <w:bCs/>
                <w:color w:val="1F4E79" w:themeColor="accent1" w:themeShade="80"/>
                <w:highlight w:val="yellow"/>
              </w:rPr>
            </w:pPr>
          </w:p>
          <w:p w14:paraId="3DBC09E2" w14:textId="2A6FC0A7" w:rsidR="00761B8A" w:rsidRPr="009F696F" w:rsidRDefault="00761B8A" w:rsidP="4496426B">
            <w:pPr>
              <w:jc w:val="both"/>
              <w:rPr>
                <w:rFonts w:ascii="Calibri" w:hAnsi="Calibri"/>
                <w:b/>
                <w:bCs/>
                <w:color w:val="1F4E79" w:themeColor="accent1" w:themeShade="80"/>
                <w:highlight w:val="yellow"/>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009F696F">
        <w:trPr>
          <w:trHeight w:val="440"/>
        </w:trPr>
        <w:tc>
          <w:tcPr>
            <w:tcW w:w="10076" w:type="dxa"/>
            <w:vAlign w:val="center"/>
          </w:tcPr>
          <w:p w14:paraId="33A8F096" w14:textId="77777777" w:rsidR="00761B8A" w:rsidRPr="009F696F" w:rsidRDefault="00761B8A" w:rsidP="4496426B">
            <w:pPr>
              <w:jc w:val="both"/>
              <w:rPr>
                <w:b/>
                <w:bCs/>
                <w:sz w:val="24"/>
                <w:szCs w:val="24"/>
              </w:rPr>
            </w:pPr>
            <w:r w:rsidRPr="009F696F">
              <w:rPr>
                <w:rFonts w:eastAsiaTheme="majorEastAsia"/>
                <w:b/>
                <w:bCs/>
                <w:sz w:val="24"/>
                <w:szCs w:val="24"/>
              </w:rPr>
              <w:t>4. Reflexiona sobre tu experiencia de trabajo en grupo y responde:</w:t>
            </w:r>
          </w:p>
        </w:tc>
      </w:tr>
      <w:tr w:rsidR="00761B8A" w14:paraId="0AFBC0C9" w14:textId="77777777" w:rsidTr="009F696F">
        <w:trPr>
          <w:trHeight w:val="2087"/>
        </w:trPr>
        <w:tc>
          <w:tcPr>
            <w:tcW w:w="10076" w:type="dxa"/>
            <w:shd w:val="clear" w:color="auto" w:fill="DEEAF6" w:themeFill="accent1" w:themeFillTint="33"/>
            <w:vAlign w:val="center"/>
          </w:tcPr>
          <w:p w14:paraId="4124E2B5" w14:textId="06CB3AFB" w:rsidR="00761B8A" w:rsidRPr="009F696F" w:rsidRDefault="009F696F" w:rsidP="4496426B">
            <w:pPr>
              <w:jc w:val="both"/>
              <w:rPr>
                <w:rFonts w:ascii="Aptos" w:hAnsi="Aptos"/>
                <w:sz w:val="24"/>
                <w:szCs w:val="24"/>
              </w:rPr>
            </w:pPr>
            <w:r w:rsidRPr="009F696F">
              <w:rPr>
                <w:rFonts w:ascii="Aptos" w:hAnsi="Aptos"/>
                <w:sz w:val="24"/>
                <w:szCs w:val="24"/>
              </w:rPr>
              <w:t>En el trabajo en grupo de esta asignatura identifiqué aspectos positivos como la colaboración, el intercambio de ideas y la posibilidad de complementar habilidades para avanzar más rápido en las tareas. También valoré que el trabajo colectivo permitió encontrar soluciones más creativas para el proyecto. Sin embargo, también hubo aspectos negativos, como la dificultad para coordinar horarios, la diferencia en los ritmos de trabajo y algunos momentos donde faltó una comunicación más clara. Para mejorar en futuros trabajos grupales en contextos laborales, creo que debo fortalecer mi capacidad de organización, comunicar de forma más directa mis avances y necesidades, y participar más activamente en la planificación del equipo para asegurar que todos estemos alineados desde el inicio.</w:t>
            </w:r>
          </w:p>
          <w:p w14:paraId="4658461B" w14:textId="77777777" w:rsidR="00761B8A" w:rsidRPr="009F696F" w:rsidRDefault="00761B8A" w:rsidP="4496426B">
            <w:pPr>
              <w:jc w:val="both"/>
              <w:rPr>
                <w:b/>
                <w:bCs/>
                <w:sz w:val="24"/>
                <w:szCs w:val="24"/>
              </w:rPr>
            </w:pPr>
          </w:p>
          <w:p w14:paraId="31886C92" w14:textId="77777777" w:rsidR="00761B8A" w:rsidRPr="009F696F" w:rsidRDefault="00761B8A" w:rsidP="4496426B">
            <w:pPr>
              <w:jc w:val="both"/>
              <w:rPr>
                <w:b/>
                <w:bCs/>
                <w:sz w:val="24"/>
                <w:szCs w:val="24"/>
              </w:rPr>
            </w:pPr>
          </w:p>
          <w:p w14:paraId="66F367CF" w14:textId="77777777" w:rsidR="00761B8A" w:rsidRPr="009F696F" w:rsidRDefault="00761B8A" w:rsidP="4496426B">
            <w:pPr>
              <w:jc w:val="both"/>
              <w:rPr>
                <w:b/>
                <w:bCs/>
                <w:sz w:val="24"/>
                <w:szCs w:val="24"/>
              </w:rPr>
            </w:pPr>
          </w:p>
          <w:p w14:paraId="7CBB885B" w14:textId="77777777" w:rsidR="00761B8A" w:rsidRPr="009F696F" w:rsidRDefault="00761B8A" w:rsidP="4496426B">
            <w:pPr>
              <w:jc w:val="both"/>
              <w:rPr>
                <w:b/>
                <w:bCs/>
                <w:sz w:val="24"/>
                <w:szCs w:val="24"/>
              </w:rPr>
            </w:pPr>
          </w:p>
          <w:p w14:paraId="634FE471" w14:textId="27A84067" w:rsidR="00761B8A" w:rsidRPr="009F696F" w:rsidRDefault="00761B8A" w:rsidP="4496426B">
            <w:pPr>
              <w:jc w:val="both"/>
              <w:rPr>
                <w:b/>
                <w:bCs/>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1B566" w14:textId="77777777" w:rsidR="008F66F2" w:rsidRDefault="008F66F2" w:rsidP="00DF38AE">
      <w:pPr>
        <w:spacing w:after="0" w:line="240" w:lineRule="auto"/>
      </w:pPr>
      <w:r>
        <w:separator/>
      </w:r>
    </w:p>
  </w:endnote>
  <w:endnote w:type="continuationSeparator" w:id="0">
    <w:p w14:paraId="7C8898E2" w14:textId="77777777" w:rsidR="008F66F2" w:rsidRDefault="008F66F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7250A" w14:textId="77777777" w:rsidR="008F66F2" w:rsidRDefault="008F66F2" w:rsidP="00DF38AE">
      <w:pPr>
        <w:spacing w:after="0" w:line="240" w:lineRule="auto"/>
      </w:pPr>
      <w:r>
        <w:separator/>
      </w:r>
    </w:p>
  </w:footnote>
  <w:footnote w:type="continuationSeparator" w:id="0">
    <w:p w14:paraId="6D003EB2" w14:textId="77777777" w:rsidR="008F66F2" w:rsidRDefault="008F66F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07573088">
    <w:abstractNumId w:val="3"/>
  </w:num>
  <w:num w:numId="2" w16cid:durableId="849831058">
    <w:abstractNumId w:val="8"/>
  </w:num>
  <w:num w:numId="3" w16cid:durableId="1686203685">
    <w:abstractNumId w:val="12"/>
  </w:num>
  <w:num w:numId="4" w16cid:durableId="1034235328">
    <w:abstractNumId w:val="28"/>
  </w:num>
  <w:num w:numId="5" w16cid:durableId="1971014938">
    <w:abstractNumId w:val="30"/>
  </w:num>
  <w:num w:numId="6" w16cid:durableId="1410419468">
    <w:abstractNumId w:val="4"/>
  </w:num>
  <w:num w:numId="7" w16cid:durableId="2122413869">
    <w:abstractNumId w:val="11"/>
  </w:num>
  <w:num w:numId="8" w16cid:durableId="603029259">
    <w:abstractNumId w:val="19"/>
  </w:num>
  <w:num w:numId="9" w16cid:durableId="336929418">
    <w:abstractNumId w:val="15"/>
  </w:num>
  <w:num w:numId="10" w16cid:durableId="286205451">
    <w:abstractNumId w:val="9"/>
  </w:num>
  <w:num w:numId="11" w16cid:durableId="1751075244">
    <w:abstractNumId w:val="24"/>
  </w:num>
  <w:num w:numId="12" w16cid:durableId="1261328598">
    <w:abstractNumId w:val="35"/>
  </w:num>
  <w:num w:numId="13" w16cid:durableId="1203597155">
    <w:abstractNumId w:val="29"/>
  </w:num>
  <w:num w:numId="14" w16cid:durableId="1726248462">
    <w:abstractNumId w:val="1"/>
  </w:num>
  <w:num w:numId="15" w16cid:durableId="1718435971">
    <w:abstractNumId w:val="36"/>
  </w:num>
  <w:num w:numId="16" w16cid:durableId="649595304">
    <w:abstractNumId w:val="21"/>
  </w:num>
  <w:num w:numId="17" w16cid:durableId="1628197001">
    <w:abstractNumId w:val="17"/>
  </w:num>
  <w:num w:numId="18" w16cid:durableId="948395317">
    <w:abstractNumId w:val="31"/>
  </w:num>
  <w:num w:numId="19" w16cid:durableId="1497266207">
    <w:abstractNumId w:val="10"/>
  </w:num>
  <w:num w:numId="20" w16cid:durableId="796415618">
    <w:abstractNumId w:val="39"/>
  </w:num>
  <w:num w:numId="21" w16cid:durableId="1519931976">
    <w:abstractNumId w:val="34"/>
  </w:num>
  <w:num w:numId="22" w16cid:durableId="620721743">
    <w:abstractNumId w:val="13"/>
  </w:num>
  <w:num w:numId="23" w16cid:durableId="336034699">
    <w:abstractNumId w:val="14"/>
  </w:num>
  <w:num w:numId="24" w16cid:durableId="539244051">
    <w:abstractNumId w:val="5"/>
  </w:num>
  <w:num w:numId="25" w16cid:durableId="1634364234">
    <w:abstractNumId w:val="16"/>
  </w:num>
  <w:num w:numId="26" w16cid:durableId="1547063462">
    <w:abstractNumId w:val="20"/>
  </w:num>
  <w:num w:numId="27" w16cid:durableId="1022322067">
    <w:abstractNumId w:val="23"/>
  </w:num>
  <w:num w:numId="28" w16cid:durableId="202443858">
    <w:abstractNumId w:val="0"/>
  </w:num>
  <w:num w:numId="29" w16cid:durableId="1043137318">
    <w:abstractNumId w:val="18"/>
  </w:num>
  <w:num w:numId="30" w16cid:durableId="624045612">
    <w:abstractNumId w:val="22"/>
  </w:num>
  <w:num w:numId="31" w16cid:durableId="1748183899">
    <w:abstractNumId w:val="2"/>
  </w:num>
  <w:num w:numId="32" w16cid:durableId="1975334886">
    <w:abstractNumId w:val="7"/>
  </w:num>
  <w:num w:numId="33" w16cid:durableId="1223060356">
    <w:abstractNumId w:val="32"/>
  </w:num>
  <w:num w:numId="34" w16cid:durableId="1968201649">
    <w:abstractNumId w:val="38"/>
  </w:num>
  <w:num w:numId="35" w16cid:durableId="970133740">
    <w:abstractNumId w:val="6"/>
  </w:num>
  <w:num w:numId="36" w16cid:durableId="949239328">
    <w:abstractNumId w:val="25"/>
  </w:num>
  <w:num w:numId="37" w16cid:durableId="399719603">
    <w:abstractNumId w:val="37"/>
  </w:num>
  <w:num w:numId="38" w16cid:durableId="1173836912">
    <w:abstractNumId w:val="27"/>
  </w:num>
  <w:num w:numId="39" w16cid:durableId="1903908514">
    <w:abstractNumId w:val="26"/>
  </w:num>
  <w:num w:numId="40" w16cid:durableId="68178457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2"/>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6F2"/>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27D0B"/>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9F696F"/>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647</Words>
  <Characters>3561</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Antonio Lorca</cp:lastModifiedBy>
  <cp:revision>44</cp:revision>
  <cp:lastPrinted>2019-12-16T20:10:00Z</cp:lastPrinted>
  <dcterms:created xsi:type="dcterms:W3CDTF">2021-12-31T12:50:00Z</dcterms:created>
  <dcterms:modified xsi:type="dcterms:W3CDTF">2025-11-20T03:56:00Z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