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shd w:fill="ffff00" w:val="clea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shd w:fill="ffff00" w:val="clea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shd w:fill="ffff00" w:val="clea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shd w:fill="ffff00" w:val="clea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shd w:fill="ffff00" w:val="clea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w:t>
            </w:r>
          </w:p>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C">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5">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B">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C">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F">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D0">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1">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2">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D3">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5">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6">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8">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9">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2">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3">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4">
      <w:pPr>
        <w:jc w:val="both"/>
        <w:rPr>
          <w:color w:val="595959"/>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eRwSHW+a2pOAvHBrJMWDr/+5xQ==">CgMxLjA4AHIhMUQ3VmpzRWRSaTR4a1JOaklWcVVMM2M4SnFnMWNDVWgw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