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Şekiller Listesi</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Resim Listesi</w:t>
      </w:r>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Bu bölümde proje sürecinde yararlanılan yapay zeka (YZ) araçları, kullanım amaçları ve çıktıların nasıl işlendiği şeffaf biçimde beyan edilmektedir.</w:t>
      </w:r>
    </w:p>
    <w:p>
      <w:pPr>
        <w:pStyle w:val="Heading4"/>
      </w:pPr>
      <w:r>
        <w:t>3.1.a Kullanılan YZ Araçları</w:t>
      </w:r>
    </w:p>
    <w:p>
      <w:pPr>
        <w:pStyle w:val="ListBullet"/>
      </w:pPr>
      <w:r/>
      <w:r>
        <w:rPr>
          <w:b/>
        </w:rPr>
        <w:t>Gemini / Claude:</w:t>
      </w:r>
      <w:r>
        <w:t xml:space="preserve"> Rust dilindeki borrow-checker (bellek yönetimi) hatalarının tespiti, asenkron IMAP/SMTP ağ katmanı yapılarının tasarlanması ve rapor içerisindeki metinsel düzenlemelerin yapılması.</w:t>
      </w:r>
    </w:p>
    <w:p>
      <w:pPr>
        <w:pStyle w:val="ListBullet"/>
      </w:pPr>
      <w:r/>
      <w:r>
        <w:rPr>
          <w:b/>
        </w:rPr>
        <w:t>Google Antigravity (Kod Asistanı):</w:t>
      </w:r>
      <w:r>
        <w:t xml:space="preserve"> Veritabanı şema kurgularının (SQLite) analiz edilmesi, Vanilla JS arayüz bileşenlerindeki hataların ayıklanması, kod optimizasyonları ve RBAC entegrasyonu süreçlerinde asistanlık.</w:t>
      </w:r>
    </w:p>
    <w:p>
      <w:pPr>
        <w:pStyle w:val="Heading4"/>
      </w:pPr>
      <w:r>
        <w:t>3.1.b Kullanım Amacı ve Kapsamı</w:t>
      </w:r>
    </w:p>
    <w:p>
      <w:pPr>
        <w:pStyle w:val="ListBullet"/>
      </w:pPr>
      <w:r/>
      <w:r>
        <w:rPr>
          <w:b/>
        </w:rPr>
        <w:t>Kod Yazımı (Uygulama Değil, Amelelik):</w:t>
      </w:r>
      <w:r>
        <w:t xml:space="preserve"> YZ araçları hiçbir aşamada projenin ana mimarisini veya iş mantığını kendi başına kurmamıştır. Sistemin tasarımı, veritabanı ilişkileri ve genel kontrol mekanizmaları tamamen proje ekibi tarafından planlanmıştır. Yapay zeka, yalnızca ekibin tasarladığı bu mimarinin kod satırlarına dökülmesi ve derleme (borrow-checker) hatalarının hızlıca çözülmesi aşamasında "yazıcı (typist)" olarak kullanılmıştır.</w:t>
      </w:r>
    </w:p>
    <w:p>
      <w:pPr>
        <w:pStyle w:val="ListBullet"/>
      </w:pPr>
      <w:r/>
      <w:r>
        <w:rPr>
          <w:b/>
        </w:rPr>
        <w:t>Hata Ayıklama:</w:t>
      </w:r>
      <w:r>
        <w:t xml:space="preserve"> Özellikle eski e-posta sunucularından gelen sorunlu karakter setlerinin (Mojibake) ayrıştırılması aşamasında algoritma desteği alındı.</w:t>
      </w:r>
    </w:p>
    <w:p>
      <w:pPr>
        <w:pStyle w:val="Heading4"/>
      </w:pPr>
      <w:r>
        <w:t>3.1.c Çıktıların Doğrulanması ve Düzenlenmesi</w:t>
      </w:r>
    </w:p>
    <w:p>
      <w:r>
        <w:t>Proje geliştirme sürecimizde, uygulamanın akıllı yeteneklerini (e-posta özetleme, duygu analizi) oluşturmak amacıyla Python tabanlı açık kaynaklı NLP modelleri projeye manuel olarak entegre edilmiştir. Kod üretimi için kullanılan YZ asistanlarından (Gemini, Claude, vb.) alınan her türlü asenkron Rust mimarisi çıktısı, uygulamanın bellek güvenliği (memory safety) standartlarına ve SQLite ilişkisel veritabanı kısıtlamalarına uygunluk açısından denetlenerek projeye dahil edilmiştir.</w:t>
      </w:r>
    </w:p>
    <w:p>
      <w:pPr>
        <w:pStyle w:val="Heading4"/>
      </w:pPr>
      <w:r>
        <w:t>3.1.d YZ Çıktıları Ekip Üyeleri Tarafından Nasıl İncelendi ve Test Edildi?</w:t>
      </w:r>
    </w:p>
    <w:p>
      <w:r>
        <w:t>YZ tarafından üretilen kod blokları ve mimari öneriler doğrudan ana projeye (main branch) aktarılmamıştır. Üretilen her çıktı;</w:t>
      </w:r>
    </w:p>
    <w:p>
      <w:pPr>
        <w:pStyle w:val="ListNumber"/>
      </w:pPr>
      <w:r/>
      <w:r>
        <w:rPr>
          <w:b/>
        </w:rPr>
        <w:t>Mimari Uygunluk Kontrolü:</w:t>
      </w:r>
      <w:r>
        <w:t xml:space="preserve"> Uygulamanın benimsediği "Local-First" ve "Güvenli Rust" (Safe Rust) standartlarına uyup uymadığı gözden geçirilmiştir.</w:t>
      </w:r>
    </w:p>
    <w:p>
      <w:pPr>
        <w:pStyle w:val="ListNumber"/>
      </w:pPr>
      <w:r/>
      <w:r>
        <w:rPr>
          <w:b/>
        </w:rPr>
        <w:t>Korumalı Alan Testleri:</w:t>
      </w:r>
      <w:r>
        <w:t xml:space="preserve"> Ağ kopması durumlarında asenkron Tokio thread'lerinin kilitlenip kilitlenmediği "Devre Kesici (Circuit Breaker)" ile yerel ortamda test edilmiş, IMAP UID senkronizasyon eşleşmeleri loglanarak manuel doğrulanmıştır.</w:t>
      </w:r>
    </w:p>
    <w:p>
      <w:pPr>
        <w:pStyle w:val="ListNumber"/>
      </w:pPr>
      <w:r/>
      <w:r>
        <w:rPr>
          <w:b/>
        </w:rPr>
        <w:t>Güvenlik İncelemesi:</w:t>
      </w:r>
      <w:r>
        <w:t xml:space="preserve"> YZ'nin ürettiği kodlardaki SQL sorguları (Injection risklerine karşı) denetlenmiş, yetkilendirme (RBAC) mimarisinde açık olmaması için baştan yapılandırılmıştır.</w:t>
      </w:r>
    </w:p>
    <w:p>
      <w:r/>
      <w:r>
        <w:rPr>
          <w:b/>
        </w:rPr>
        <w:t>Hatalı veya Uygunsuz Bulunan Çıktılara Örnekler:</w:t>
      </w:r>
      <w:r/>
    </w:p>
    <w:p>
      <w:pPr>
        <w:pStyle w:val="ListBullet"/>
      </w:pPr>
      <w:r/>
      <w:r>
        <w:rPr>
          <w:b/>
        </w:rPr>
        <w:t>Gmail UID Gecikmesi Hatası:</w:t>
      </w:r>
      <w:r>
        <w:t xml:space="preserve"> YZ, gönderilen iletilerin doğrudan "Sent" klasöründe anında bulunabileceğini varsayan basit bir kod üretmiş, ancak Gmail'in senkronizasyon gecikmesi nedeniyle sistem UID bulamayarak çökmüştür. *Düzeltme:* YZ'nin basit senaryosu reddedilerek, yerine 60 saniyelik "Backoff-Retry" (Geri Çekilme ve Deneme) kuyruk algoritması manuel olarak yazılmış ve entegre edilmiştir.</w:t>
      </w:r>
    </w:p>
    <w:p>
      <w:pPr>
        <w:pStyle w:val="Heading4"/>
      </w:pPr>
      <w:r>
        <w:t>3.1.e YZ Çıktısının Doğrudan Kullanılıp Kullanılmadığı Yoksa Uyarlanıp Uyarlanmadığı</w:t>
      </w:r>
    </w:p>
    <w:p>
      <w:r>
        <w:t>Yapay zeka çıktıları, yalnızca ekibin kurguladığı sistematiği koda dökmek ve angarya (boilerplate) CSS/HTML yapılarını oluşturmak için kullanılmıştır. Projenin ana omurgası ve kontrolü tamamen geliştirici ekibin elindedir. Özellikle;</w:t>
      </w:r>
    </w:p>
    <w:p>
      <w:pPr>
        <w:pStyle w:val="ListBullet"/>
      </w:pPr>
      <w:r>
        <w:t>IMAP/SMTP doğrudan bağlantı noktaları ve asenkron soket yönetimi,</w:t>
      </w:r>
    </w:p>
    <w:p>
      <w:pPr>
        <w:pStyle w:val="ListBullet"/>
      </w:pPr>
      <w:r>
        <w:t>Vanilla JS ile yazılan "Tablolar" modülünün ızgara, formül algoritmaları ve Takvim kurgusu,</w:t>
      </w:r>
    </w:p>
    <w:p>
      <w:pPr>
        <w:pStyle w:val="ListBullet"/>
      </w:pPr>
      <w:r>
        <w:t>Rol Tabanlı Erişim (RBAC) panelinin güvenlik kısıtlamaları,</w:t>
      </w:r>
    </w:p>
    <w:p>
      <w:r>
        <w:t>tamamen proje ekibi tarafından manuel olarak yapılandırılmış ve YZ çıktıları bu katı kurallara uymak zorunda bırakılmıştır. YZ, mimar değil yalnızca geliştirmeyi hızlandıran bir asistan olarak konumlandırılmıştır.</w:t>
      </w:r>
    </w:p>
    <w:p>
      <w:pPr>
        <w:pStyle w:val="Heading4"/>
      </w:pPr>
      <w:r>
        <w:t>3.1.f Etik Beyan ve Sorumluluk Notu</w:t>
      </w:r>
    </w:p>
    <w:p>
      <w:r>
        <w:t>Bu raporda yer alan tüm çalışmalar, yukarıda belirtilen YZ araçlarının yardımıyla kısmen desteklenmiş olmakla birlikte; nihai kararlar, değerlendirmeler ve sorumluluk tamamen grup üyelerine aittir. YZ araçlarından elde edilen çıktılar doğrulanmış, gerektiğinde düzeltilmiş ve projeye bilinçli biçimde entegre edilmiştir. Akademik dürüstlük ilkelerine uyulmuş; YZ kullanımı gizlenmemiş ve şeffaf biçimde beyan edilmiştir.</w:t>
      </w:r>
    </w:p>
    <w:p>
      <w:r>
        <w:t>Grup Üyelerinin Onayı:</w:t>
      </w:r>
    </w:p>
    <w:p>
      <w:pPr>
        <w:pStyle w:val="ListNumber"/>
      </w:pPr>
      <w:r>
        <w:t>Cenk Orfa - Tarih: ............. - İmza: .............</w:t>
      </w:r>
    </w:p>
    <w:p>
      <w:pPr>
        <w:pStyle w:val="ListNumber"/>
      </w:pPr>
      <w:r>
        <w:t>Emirhan Yavuz - Tarih: ............. - İmza: .............</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SQLite veritabanı şema kurgusu, RBAC (Rol Tabanlı Erişim) yetkilendirme mimarisi ve proje veri senkronizasyonu dahil olmak üzere arka plan ve veritabanına dair tüm altyapı kodlamaları.</w:t>
      </w:r>
    </w:p>
    <w:p>
      <w:pPr>
        <w:pStyle w:val="ListBullet"/>
      </w:pPr>
      <w:r/>
      <w:r>
        <w:rPr>
          <w:b/>
        </w:rPr>
        <w:t>Emirhan Yavuz:</w:t>
      </w:r>
      <w:r>
        <w:t xml:space="preserve"> Frontend arayüz tasarımı, Vanilla JS etkileşimleri, "Tablolar" ve "Takvim" modüllerinin inşası ve Python yapay zeka model (AI)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 Ayrıca proje dahilinde SQLite FTS5 modülü devreye alınarak binlerce veri içinde saliselerle Full-Text arama yapılabilmiş ve ağ kesintilerine karşı e-postaları bekletip tekrar gönderen "Kalıcı Kuyruk (Outbox)" sistemi başarıyla entegre edilmiştir.</w:t>
      </w:r>
    </w:p>
    <w:p>
      <w:r>
        <w:t>Gelecek çalışmalar (vizyon) kapsamında; projede kullanılan yüksek boyutlu AI modellerinin C/C++ tabanlı GGUF formatına küçültülerek çok daha düşük donanımlı eski ofis bilgisayarlarında da sorunsuz çalıştırılabilmesi ve donanım bağımlılığının en aza indirilmesi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p>
      <w:r>
        <w:br w:type="page"/>
      </w:r>
    </w:p>
    <w:p>
      <w:pPr>
        <w:pStyle w:val="Heading1"/>
      </w:pPr>
      <w:r>
        <w:t>EKLER: EKRAN GÖRÜNTÜLERİ VE ŞEKİLLER</w:t>
      </w:r>
    </w:p>
    <w:p>
      <w:r>
        <w:drawing>
          <wp:inline xmlns:a="http://schemas.openxmlformats.org/drawingml/2006/main" xmlns:pic="http://schemas.openxmlformats.org/drawingml/2006/picture">
            <wp:extent cx="5486400" cy="4022769"/>
            <wp:docPr id="1" name="Picture 1"/>
            <wp:cNvGraphicFramePr>
              <a:graphicFrameLocks noChangeAspect="1"/>
            </wp:cNvGraphicFramePr>
            <a:graphic>
              <a:graphicData uri="http://schemas.openxmlformats.org/drawingml/2006/picture">
                <pic:pic>
                  <pic:nvPicPr>
                    <pic:cNvPr id="0" name="AnaSayfa.jpeg"/>
                    <pic:cNvPicPr/>
                  </pic:nvPicPr>
                  <pic:blipFill>
                    <a:blip r:embed="rId9"/>
                    <a:stretch>
                      <a:fillRect/>
                    </a:stretch>
                  </pic:blipFill>
                  <pic:spPr>
                    <a:xfrm>
                      <a:off x="0" y="0"/>
                      <a:ext cx="5486400" cy="4022769"/>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1</w:t>
        <w:fldChar w:fldCharType="end"/>
      </w:r>
      <w:r>
        <w:t>: Birleşik Gelen Kutusu (Inbox) ve Temel E-posta Arayüzü</w:t>
      </w:r>
    </w:p>
    <w:p/>
    <w:p>
      <w:r>
        <w:drawing>
          <wp:inline xmlns:a="http://schemas.openxmlformats.org/drawingml/2006/main" xmlns:pic="http://schemas.openxmlformats.org/drawingml/2006/picture">
            <wp:extent cx="5486400" cy="2960016"/>
            <wp:docPr id="2" name="Picture 2"/>
            <wp:cNvGraphicFramePr>
              <a:graphicFrameLocks noChangeAspect="1"/>
            </wp:cNvGraphicFramePr>
            <a:graphic>
              <a:graphicData uri="http://schemas.openxmlformats.org/drawingml/2006/picture">
                <pic:pic>
                  <pic:nvPicPr>
                    <pic:cNvPr id="0" name="Ceviri.jpeg"/>
                    <pic:cNvPicPr/>
                  </pic:nvPicPr>
                  <pic:blipFill>
                    <a:blip r:embed="rId10"/>
                    <a:stretch>
                      <a:fillRect/>
                    </a:stretch>
                  </pic:blipFill>
                  <pic:spPr>
                    <a:xfrm>
                      <a:off x="0" y="0"/>
                      <a:ext cx="5486400" cy="2960016"/>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2</w:t>
        <w:fldChar w:fldCharType="end"/>
      </w:r>
      <w:r>
        <w:t>: Yapay Zeka Destekli E-posta Özetleme ve Duygu Analizi Ekranı</w:t>
      </w:r>
    </w:p>
    <w:p/>
    <w:p>
      <w:r>
        <w:drawing>
          <wp:inline xmlns:a="http://schemas.openxmlformats.org/drawingml/2006/main" xmlns:pic="http://schemas.openxmlformats.org/drawingml/2006/picture">
            <wp:extent cx="5486400" cy="2633472"/>
            <wp:docPr id="3" name="Picture 3"/>
            <wp:cNvGraphicFramePr>
              <a:graphicFrameLocks noChangeAspect="1"/>
            </wp:cNvGraphicFramePr>
            <a:graphic>
              <a:graphicData uri="http://schemas.openxmlformats.org/drawingml/2006/picture">
                <pic:pic>
                  <pic:nvPicPr>
                    <pic:cNvPr id="0" name="Tablolar.jpeg"/>
                    <pic:cNvPicPr/>
                  </pic:nvPicPr>
                  <pic:blipFill>
                    <a:blip r:embed="rId11"/>
                    <a:stretch>
                      <a:fillRect/>
                    </a:stretch>
                  </pic:blipFill>
                  <pic:spPr>
                    <a:xfrm>
                      <a:off x="0" y="0"/>
                      <a:ext cx="5486400" cy="2633472"/>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3</w:t>
        <w:fldChar w:fldCharType="end"/>
      </w:r>
      <w:r>
        <w:t>: Entegre Tablolar (Sheets) Modülü</w:t>
      </w:r>
    </w:p>
    <w:p/>
    <w:p>
      <w:r>
        <w:drawing>
          <wp:inline xmlns:a="http://schemas.openxmlformats.org/drawingml/2006/main" xmlns:pic="http://schemas.openxmlformats.org/drawingml/2006/picture">
            <wp:extent cx="5486400" cy="3545440"/>
            <wp:docPr id="4" name="Picture 4"/>
            <wp:cNvGraphicFramePr>
              <a:graphicFrameLocks noChangeAspect="1"/>
            </wp:cNvGraphicFramePr>
            <a:graphic>
              <a:graphicData uri="http://schemas.openxmlformats.org/drawingml/2006/picture">
                <pic:pic>
                  <pic:nvPicPr>
                    <pic:cNvPr id="0" name="AdminPaneli.jpeg"/>
                    <pic:cNvPicPr/>
                  </pic:nvPicPr>
                  <pic:blipFill>
                    <a:blip r:embed="rId12"/>
                    <a:stretch>
                      <a:fillRect/>
                    </a:stretch>
                  </pic:blipFill>
                  <pic:spPr>
                    <a:xfrm>
                      <a:off x="0" y="0"/>
                      <a:ext cx="5486400" cy="3545440"/>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4</w:t>
        <w:fldChar w:fldCharType="end"/>
      </w:r>
      <w:r>
        <w:t>: Admin Paneli, Sistem Performansı ve RBAC Yetkilendirme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