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47A3" w14:textId="1DA3D3A6" w:rsidR="0034257D" w:rsidRDefault="0034257D">
      <w:r w:rsidRPr="0034257D">
        <w:rPr>
          <w:noProof/>
        </w:rPr>
        <w:drawing>
          <wp:inline distT="0" distB="0" distL="0" distR="0" wp14:anchorId="30FB4C04" wp14:editId="7CEC5CA4">
            <wp:extent cx="5612130" cy="3815080"/>
            <wp:effectExtent l="0" t="0" r="7620" b="0"/>
            <wp:docPr id="1466280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80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0490" w14:textId="367C7D35" w:rsidR="0034257D" w:rsidRPr="0031613D" w:rsidRDefault="0031613D" w:rsidP="0031613D">
      <w:pPr>
        <w:rPr>
          <w:rFonts w:ascii="Arial" w:hAnsi="Arial" w:cs="Arial"/>
        </w:rPr>
      </w:pPr>
      <w:r w:rsidRPr="0031613D">
        <w:rPr>
          <w:rFonts w:ascii="Arial" w:hAnsi="Arial" w:cs="Arial"/>
        </w:rPr>
        <w:t>El diagrama muestra cómo pacientes, médicos y administradores interactúan con el Módulo de Gestión de Citas Médicas, encargado de agendar, reprogramar, cancelar y consultar citas.</w:t>
      </w:r>
      <w:r w:rsidRPr="0031613D">
        <w:rPr>
          <w:rFonts w:ascii="Arial" w:hAnsi="Arial" w:cs="Arial"/>
        </w:rPr>
        <w:br/>
        <w:t>Los pacientes gestionan sus citas, los médicos consultan su agenda y disponibilidad, y los administradores mantienen usuarios y horarios.</w:t>
      </w:r>
      <w:r w:rsidRPr="0031613D">
        <w:rPr>
          <w:rFonts w:ascii="Arial" w:hAnsi="Arial" w:cs="Arial"/>
        </w:rPr>
        <w:br/>
        <w:t>Antes de realizar acciones sensibles, el sistema valida credenciales mediante el Servicio de Autenticación.</w:t>
      </w:r>
      <w:r w:rsidRPr="0031613D">
        <w:rPr>
          <w:rFonts w:ascii="Arial" w:hAnsi="Arial" w:cs="Arial"/>
        </w:rPr>
        <w:br/>
        <w:t>Al crear o modificar una cita, se envían confirmaciones y recordatorios a través del Sistema de Notificaciones (correo o SMS).</w:t>
      </w:r>
      <w:r w:rsidRPr="0031613D">
        <w:rPr>
          <w:rFonts w:ascii="Arial" w:hAnsi="Arial" w:cs="Arial"/>
        </w:rPr>
        <w:br/>
        <w:t>En síntesis, el flujo es: usuario → módulo central → autenticación → gestión de citas → notificaciones, garantizando seguridad, sincronización y comunicación eficiente.</w:t>
      </w:r>
    </w:p>
    <w:p w14:paraId="32675E39" w14:textId="4DFAF8BC" w:rsidR="0034257D" w:rsidRDefault="0034257D" w:rsidP="0034257D">
      <w:pPr>
        <w:jc w:val="both"/>
        <w:rPr>
          <w:rFonts w:ascii="Arial" w:hAnsi="Arial" w:cs="Arial"/>
        </w:rPr>
      </w:pPr>
      <w:r w:rsidRPr="0034257D">
        <w:rPr>
          <w:rFonts w:ascii="Arial" w:hAnsi="Arial" w:cs="Arial"/>
          <w:noProof/>
        </w:rPr>
        <w:lastRenderedPageBreak/>
        <w:drawing>
          <wp:inline distT="0" distB="0" distL="0" distR="0" wp14:anchorId="302524BB" wp14:editId="73CB8F2C">
            <wp:extent cx="5612130" cy="3489325"/>
            <wp:effectExtent l="0" t="0" r="7620" b="0"/>
            <wp:docPr id="1650619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19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9E71" w14:textId="77777777" w:rsidR="0031613D" w:rsidRPr="0031613D" w:rsidRDefault="0031613D" w:rsidP="0031613D">
      <w:pPr>
        <w:rPr>
          <w:rFonts w:ascii="Arial" w:hAnsi="Arial" w:cs="Arial"/>
        </w:rPr>
      </w:pPr>
      <w:r w:rsidRPr="0031613D">
        <w:rPr>
          <w:rFonts w:ascii="Arial" w:hAnsi="Arial" w:cs="Arial"/>
        </w:rPr>
        <w:t>El diagrama muestra la interacción entre pacientes, médicos y administradores con el Sistema de Gestión de Citas Médicas, compuesto por una aplicación web, una API REST y servicios externos.</w:t>
      </w:r>
      <w:r w:rsidRPr="0031613D">
        <w:rPr>
          <w:rFonts w:ascii="Arial" w:hAnsi="Arial" w:cs="Arial"/>
        </w:rPr>
        <w:br/>
        <w:t>Los pacientes gestionan sus citas, los médicos actualizan su disponibilidad y los administradores administran usuarios y horarios.</w:t>
      </w:r>
      <w:r w:rsidRPr="0031613D">
        <w:rPr>
          <w:rFonts w:ascii="Arial" w:hAnsi="Arial" w:cs="Arial"/>
        </w:rPr>
        <w:br/>
        <w:t>La aplicación web (Angular/Ionic) envía solicitudes a la API REST (Node.js/Express), que gestiona la lógica del negocio, validaciones y conexión con la base de datos (PostgreSQL).</w:t>
      </w:r>
      <w:r w:rsidRPr="0031613D">
        <w:rPr>
          <w:rFonts w:ascii="Arial" w:hAnsi="Arial" w:cs="Arial"/>
        </w:rPr>
        <w:br/>
        <w:t>Antes de ejecutar acciones, la API valida las credenciales mediante el Servicio de Autenticación con JWT, asegurando el acceso.</w:t>
      </w:r>
      <w:r w:rsidRPr="0031613D">
        <w:rPr>
          <w:rFonts w:ascii="Arial" w:hAnsi="Arial" w:cs="Arial"/>
        </w:rPr>
        <w:br/>
        <w:t>Cuando una cita se crea, modifica o cancela, el sistema envía confirmaciones y recordatorios a través del Servicio de Notificaciones (correo o SMS).</w:t>
      </w:r>
      <w:r w:rsidRPr="0031613D">
        <w:rPr>
          <w:rFonts w:ascii="Arial" w:hAnsi="Arial" w:cs="Arial"/>
        </w:rPr>
        <w:br/>
        <w:t>En resumen, el flujo es: usuario → aplicación web → API REST → autenticación → base de datos → notificaciones, garantizando seguridad, eficiencia y comunicación automatizada.</w:t>
      </w:r>
    </w:p>
    <w:p w14:paraId="3B2BE496" w14:textId="77777777" w:rsidR="0034257D" w:rsidRDefault="0034257D" w:rsidP="0034257D">
      <w:pPr>
        <w:jc w:val="both"/>
        <w:rPr>
          <w:rFonts w:ascii="Arial" w:hAnsi="Arial" w:cs="Arial"/>
        </w:rPr>
      </w:pPr>
    </w:p>
    <w:p w14:paraId="6BBD64C2" w14:textId="55AD8B86" w:rsidR="0034257D" w:rsidRDefault="0034257D" w:rsidP="0034257D">
      <w:pPr>
        <w:jc w:val="both"/>
        <w:rPr>
          <w:rFonts w:ascii="Arial" w:hAnsi="Arial" w:cs="Arial"/>
        </w:rPr>
      </w:pPr>
      <w:r w:rsidRPr="0034257D">
        <w:rPr>
          <w:rFonts w:ascii="Arial" w:hAnsi="Arial" w:cs="Arial"/>
          <w:noProof/>
        </w:rPr>
        <w:drawing>
          <wp:inline distT="0" distB="0" distL="0" distR="0" wp14:anchorId="7DCE71F0" wp14:editId="446F2AB5">
            <wp:extent cx="5612130" cy="4472305"/>
            <wp:effectExtent l="0" t="0" r="7620" b="4445"/>
            <wp:docPr id="82499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0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9930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El diagrama muestra cómo pacientes, médicos y administradores interactúan con la API REST del Sistema de Gestión de Citas Médicas, organizada en módulos especializados.</w:t>
      </w:r>
      <w:r w:rsidRPr="0031613D">
        <w:rPr>
          <w:rFonts w:ascii="Arial" w:hAnsi="Arial" w:cs="Arial"/>
        </w:rPr>
        <w:br/>
        <w:t>Los pacientes gestionan sus citas, los médicos actualizan su disponibilidad y los administradores controlan usuarios, médicos y horarios.</w:t>
      </w:r>
    </w:p>
    <w:p w14:paraId="537CAAC4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Las solicitudes llegan al Controlador de API (</w:t>
      </w:r>
      <w:proofErr w:type="spellStart"/>
      <w:r w:rsidRPr="0031613D">
        <w:rPr>
          <w:rFonts w:ascii="Arial" w:hAnsi="Arial" w:cs="Arial"/>
        </w:rPr>
        <w:t>Endpoints</w:t>
      </w:r>
      <w:proofErr w:type="spellEnd"/>
      <w:r w:rsidRPr="0031613D">
        <w:rPr>
          <w:rFonts w:ascii="Arial" w:hAnsi="Arial" w:cs="Arial"/>
        </w:rPr>
        <w:t xml:space="preserve"> en Express.js), que las dirige a los siguientes módulos:</w:t>
      </w:r>
    </w:p>
    <w:p w14:paraId="70B0035B" w14:textId="77777777" w:rsidR="0031613D" w:rsidRPr="0031613D" w:rsidRDefault="0031613D" w:rsidP="0031613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Gestión de Usuarios: registro, inicio de sesión y permisos.</w:t>
      </w:r>
    </w:p>
    <w:p w14:paraId="2B7DB850" w14:textId="77777777" w:rsidR="0031613D" w:rsidRPr="0031613D" w:rsidRDefault="0031613D" w:rsidP="0031613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Gestión de Citas: creación, modificación y cancelación de citas.</w:t>
      </w:r>
    </w:p>
    <w:p w14:paraId="1114B174" w14:textId="77777777" w:rsidR="0031613D" w:rsidRPr="0031613D" w:rsidRDefault="0031613D" w:rsidP="0031613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Gestión de Horarios: manejo de la disponibilidad médica.</w:t>
      </w:r>
    </w:p>
    <w:p w14:paraId="61E86131" w14:textId="77777777" w:rsidR="0031613D" w:rsidRPr="0031613D" w:rsidRDefault="0031613D" w:rsidP="0031613D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Autenticación y Autorización: validación de credenciales y generación de tokens JWT.</w:t>
      </w:r>
    </w:p>
    <w:p w14:paraId="2AE57B87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El Adaptador de Base de Datos (PostgreSQL / </w:t>
      </w:r>
      <w:proofErr w:type="spellStart"/>
      <w:r w:rsidRPr="0031613D">
        <w:rPr>
          <w:rFonts w:ascii="Arial" w:hAnsi="Arial" w:cs="Arial"/>
        </w:rPr>
        <w:t>Sequelize</w:t>
      </w:r>
      <w:proofErr w:type="spellEnd"/>
      <w:r w:rsidRPr="0031613D">
        <w:rPr>
          <w:rFonts w:ascii="Arial" w:hAnsi="Arial" w:cs="Arial"/>
        </w:rPr>
        <w:t>) gestiona la conexión y consultas a la base de datos, donde se almacenan los datos del sistema.</w:t>
      </w:r>
      <w:r w:rsidRPr="0031613D">
        <w:rPr>
          <w:rFonts w:ascii="Arial" w:hAnsi="Arial" w:cs="Arial"/>
        </w:rPr>
        <w:br/>
        <w:t>Además, se integran dos servicios externos:</w:t>
      </w:r>
    </w:p>
    <w:p w14:paraId="40C0C502" w14:textId="77777777" w:rsidR="0031613D" w:rsidRPr="0031613D" w:rsidRDefault="0031613D" w:rsidP="0031613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Autenticación Externa: validación de tokens con JWT/OAuth2.</w:t>
      </w:r>
    </w:p>
    <w:p w14:paraId="3E52A4D5" w14:textId="77777777" w:rsidR="0031613D" w:rsidRPr="0031613D" w:rsidRDefault="0031613D" w:rsidP="0031613D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Notificaciones: envío de correos y SMS de confirmación o recordatorio.</w:t>
      </w:r>
    </w:p>
    <w:p w14:paraId="038A67AF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>En síntesis, el flujo es: usuario → API REST → módulos internos → base de datos / servicios externos, garantizando un sistema modular, seguro y eficiente para la gestión de citas médicas.</w:t>
      </w:r>
    </w:p>
    <w:p w14:paraId="2C4FF7B7" w14:textId="5CA3AB8C" w:rsidR="0034257D" w:rsidRDefault="0034257D" w:rsidP="0034257D">
      <w:pPr>
        <w:jc w:val="both"/>
        <w:rPr>
          <w:rFonts w:ascii="Arial" w:hAnsi="Arial" w:cs="Arial"/>
        </w:rPr>
      </w:pPr>
      <w:r w:rsidRPr="0034257D">
        <w:rPr>
          <w:rFonts w:ascii="Arial" w:hAnsi="Arial" w:cs="Arial"/>
        </w:rPr>
        <w:t>.</w:t>
      </w:r>
    </w:p>
    <w:p w14:paraId="5AF0BD50" w14:textId="77777777" w:rsidR="0034257D" w:rsidRDefault="0034257D" w:rsidP="0034257D">
      <w:pPr>
        <w:jc w:val="both"/>
        <w:rPr>
          <w:rFonts w:ascii="Arial" w:hAnsi="Arial" w:cs="Arial"/>
        </w:rPr>
      </w:pPr>
    </w:p>
    <w:p w14:paraId="556E4ECD" w14:textId="1C8CF9D6" w:rsidR="0034257D" w:rsidRDefault="0034257D" w:rsidP="0034257D">
      <w:pPr>
        <w:jc w:val="both"/>
        <w:rPr>
          <w:rFonts w:ascii="Arial" w:hAnsi="Arial" w:cs="Arial"/>
        </w:rPr>
      </w:pPr>
      <w:r w:rsidRPr="0034257D">
        <w:rPr>
          <w:rFonts w:ascii="Arial" w:hAnsi="Arial" w:cs="Arial"/>
          <w:noProof/>
        </w:rPr>
        <w:drawing>
          <wp:inline distT="0" distB="0" distL="0" distR="0" wp14:anchorId="67595258" wp14:editId="6C6822B8">
            <wp:extent cx="5612130" cy="3759200"/>
            <wp:effectExtent l="0" t="0" r="7620" b="0"/>
            <wp:docPr id="196902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2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BBFE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El diagrama muestra la estructura interna del módulo de Gestión de Citas Médicas dentro del paquete </w:t>
      </w:r>
      <w:proofErr w:type="spellStart"/>
      <w:r w:rsidRPr="0031613D">
        <w:rPr>
          <w:rFonts w:ascii="Arial" w:hAnsi="Arial" w:cs="Arial"/>
        </w:rPr>
        <w:t>com.sistemadesalud.cita.componente.agendamiento</w:t>
      </w:r>
      <w:proofErr w:type="spellEnd"/>
      <w:r w:rsidRPr="0031613D">
        <w:rPr>
          <w:rFonts w:ascii="Arial" w:hAnsi="Arial" w:cs="Arial"/>
        </w:rPr>
        <w:t>, destacando las clases y sus relaciones.</w:t>
      </w:r>
    </w:p>
    <w:p w14:paraId="78D9DAE8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En el centro se encuentra </w:t>
      </w:r>
      <w:proofErr w:type="spellStart"/>
      <w:r w:rsidRPr="0031613D">
        <w:rPr>
          <w:rFonts w:ascii="Arial" w:hAnsi="Arial" w:cs="Arial"/>
        </w:rPr>
        <w:t>ImplementacionFachadaSistemaCitas</w:t>
      </w:r>
      <w:proofErr w:type="spellEnd"/>
      <w:r w:rsidRPr="0031613D">
        <w:rPr>
          <w:rFonts w:ascii="Arial" w:hAnsi="Arial" w:cs="Arial"/>
        </w:rPr>
        <w:t>, que actúa como punto de acceso principal y define los métodos para programar, cancelar y consultar citas.</w:t>
      </w:r>
      <w:r w:rsidRPr="0031613D">
        <w:rPr>
          <w:rFonts w:ascii="Arial" w:hAnsi="Arial" w:cs="Arial"/>
        </w:rPr>
        <w:br/>
        <w:t xml:space="preserve">La interfaz </w:t>
      </w:r>
      <w:proofErr w:type="spellStart"/>
      <w:r w:rsidRPr="0031613D">
        <w:rPr>
          <w:rFonts w:ascii="Arial" w:hAnsi="Arial" w:cs="Arial"/>
        </w:rPr>
        <w:t>FachadaSistemaCitas</w:t>
      </w:r>
      <w:proofErr w:type="spellEnd"/>
      <w:r w:rsidRPr="0031613D">
        <w:rPr>
          <w:rFonts w:ascii="Arial" w:hAnsi="Arial" w:cs="Arial"/>
        </w:rPr>
        <w:t xml:space="preserve"> declara las operaciones del módulo, mientras que su implementación concreta las ejecuta.</w:t>
      </w:r>
    </w:p>
    <w:p w14:paraId="58AFFC1A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Durante su funcionamiento, la fachada utiliza </w:t>
      </w:r>
      <w:proofErr w:type="spellStart"/>
      <w:r w:rsidRPr="0031613D">
        <w:rPr>
          <w:rFonts w:ascii="Arial" w:hAnsi="Arial" w:cs="Arial"/>
        </w:rPr>
        <w:t>ConexionSistemaCitas</w:t>
      </w:r>
      <w:proofErr w:type="spellEnd"/>
      <w:r w:rsidRPr="0031613D">
        <w:rPr>
          <w:rFonts w:ascii="Arial" w:hAnsi="Arial" w:cs="Arial"/>
        </w:rPr>
        <w:t xml:space="preserve"> para gestionar la comunicación mediante objetos </w:t>
      </w:r>
      <w:proofErr w:type="spellStart"/>
      <w:r w:rsidRPr="0031613D">
        <w:rPr>
          <w:rFonts w:ascii="Arial" w:hAnsi="Arial" w:cs="Arial"/>
        </w:rPr>
        <w:t>SolicitudAbstracta</w:t>
      </w:r>
      <w:proofErr w:type="spellEnd"/>
      <w:r w:rsidRPr="0031613D">
        <w:rPr>
          <w:rFonts w:ascii="Arial" w:hAnsi="Arial" w:cs="Arial"/>
        </w:rPr>
        <w:t xml:space="preserve"> y </w:t>
      </w:r>
      <w:proofErr w:type="spellStart"/>
      <w:r w:rsidRPr="0031613D">
        <w:rPr>
          <w:rFonts w:ascii="Arial" w:hAnsi="Arial" w:cs="Arial"/>
        </w:rPr>
        <w:t>RespuestaAbstracta</w:t>
      </w:r>
      <w:proofErr w:type="spellEnd"/>
      <w:r w:rsidRPr="0031613D">
        <w:rPr>
          <w:rFonts w:ascii="Arial" w:hAnsi="Arial" w:cs="Arial"/>
        </w:rPr>
        <w:t>.</w:t>
      </w:r>
      <w:r w:rsidRPr="0031613D">
        <w:rPr>
          <w:rFonts w:ascii="Arial" w:hAnsi="Arial" w:cs="Arial"/>
        </w:rPr>
        <w:br/>
        <w:t>De estas clases derivan las solicitudes y respuestas específicas:</w:t>
      </w:r>
    </w:p>
    <w:p w14:paraId="72675B2B" w14:textId="77777777" w:rsidR="0031613D" w:rsidRPr="0031613D" w:rsidRDefault="0031613D" w:rsidP="0031613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Solicitudes: </w:t>
      </w:r>
      <w:proofErr w:type="spellStart"/>
      <w:r w:rsidRPr="0031613D">
        <w:rPr>
          <w:rFonts w:ascii="Arial" w:hAnsi="Arial" w:cs="Arial"/>
        </w:rPr>
        <w:t>SolicitudProgramarCita</w:t>
      </w:r>
      <w:proofErr w:type="spellEnd"/>
      <w:r w:rsidRPr="0031613D">
        <w:rPr>
          <w:rFonts w:ascii="Arial" w:hAnsi="Arial" w:cs="Arial"/>
        </w:rPr>
        <w:t xml:space="preserve">, </w:t>
      </w:r>
      <w:proofErr w:type="spellStart"/>
      <w:r w:rsidRPr="0031613D">
        <w:rPr>
          <w:rFonts w:ascii="Arial" w:hAnsi="Arial" w:cs="Arial"/>
        </w:rPr>
        <w:t>SolicitudCancelarCita</w:t>
      </w:r>
      <w:proofErr w:type="spellEnd"/>
      <w:r w:rsidRPr="0031613D">
        <w:rPr>
          <w:rFonts w:ascii="Arial" w:hAnsi="Arial" w:cs="Arial"/>
        </w:rPr>
        <w:t xml:space="preserve">, </w:t>
      </w:r>
      <w:proofErr w:type="spellStart"/>
      <w:r w:rsidRPr="0031613D">
        <w:rPr>
          <w:rFonts w:ascii="Arial" w:hAnsi="Arial" w:cs="Arial"/>
        </w:rPr>
        <w:t>SolicitudListaCitas</w:t>
      </w:r>
      <w:proofErr w:type="spellEnd"/>
      <w:r w:rsidRPr="0031613D">
        <w:rPr>
          <w:rFonts w:ascii="Arial" w:hAnsi="Arial" w:cs="Arial"/>
        </w:rPr>
        <w:t>.</w:t>
      </w:r>
    </w:p>
    <w:p w14:paraId="022165C7" w14:textId="77777777" w:rsidR="0031613D" w:rsidRPr="0031613D" w:rsidRDefault="0031613D" w:rsidP="0031613D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Respuestas: </w:t>
      </w:r>
      <w:proofErr w:type="spellStart"/>
      <w:r w:rsidRPr="0031613D">
        <w:rPr>
          <w:rFonts w:ascii="Arial" w:hAnsi="Arial" w:cs="Arial"/>
        </w:rPr>
        <w:t>RespuestaProgramarCita</w:t>
      </w:r>
      <w:proofErr w:type="spellEnd"/>
      <w:r w:rsidRPr="0031613D">
        <w:rPr>
          <w:rFonts w:ascii="Arial" w:hAnsi="Arial" w:cs="Arial"/>
        </w:rPr>
        <w:t xml:space="preserve">, </w:t>
      </w:r>
      <w:proofErr w:type="spellStart"/>
      <w:r w:rsidRPr="0031613D">
        <w:rPr>
          <w:rFonts w:ascii="Arial" w:hAnsi="Arial" w:cs="Arial"/>
        </w:rPr>
        <w:t>RespuestaCancelarCita</w:t>
      </w:r>
      <w:proofErr w:type="spellEnd"/>
      <w:r w:rsidRPr="0031613D">
        <w:rPr>
          <w:rFonts w:ascii="Arial" w:hAnsi="Arial" w:cs="Arial"/>
        </w:rPr>
        <w:t xml:space="preserve">, </w:t>
      </w:r>
      <w:proofErr w:type="spellStart"/>
      <w:r w:rsidRPr="0031613D">
        <w:rPr>
          <w:rFonts w:ascii="Arial" w:hAnsi="Arial" w:cs="Arial"/>
        </w:rPr>
        <w:t>RespuestaListaCitas</w:t>
      </w:r>
      <w:proofErr w:type="spellEnd"/>
      <w:r w:rsidRPr="0031613D">
        <w:rPr>
          <w:rFonts w:ascii="Arial" w:hAnsi="Arial" w:cs="Arial"/>
        </w:rPr>
        <w:t>.</w:t>
      </w:r>
    </w:p>
    <w:p w14:paraId="564A3F29" w14:textId="77777777" w:rsidR="0031613D" w:rsidRPr="0031613D" w:rsidRDefault="0031613D" w:rsidP="0031613D">
      <w:pPr>
        <w:jc w:val="both"/>
        <w:rPr>
          <w:rFonts w:ascii="Arial" w:hAnsi="Arial" w:cs="Arial"/>
        </w:rPr>
      </w:pPr>
      <w:r w:rsidRPr="0031613D">
        <w:rPr>
          <w:rFonts w:ascii="Arial" w:hAnsi="Arial" w:cs="Arial"/>
        </w:rPr>
        <w:t xml:space="preserve">Finalmente, la clase </w:t>
      </w:r>
      <w:proofErr w:type="spellStart"/>
      <w:r w:rsidRPr="0031613D">
        <w:rPr>
          <w:rFonts w:ascii="Arial" w:hAnsi="Arial" w:cs="Arial"/>
        </w:rPr>
        <w:t>ExcepcionSistemaCitas</w:t>
      </w:r>
      <w:proofErr w:type="spellEnd"/>
      <w:r w:rsidRPr="0031613D">
        <w:rPr>
          <w:rFonts w:ascii="Arial" w:hAnsi="Arial" w:cs="Arial"/>
        </w:rPr>
        <w:t xml:space="preserve"> maneja los errores que puedan ocurrir durante las operaciones, garantizando un flujo controlado y robusto dentro del módulo.</w:t>
      </w:r>
    </w:p>
    <w:p w14:paraId="0ACF290F" w14:textId="77777777" w:rsidR="0034257D" w:rsidRPr="0034257D" w:rsidRDefault="0034257D" w:rsidP="0034257D">
      <w:pPr>
        <w:jc w:val="both"/>
        <w:rPr>
          <w:rFonts w:ascii="Arial" w:hAnsi="Arial" w:cs="Arial"/>
        </w:rPr>
      </w:pPr>
    </w:p>
    <w:p w14:paraId="41C51433" w14:textId="77777777" w:rsidR="0034257D" w:rsidRDefault="0034257D"/>
    <w:p w14:paraId="16D97107" w14:textId="77777777" w:rsidR="0031613D" w:rsidRDefault="0031613D"/>
    <w:p w14:paraId="40ECB369" w14:textId="77777777" w:rsidR="0031613D" w:rsidRDefault="0031613D"/>
    <w:p w14:paraId="7BFF86B4" w14:textId="77777777" w:rsidR="0031613D" w:rsidRDefault="0031613D"/>
    <w:p w14:paraId="62FC663D" w14:textId="77777777" w:rsidR="0031613D" w:rsidRDefault="0031613D"/>
    <w:p w14:paraId="603DC1E7" w14:textId="77777777" w:rsidR="0031613D" w:rsidRDefault="0031613D"/>
    <w:p w14:paraId="2F44FA0E" w14:textId="77777777" w:rsidR="0031613D" w:rsidRDefault="0031613D"/>
    <w:p w14:paraId="331FD97E" w14:textId="77777777" w:rsidR="0031613D" w:rsidRDefault="0031613D"/>
    <w:p w14:paraId="377EA169" w14:textId="77777777" w:rsidR="0031613D" w:rsidRDefault="0031613D"/>
    <w:p w14:paraId="5E24DFF0" w14:textId="77777777" w:rsidR="0031613D" w:rsidRDefault="0031613D"/>
    <w:p w14:paraId="405A3739" w14:textId="77777777" w:rsidR="0031613D" w:rsidRDefault="0031613D"/>
    <w:p w14:paraId="485D78F9" w14:textId="77777777" w:rsidR="0031613D" w:rsidRDefault="0031613D"/>
    <w:p w14:paraId="488E9A88" w14:textId="77777777" w:rsidR="0031613D" w:rsidRDefault="0031613D"/>
    <w:p w14:paraId="0C7F2573" w14:textId="77777777" w:rsidR="0031613D" w:rsidRDefault="0031613D"/>
    <w:p w14:paraId="2D64E881" w14:textId="77777777" w:rsidR="0031613D" w:rsidRDefault="0031613D"/>
    <w:p w14:paraId="77CFCD54" w14:textId="77777777" w:rsidR="0031613D" w:rsidRDefault="0031613D"/>
    <w:p w14:paraId="2C89D66D" w14:textId="77777777" w:rsidR="0031613D" w:rsidRDefault="0031613D"/>
    <w:p w14:paraId="2CFA499B" w14:textId="77777777" w:rsidR="0031613D" w:rsidRDefault="0031613D"/>
    <w:p w14:paraId="5E7A7BE9" w14:textId="77777777" w:rsidR="0031613D" w:rsidRDefault="0031613D"/>
    <w:p w14:paraId="4E9FAC5A" w14:textId="77777777" w:rsidR="0031613D" w:rsidRDefault="0031613D"/>
    <w:p w14:paraId="173DD638" w14:textId="77777777" w:rsidR="0031613D" w:rsidRDefault="0031613D" w:rsidP="0031613D">
      <w:r>
        <w:rPr>
          <w:rFonts w:ascii="Segoe UI Emoji" w:hAnsi="Segoe UI Emoji" w:cs="Segoe UI Emoji"/>
        </w:rPr>
        <w:t>🟤</w:t>
      </w:r>
      <w:r>
        <w:t xml:space="preserve"> 1. Primer símbolo (Pentágono dentro de un rombo)</w:t>
      </w:r>
    </w:p>
    <w:p w14:paraId="3A4FDCCA" w14:textId="77777777" w:rsidR="0031613D" w:rsidRDefault="0031613D" w:rsidP="0031613D"/>
    <w:p w14:paraId="24D5FEF0" w14:textId="633AFA4C" w:rsidR="0031613D" w:rsidRDefault="0031613D" w:rsidP="0031613D">
      <w:r>
        <w:t xml:space="preserve"> Significado: Es un evento intermedio de compensación.</w:t>
      </w:r>
    </w:p>
    <w:p w14:paraId="40A1F097" w14:textId="68A130DD" w:rsidR="0031613D" w:rsidRDefault="0031613D" w:rsidP="0031613D">
      <w:r>
        <w:t xml:space="preserve"> Uso: Se utiliza cuando un proceso necesita revertir o deshacer ciertas actividades si ocurre algún error o cancelación.</w:t>
      </w:r>
    </w:p>
    <w:p w14:paraId="1F979B90" w14:textId="3CF16D3C" w:rsidR="0031613D" w:rsidRDefault="0031613D" w:rsidP="0031613D">
      <w:r>
        <w:t xml:space="preserve">Por ejemplo, si un pedido fue </w:t>
      </w:r>
      <w:r>
        <w:t>cobrado,</w:t>
      </w:r>
      <w:r>
        <w:t xml:space="preserve"> pero luego se cancela, este evento activa una acción de compensación (como devolver el dinero).</w:t>
      </w:r>
    </w:p>
    <w:p w14:paraId="16379A76" w14:textId="77777777" w:rsidR="0031613D" w:rsidRDefault="0031613D" w:rsidP="0031613D"/>
    <w:p w14:paraId="6E2D6EB7" w14:textId="77777777" w:rsidR="0031613D" w:rsidRDefault="0031613D" w:rsidP="0031613D">
      <w:r>
        <w:rPr>
          <w:rFonts w:ascii="Segoe UI Emoji" w:hAnsi="Segoe UI Emoji" w:cs="Segoe UI Emoji"/>
        </w:rPr>
        <w:t>➕</w:t>
      </w:r>
      <w:r>
        <w:t xml:space="preserve"> 2. Segundo símbolo (Cruz dentro de un rombo)</w:t>
      </w:r>
    </w:p>
    <w:p w14:paraId="5FFD581E" w14:textId="77777777" w:rsidR="0031613D" w:rsidRDefault="0031613D" w:rsidP="0031613D"/>
    <w:p w14:paraId="152A57A2" w14:textId="512BE79C" w:rsidR="0031613D" w:rsidRDefault="0031613D" w:rsidP="0031613D">
      <w:r>
        <w:t xml:space="preserve"> Significado: Es un gateway (compuerta) de tipo paralelo.</w:t>
      </w:r>
    </w:p>
    <w:p w14:paraId="1470A870" w14:textId="76024C09" w:rsidR="0031613D" w:rsidRDefault="0031613D" w:rsidP="0031613D">
      <w:r>
        <w:t xml:space="preserve"> Uso: Se emplea para dividir el flujo en varios caminos que ocurren al mismo tiempo o sincronizar varios flujos.</w:t>
      </w:r>
    </w:p>
    <w:p w14:paraId="40FA8836" w14:textId="77777777" w:rsidR="0031613D" w:rsidRDefault="0031613D" w:rsidP="0031613D">
      <w:r>
        <w:t>Ejemplo: Después de recibir un pedido, puedes preparar la pizza y preparar la bebida al mismo tiempo.</w:t>
      </w:r>
    </w:p>
    <w:p w14:paraId="664849F2" w14:textId="77777777" w:rsidR="0031613D" w:rsidRDefault="0031613D" w:rsidP="0031613D"/>
    <w:p w14:paraId="7E49A9F1" w14:textId="77777777" w:rsidR="0031613D" w:rsidRDefault="0031613D" w:rsidP="0031613D">
      <w:r>
        <w:rPr>
          <w:rFonts w:ascii="Segoe UI Emoji" w:hAnsi="Segoe UI Emoji" w:cs="Segoe UI Emoji"/>
        </w:rPr>
        <w:t>📩</w:t>
      </w:r>
      <w:r>
        <w:t xml:space="preserve"> 3. Tercer símbolo (Círculo con sobre y texto “Pizza recibida”)</w:t>
      </w:r>
    </w:p>
    <w:p w14:paraId="6B098B5E" w14:textId="77777777" w:rsidR="0031613D" w:rsidRDefault="0031613D" w:rsidP="0031613D"/>
    <w:p w14:paraId="6834890F" w14:textId="16737EFF" w:rsidR="0031613D" w:rsidRDefault="0031613D" w:rsidP="0031613D">
      <w:r>
        <w:t xml:space="preserve"> Significado: Es un evento de mensaje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Event</w:t>
      </w:r>
      <w:proofErr w:type="spellEnd"/>
      <w:r>
        <w:t>).</w:t>
      </w:r>
    </w:p>
    <w:p w14:paraId="427B04A7" w14:textId="67DBCADC" w:rsidR="0031613D" w:rsidRDefault="0031613D" w:rsidP="0031613D">
      <w:r>
        <w:t xml:space="preserve"> Uso: Representa la recepción o el envío de un mensaje entre procesos o participantes.</w:t>
      </w:r>
    </w:p>
    <w:p w14:paraId="5173F98A" w14:textId="046E4C58" w:rsidR="0031613D" w:rsidRDefault="0031613D" w:rsidP="0031613D">
      <w:r>
        <w:t>En este caso, “Pizza recibida” indica que se ha recibido un mensaje confirmando la llegada de la pizza (por ejemplo, del repartidor al cliente o viceversa).</w:t>
      </w:r>
    </w:p>
    <w:p w14:paraId="09CA2FF7" w14:textId="77777777" w:rsidR="0031613D" w:rsidRPr="0031613D" w:rsidRDefault="0031613D" w:rsidP="0031613D">
      <w:pPr>
        <w:rPr>
          <w:b/>
          <w:bCs/>
        </w:rPr>
      </w:pPr>
      <w:r w:rsidRPr="0031613D">
        <w:rPr>
          <w:rFonts w:ascii="Segoe UI Emoji" w:hAnsi="Segoe UI Emoji" w:cs="Segoe UI Emoji"/>
          <w:b/>
          <w:bCs/>
        </w:rPr>
        <w:t>🟢</w:t>
      </w:r>
      <w:r w:rsidRPr="0031613D">
        <w:rPr>
          <w:b/>
          <w:bCs/>
        </w:rPr>
        <w:t xml:space="preserve"> 1. Evento de Inicio</w:t>
      </w:r>
    </w:p>
    <w:p w14:paraId="2C9EC317" w14:textId="77777777" w:rsidR="0031613D" w:rsidRPr="0031613D" w:rsidRDefault="0031613D" w:rsidP="0031613D">
      <w:pPr>
        <w:numPr>
          <w:ilvl w:val="0"/>
          <w:numId w:val="7"/>
        </w:numPr>
      </w:pPr>
      <w:r w:rsidRPr="0031613D">
        <w:rPr>
          <w:b/>
          <w:bCs/>
        </w:rPr>
        <w:t>Símbolo:</w:t>
      </w:r>
      <w:r w:rsidRPr="0031613D">
        <w:t xml:space="preserve"> Círculo con borde fino y relleno.</w:t>
      </w:r>
    </w:p>
    <w:p w14:paraId="61AF1136" w14:textId="77777777" w:rsidR="0031613D" w:rsidRPr="0031613D" w:rsidRDefault="0031613D" w:rsidP="0031613D">
      <w:pPr>
        <w:numPr>
          <w:ilvl w:val="0"/>
          <w:numId w:val="7"/>
        </w:numPr>
      </w:pPr>
      <w:r w:rsidRPr="0031613D">
        <w:rPr>
          <w:b/>
          <w:bCs/>
        </w:rPr>
        <w:t>Significado:</w:t>
      </w:r>
      <w:r w:rsidRPr="0031613D">
        <w:t xml:space="preserve"> Indica </w:t>
      </w:r>
      <w:r w:rsidRPr="0031613D">
        <w:rPr>
          <w:b/>
          <w:bCs/>
        </w:rPr>
        <w:t>dónde comienza</w:t>
      </w:r>
      <w:r w:rsidRPr="0031613D">
        <w:t xml:space="preserve"> el proceso.</w:t>
      </w:r>
    </w:p>
    <w:p w14:paraId="143425E1" w14:textId="77777777" w:rsidR="0031613D" w:rsidRPr="0031613D" w:rsidRDefault="0031613D" w:rsidP="0031613D">
      <w:pPr>
        <w:numPr>
          <w:ilvl w:val="0"/>
          <w:numId w:val="7"/>
        </w:numPr>
      </w:pPr>
      <w:r w:rsidRPr="0031613D">
        <w:rPr>
          <w:b/>
          <w:bCs/>
        </w:rPr>
        <w:t>Ejemplo:</w:t>
      </w:r>
      <w:r w:rsidRPr="0031613D">
        <w:t xml:space="preserve"> Inicio del flujo cuando un paciente solicita una cita.</w:t>
      </w:r>
    </w:p>
    <w:p w14:paraId="2F9DD360" w14:textId="77777777" w:rsidR="0031613D" w:rsidRPr="0031613D" w:rsidRDefault="0031613D" w:rsidP="0031613D">
      <w:r w:rsidRPr="0031613D">
        <w:pict w14:anchorId="5AA40FEB">
          <v:rect id="_x0000_i1043" style="width:0;height:1.5pt" o:hralign="center" o:hrstd="t" o:hr="t" fillcolor="#a0a0a0" stroked="f"/>
        </w:pict>
      </w:r>
    </w:p>
    <w:p w14:paraId="54C2CAE9" w14:textId="77777777" w:rsidR="0031613D" w:rsidRPr="0031613D" w:rsidRDefault="0031613D" w:rsidP="0031613D">
      <w:pPr>
        <w:rPr>
          <w:b/>
          <w:bCs/>
        </w:rPr>
      </w:pPr>
      <w:r w:rsidRPr="0031613D">
        <w:rPr>
          <w:rFonts w:ascii="Segoe UI Emoji" w:hAnsi="Segoe UI Emoji" w:cs="Segoe UI Emoji"/>
          <w:b/>
          <w:bCs/>
        </w:rPr>
        <w:t>⚪</w:t>
      </w:r>
      <w:r w:rsidRPr="0031613D">
        <w:rPr>
          <w:b/>
          <w:bCs/>
        </w:rPr>
        <w:t xml:space="preserve"> 2. Evento Intermedio</w:t>
      </w:r>
    </w:p>
    <w:p w14:paraId="4FEF3FF5" w14:textId="77777777" w:rsidR="0031613D" w:rsidRPr="0031613D" w:rsidRDefault="0031613D" w:rsidP="0031613D">
      <w:pPr>
        <w:numPr>
          <w:ilvl w:val="0"/>
          <w:numId w:val="8"/>
        </w:numPr>
      </w:pPr>
      <w:r w:rsidRPr="0031613D">
        <w:rPr>
          <w:b/>
          <w:bCs/>
        </w:rPr>
        <w:t>Símbolo:</w:t>
      </w:r>
      <w:r w:rsidRPr="0031613D">
        <w:t xml:space="preserve"> Círculo con </w:t>
      </w:r>
      <w:r w:rsidRPr="0031613D">
        <w:rPr>
          <w:b/>
          <w:bCs/>
        </w:rPr>
        <w:t>doble borde</w:t>
      </w:r>
      <w:r w:rsidRPr="0031613D">
        <w:t>.</w:t>
      </w:r>
    </w:p>
    <w:p w14:paraId="287588C0" w14:textId="77777777" w:rsidR="0031613D" w:rsidRPr="0031613D" w:rsidRDefault="0031613D" w:rsidP="0031613D">
      <w:pPr>
        <w:numPr>
          <w:ilvl w:val="0"/>
          <w:numId w:val="8"/>
        </w:numPr>
      </w:pPr>
      <w:r w:rsidRPr="0031613D">
        <w:rPr>
          <w:b/>
          <w:bCs/>
        </w:rPr>
        <w:t>Significado:</w:t>
      </w:r>
      <w:r w:rsidRPr="0031613D">
        <w:t xml:space="preserve"> Representa un </w:t>
      </w:r>
      <w:r w:rsidRPr="0031613D">
        <w:rPr>
          <w:b/>
          <w:bCs/>
        </w:rPr>
        <w:t>evento que ocurre entre el inicio y el fin</w:t>
      </w:r>
      <w:r w:rsidRPr="0031613D">
        <w:t xml:space="preserve"> del proceso.</w:t>
      </w:r>
    </w:p>
    <w:p w14:paraId="400BF30F" w14:textId="77777777" w:rsidR="0031613D" w:rsidRPr="0031613D" w:rsidRDefault="0031613D" w:rsidP="0031613D">
      <w:pPr>
        <w:numPr>
          <w:ilvl w:val="0"/>
          <w:numId w:val="8"/>
        </w:numPr>
      </w:pPr>
      <w:r w:rsidRPr="0031613D">
        <w:rPr>
          <w:b/>
          <w:bCs/>
        </w:rPr>
        <w:t>Ejemplo:</w:t>
      </w:r>
      <w:r w:rsidRPr="0031613D">
        <w:t xml:space="preserve"> Esperar confirmación de pago, recibir notificación, o una pausa programada.</w:t>
      </w:r>
    </w:p>
    <w:p w14:paraId="257860F7" w14:textId="77777777" w:rsidR="0031613D" w:rsidRPr="0031613D" w:rsidRDefault="0031613D" w:rsidP="0031613D">
      <w:r w:rsidRPr="0031613D">
        <w:pict w14:anchorId="6303851C">
          <v:rect id="_x0000_i1044" style="width:0;height:1.5pt" o:hralign="center" o:hrstd="t" o:hr="t" fillcolor="#a0a0a0" stroked="f"/>
        </w:pict>
      </w:r>
    </w:p>
    <w:p w14:paraId="162CA765" w14:textId="77777777" w:rsidR="0031613D" w:rsidRPr="0031613D" w:rsidRDefault="0031613D" w:rsidP="0031613D">
      <w:pPr>
        <w:rPr>
          <w:b/>
          <w:bCs/>
        </w:rPr>
      </w:pPr>
      <w:r w:rsidRPr="0031613D">
        <w:rPr>
          <w:rFonts w:ascii="Segoe UI Emoji" w:hAnsi="Segoe UI Emoji" w:cs="Segoe UI Emoji"/>
          <w:b/>
          <w:bCs/>
        </w:rPr>
        <w:t>⚫</w:t>
      </w:r>
      <w:r w:rsidRPr="0031613D">
        <w:rPr>
          <w:b/>
          <w:bCs/>
        </w:rPr>
        <w:t xml:space="preserve"> 3. Evento Final</w:t>
      </w:r>
    </w:p>
    <w:p w14:paraId="4A1E81FE" w14:textId="77777777" w:rsidR="0031613D" w:rsidRPr="0031613D" w:rsidRDefault="0031613D" w:rsidP="0031613D">
      <w:pPr>
        <w:numPr>
          <w:ilvl w:val="0"/>
          <w:numId w:val="9"/>
        </w:numPr>
      </w:pPr>
      <w:r w:rsidRPr="0031613D">
        <w:rPr>
          <w:b/>
          <w:bCs/>
        </w:rPr>
        <w:t>Símbolo:</w:t>
      </w:r>
      <w:r w:rsidRPr="0031613D">
        <w:t xml:space="preserve"> Círculo con </w:t>
      </w:r>
      <w:r w:rsidRPr="0031613D">
        <w:rPr>
          <w:b/>
          <w:bCs/>
        </w:rPr>
        <w:t>borde grueso</w:t>
      </w:r>
      <w:r w:rsidRPr="0031613D">
        <w:t>.</w:t>
      </w:r>
    </w:p>
    <w:p w14:paraId="0F6DBEE0" w14:textId="77777777" w:rsidR="0031613D" w:rsidRPr="0031613D" w:rsidRDefault="0031613D" w:rsidP="0031613D">
      <w:pPr>
        <w:numPr>
          <w:ilvl w:val="0"/>
          <w:numId w:val="9"/>
        </w:numPr>
      </w:pPr>
      <w:r w:rsidRPr="0031613D">
        <w:rPr>
          <w:b/>
          <w:bCs/>
        </w:rPr>
        <w:t>Significado:</w:t>
      </w:r>
      <w:r w:rsidRPr="0031613D">
        <w:t xml:space="preserve"> Indica el </w:t>
      </w:r>
      <w:r w:rsidRPr="0031613D">
        <w:rPr>
          <w:b/>
          <w:bCs/>
        </w:rPr>
        <w:t>final del proceso</w:t>
      </w:r>
      <w:r w:rsidRPr="0031613D">
        <w:t xml:space="preserve"> o una rama del flujo.</w:t>
      </w:r>
    </w:p>
    <w:p w14:paraId="00404370" w14:textId="77777777" w:rsidR="0031613D" w:rsidRPr="0031613D" w:rsidRDefault="0031613D" w:rsidP="0031613D">
      <w:pPr>
        <w:numPr>
          <w:ilvl w:val="0"/>
          <w:numId w:val="9"/>
        </w:numPr>
      </w:pPr>
      <w:r w:rsidRPr="0031613D">
        <w:rPr>
          <w:b/>
          <w:bCs/>
        </w:rPr>
        <w:t>Ejemplo:</w:t>
      </w:r>
      <w:r w:rsidRPr="0031613D">
        <w:t xml:space="preserve"> Cita registrada exitosamente o proceso cancelado.</w:t>
      </w:r>
    </w:p>
    <w:p w14:paraId="3C67CBAC" w14:textId="77777777" w:rsidR="0031613D" w:rsidRPr="0031613D" w:rsidRDefault="0031613D" w:rsidP="0031613D">
      <w:r w:rsidRPr="0031613D">
        <w:pict w14:anchorId="19165BBD">
          <v:rect id="_x0000_i1045" style="width:0;height:1.5pt" o:hralign="center" o:hrstd="t" o:hr="t" fillcolor="#a0a0a0" stroked="f"/>
        </w:pict>
      </w:r>
    </w:p>
    <w:p w14:paraId="74FD50DC" w14:textId="77777777" w:rsidR="0031613D" w:rsidRPr="0031613D" w:rsidRDefault="0031613D" w:rsidP="0031613D">
      <w:pPr>
        <w:rPr>
          <w:b/>
          <w:bCs/>
        </w:rPr>
      </w:pPr>
      <w:r w:rsidRPr="0031613D">
        <w:rPr>
          <w:rFonts w:ascii="Segoe UI Emoji" w:hAnsi="Segoe UI Emoji" w:cs="Segoe UI Emoji"/>
          <w:b/>
          <w:bCs/>
        </w:rPr>
        <w:t>⏰</w:t>
      </w:r>
      <w:r w:rsidRPr="0031613D">
        <w:rPr>
          <w:b/>
          <w:bCs/>
        </w:rPr>
        <w:t xml:space="preserve"> 4. Evento Intermedio de Temporizador (</w:t>
      </w:r>
      <w:proofErr w:type="spellStart"/>
      <w:r w:rsidRPr="0031613D">
        <w:rPr>
          <w:b/>
          <w:bCs/>
        </w:rPr>
        <w:t>Timer</w:t>
      </w:r>
      <w:proofErr w:type="spellEnd"/>
      <w:r w:rsidRPr="0031613D">
        <w:rPr>
          <w:b/>
          <w:bCs/>
        </w:rPr>
        <w:t xml:space="preserve"> </w:t>
      </w:r>
      <w:proofErr w:type="spellStart"/>
      <w:r w:rsidRPr="0031613D">
        <w:rPr>
          <w:b/>
          <w:bCs/>
        </w:rPr>
        <w:t>Event</w:t>
      </w:r>
      <w:proofErr w:type="spellEnd"/>
      <w:r w:rsidRPr="0031613D">
        <w:rPr>
          <w:b/>
          <w:bCs/>
        </w:rPr>
        <w:t>)</w:t>
      </w:r>
    </w:p>
    <w:p w14:paraId="35140C2C" w14:textId="77777777" w:rsidR="0031613D" w:rsidRPr="0031613D" w:rsidRDefault="0031613D" w:rsidP="0031613D">
      <w:pPr>
        <w:numPr>
          <w:ilvl w:val="0"/>
          <w:numId w:val="10"/>
        </w:numPr>
      </w:pPr>
      <w:r w:rsidRPr="0031613D">
        <w:rPr>
          <w:b/>
          <w:bCs/>
        </w:rPr>
        <w:t>Símbolo:</w:t>
      </w:r>
      <w:r w:rsidRPr="0031613D">
        <w:t xml:space="preserve"> Reloj dentro de un círculo doble (como el que dice </w:t>
      </w:r>
      <w:r w:rsidRPr="0031613D">
        <w:rPr>
          <w:i/>
          <w:iCs/>
        </w:rPr>
        <w:t>60 minutos</w:t>
      </w:r>
      <w:r w:rsidRPr="0031613D">
        <w:t>).</w:t>
      </w:r>
    </w:p>
    <w:p w14:paraId="5D23BE63" w14:textId="77777777" w:rsidR="0031613D" w:rsidRPr="0031613D" w:rsidRDefault="0031613D" w:rsidP="0031613D">
      <w:pPr>
        <w:numPr>
          <w:ilvl w:val="0"/>
          <w:numId w:val="10"/>
        </w:numPr>
      </w:pPr>
      <w:r w:rsidRPr="0031613D">
        <w:rPr>
          <w:b/>
          <w:bCs/>
        </w:rPr>
        <w:t>Significado:</w:t>
      </w:r>
      <w:r w:rsidRPr="0031613D">
        <w:t xml:space="preserve"> Es un </w:t>
      </w:r>
      <w:r w:rsidRPr="0031613D">
        <w:rPr>
          <w:b/>
          <w:bCs/>
        </w:rPr>
        <w:t>evento intermedio basado en tiempo</w:t>
      </w:r>
      <w:r w:rsidRPr="0031613D">
        <w:t>; el flujo espera un periodo o una hora específica antes de continuar.</w:t>
      </w:r>
    </w:p>
    <w:p w14:paraId="3F4BC3F7" w14:textId="77777777" w:rsidR="0031613D" w:rsidRPr="0031613D" w:rsidRDefault="0031613D" w:rsidP="0031613D">
      <w:pPr>
        <w:numPr>
          <w:ilvl w:val="0"/>
          <w:numId w:val="10"/>
        </w:numPr>
      </w:pPr>
      <w:r w:rsidRPr="0031613D">
        <w:rPr>
          <w:b/>
          <w:bCs/>
        </w:rPr>
        <w:t>Ejemplo:</w:t>
      </w:r>
      <w:r w:rsidRPr="0031613D">
        <w:t xml:space="preserve"> El sistema espera </w:t>
      </w:r>
      <w:r w:rsidRPr="0031613D">
        <w:rPr>
          <w:b/>
          <w:bCs/>
        </w:rPr>
        <w:t>60 minutos</w:t>
      </w:r>
      <w:r w:rsidRPr="0031613D">
        <w:t xml:space="preserve"> antes de enviar un recordatorio o liberar una cita no confirmada.</w:t>
      </w:r>
    </w:p>
    <w:p w14:paraId="492B1067" w14:textId="77777777" w:rsidR="0031613D" w:rsidRDefault="0031613D" w:rsidP="0031613D"/>
    <w:sectPr w:rsidR="00316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FB0"/>
    <w:multiLevelType w:val="multilevel"/>
    <w:tmpl w:val="B8E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2E9A"/>
    <w:multiLevelType w:val="multilevel"/>
    <w:tmpl w:val="F77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03D7"/>
    <w:multiLevelType w:val="multilevel"/>
    <w:tmpl w:val="EDF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0890"/>
    <w:multiLevelType w:val="multilevel"/>
    <w:tmpl w:val="3D6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06CC9"/>
    <w:multiLevelType w:val="multilevel"/>
    <w:tmpl w:val="3232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E22E1"/>
    <w:multiLevelType w:val="multilevel"/>
    <w:tmpl w:val="798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31438"/>
    <w:multiLevelType w:val="multilevel"/>
    <w:tmpl w:val="D71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944A6"/>
    <w:multiLevelType w:val="multilevel"/>
    <w:tmpl w:val="91C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F5029"/>
    <w:multiLevelType w:val="multilevel"/>
    <w:tmpl w:val="D1AE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A764C"/>
    <w:multiLevelType w:val="multilevel"/>
    <w:tmpl w:val="365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780951">
    <w:abstractNumId w:val="2"/>
  </w:num>
  <w:num w:numId="2" w16cid:durableId="1488521618">
    <w:abstractNumId w:val="3"/>
  </w:num>
  <w:num w:numId="3" w16cid:durableId="1090812967">
    <w:abstractNumId w:val="4"/>
  </w:num>
  <w:num w:numId="4" w16cid:durableId="1809739552">
    <w:abstractNumId w:val="0"/>
  </w:num>
  <w:num w:numId="5" w16cid:durableId="585572030">
    <w:abstractNumId w:val="1"/>
  </w:num>
  <w:num w:numId="6" w16cid:durableId="906693475">
    <w:abstractNumId w:val="7"/>
  </w:num>
  <w:num w:numId="7" w16cid:durableId="2027635841">
    <w:abstractNumId w:val="9"/>
  </w:num>
  <w:num w:numId="8" w16cid:durableId="924193277">
    <w:abstractNumId w:val="6"/>
  </w:num>
  <w:num w:numId="9" w16cid:durableId="1849714319">
    <w:abstractNumId w:val="5"/>
  </w:num>
  <w:num w:numId="10" w16cid:durableId="8435967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7D"/>
    <w:rsid w:val="0031613D"/>
    <w:rsid w:val="0034257D"/>
    <w:rsid w:val="005C341A"/>
    <w:rsid w:val="00600B7B"/>
    <w:rsid w:val="00F0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81BA"/>
  <w15:chartTrackingRefBased/>
  <w15:docId w15:val="{98EF2836-10BA-488D-877F-786C652C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5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5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5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5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3</cp:revision>
  <dcterms:created xsi:type="dcterms:W3CDTF">2025-10-22T04:16:00Z</dcterms:created>
  <dcterms:modified xsi:type="dcterms:W3CDTF">2025-10-27T12:01:00Z</dcterms:modified>
</cp:coreProperties>
</file>