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34" w:rsidRDefault="0002383E" w:rsidP="0002383E">
      <w:pPr>
        <w:pStyle w:val="Titre1"/>
        <w:jc w:val="center"/>
      </w:pPr>
      <w:r w:rsidRPr="0002383E">
        <w:t>Politique de sécurité et ISO 27001/27002</w:t>
      </w:r>
    </w:p>
    <w:p w:rsidR="0002383E" w:rsidRDefault="0002383E" w:rsidP="0002383E"/>
    <w:p w:rsidR="0002383E" w:rsidRDefault="0002383E" w:rsidP="0002383E">
      <w:pPr>
        <w:pStyle w:val="Titre3"/>
        <w:numPr>
          <w:ilvl w:val="0"/>
          <w:numId w:val="1"/>
        </w:numPr>
      </w:pPr>
      <w:r w:rsidRPr="0002383E">
        <w:t>Politique de sécurité :</w:t>
      </w:r>
      <w:r>
        <w:t xml:space="preserve"> </w:t>
      </w:r>
      <w:r w:rsidRPr="0002383E">
        <w:t>quelle référence ?</w:t>
      </w:r>
    </w:p>
    <w:p w:rsidR="0002383E" w:rsidRDefault="0002383E" w:rsidP="00023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32F" w:rsidRDefault="003F132F" w:rsidP="00023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83E" w:rsidRDefault="0002383E" w:rsidP="00023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</w:t>
      </w:r>
      <w:r w:rsidRPr="0002383E">
        <w:rPr>
          <w:rFonts w:ascii="Times New Roman" w:hAnsi="Times New Roman" w:cs="Times New Roman"/>
          <w:sz w:val="24"/>
          <w:szCs w:val="24"/>
        </w:rPr>
        <w:t xml:space="preserve">ocument le plus important </w:t>
      </w:r>
      <w:r>
        <w:rPr>
          <w:rFonts w:ascii="Times New Roman" w:hAnsi="Times New Roman" w:cs="Times New Roman"/>
          <w:sz w:val="24"/>
          <w:szCs w:val="24"/>
        </w:rPr>
        <w:t xml:space="preserve">lors de </w:t>
      </w:r>
      <w:proofErr w:type="gramStart"/>
      <w:r>
        <w:rPr>
          <w:rFonts w:ascii="Times New Roman" w:hAnsi="Times New Roman" w:cs="Times New Roman"/>
          <w:sz w:val="24"/>
          <w:szCs w:val="24"/>
        </w:rPr>
        <w:t>l’ élaboration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d’une politique de sécurité est</w:t>
      </w:r>
      <w:r w:rsidRPr="0002383E">
        <w:rPr>
          <w:rFonts w:ascii="Times New Roman" w:hAnsi="Times New Roman" w:cs="Times New Roman"/>
          <w:sz w:val="24"/>
          <w:szCs w:val="24"/>
        </w:rPr>
        <w:t xml:space="preserve"> celui définit dans l'</w:t>
      </w:r>
      <w:r w:rsidRPr="0002383E">
        <w:rPr>
          <w:rFonts w:ascii="Times New Roman" w:hAnsi="Times New Roman" w:cs="Times New Roman"/>
          <w:b/>
          <w:bCs/>
          <w:sz w:val="24"/>
          <w:szCs w:val="24"/>
        </w:rPr>
        <w:t>ISO 27001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383E">
        <w:rPr>
          <w:rFonts w:ascii="Times New Roman" w:hAnsi="Times New Roman" w:cs="Times New Roman"/>
          <w:sz w:val="24"/>
          <w:szCs w:val="24"/>
        </w:rPr>
        <w:t xml:space="preserve">comme </w:t>
      </w:r>
      <w:r w:rsidRPr="0002383E">
        <w:rPr>
          <w:rFonts w:ascii="Times New Roman" w:hAnsi="Times New Roman" w:cs="Times New Roman"/>
          <w:b/>
          <w:bCs/>
          <w:sz w:val="24"/>
          <w:szCs w:val="24"/>
        </w:rPr>
        <w:t>Politique du SMSI</w:t>
      </w:r>
      <w:r>
        <w:rPr>
          <w:rFonts w:ascii="Times New Roman" w:hAnsi="Times New Roman" w:cs="Times New Roman"/>
          <w:bCs/>
          <w:sz w:val="24"/>
          <w:szCs w:val="24"/>
        </w:rPr>
        <w:t>, car dans 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ajorité des cas, la</w:t>
      </w:r>
      <w:r w:rsidRPr="00023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politique de sécurité de l'i</w:t>
      </w:r>
      <w:r w:rsidRPr="0002383E">
        <w:rPr>
          <w:rFonts w:ascii="Times New Roman" w:hAnsi="Times New Roman" w:cs="Times New Roman"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 au sien d’une entité correspond bien à la p</w:t>
      </w:r>
      <w:r w:rsidRPr="0002383E">
        <w:rPr>
          <w:rFonts w:ascii="Times New Roman" w:hAnsi="Times New Roman" w:cs="Times New Roman"/>
          <w:sz w:val="24"/>
          <w:szCs w:val="24"/>
        </w:rPr>
        <w:t>olitique du SMSI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32F" w:rsidRDefault="003F132F" w:rsidP="00023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32F" w:rsidRDefault="003F132F" w:rsidP="003F132F">
      <w:pPr>
        <w:pStyle w:val="Titre3"/>
        <w:numPr>
          <w:ilvl w:val="0"/>
          <w:numId w:val="1"/>
        </w:numPr>
      </w:pPr>
      <w:r>
        <w:t>Définition de la politique de sécurité d’après la norme ISO 27001/27002</w:t>
      </w:r>
    </w:p>
    <w:p w:rsidR="003F132F" w:rsidRDefault="003F132F" w:rsidP="003F132F">
      <w:pPr>
        <w:rPr>
          <w:rFonts w:ascii="Times New Roman" w:hAnsi="Times New Roman" w:cs="Times New Roman"/>
          <w:sz w:val="24"/>
          <w:szCs w:val="24"/>
        </w:rPr>
      </w:pPr>
    </w:p>
    <w:p w:rsidR="003F132F" w:rsidRPr="003F132F" w:rsidRDefault="003F132F" w:rsidP="003F132F">
      <w:pPr>
        <w:rPr>
          <w:rFonts w:ascii="Times New Roman" w:hAnsi="Times New Roman" w:cs="Times New Roman"/>
          <w:sz w:val="24"/>
          <w:szCs w:val="24"/>
        </w:rPr>
      </w:pPr>
      <w:r w:rsidRPr="003F132F">
        <w:rPr>
          <w:rFonts w:ascii="Times New Roman" w:hAnsi="Times New Roman" w:cs="Times New Roman"/>
          <w:sz w:val="24"/>
          <w:szCs w:val="24"/>
        </w:rPr>
        <w:t xml:space="preserve">Si on </w:t>
      </w:r>
      <w:r w:rsidR="00995A41" w:rsidRPr="003F132F">
        <w:rPr>
          <w:rFonts w:ascii="Times New Roman" w:hAnsi="Times New Roman" w:cs="Times New Roman"/>
          <w:sz w:val="24"/>
          <w:szCs w:val="24"/>
        </w:rPr>
        <w:t>parcourt</w:t>
      </w:r>
      <w:r w:rsidRPr="003F132F">
        <w:rPr>
          <w:rFonts w:ascii="Times New Roman" w:hAnsi="Times New Roman" w:cs="Times New Roman"/>
          <w:sz w:val="24"/>
          <w:szCs w:val="24"/>
        </w:rPr>
        <w:t xml:space="preserve"> les normes ISO 2700x on trouvera que : tout d’abord  le mot </w:t>
      </w:r>
      <w:r w:rsidRPr="003F132F">
        <w:rPr>
          <w:rFonts w:ascii="Times New Roman" w:hAnsi="Times New Roman" w:cs="Times New Roman"/>
          <w:b/>
          <w:sz w:val="24"/>
          <w:szCs w:val="24"/>
        </w:rPr>
        <w:t xml:space="preserve">Politique d’après </w:t>
      </w:r>
      <w:r w:rsidRPr="003F132F">
        <w:rPr>
          <w:rFonts w:ascii="Times New Roman" w:hAnsi="Times New Roman" w:cs="Times New Roman"/>
          <w:sz w:val="24"/>
          <w:szCs w:val="24"/>
        </w:rPr>
        <w:t xml:space="preserve">ISO 27000:2009 : </w:t>
      </w:r>
    </w:p>
    <w:p w:rsidR="003F132F" w:rsidRPr="003F132F" w:rsidRDefault="003F132F" w:rsidP="003F132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132F">
        <w:rPr>
          <w:rFonts w:ascii="Times New Roman" w:hAnsi="Times New Roman" w:cs="Times New Roman"/>
          <w:b/>
          <w:sz w:val="24"/>
          <w:szCs w:val="24"/>
          <w:lang w:val="en-US"/>
        </w:rPr>
        <w:t>Policy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 (ISO27000</w:t>
      </w:r>
      <w:r w:rsidRPr="003F1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2.28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) : Overall intention and direction as formally expressed</w:t>
      </w:r>
    </w:p>
    <w:p w:rsidR="003F132F" w:rsidRPr="003F132F" w:rsidRDefault="003F132F" w:rsidP="003F13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132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F132F">
        <w:rPr>
          <w:rFonts w:ascii="Times New Roman" w:hAnsi="Times New Roman" w:cs="Times New Roman"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32F" w:rsidRPr="003F132F" w:rsidRDefault="003F132F" w:rsidP="003F132F">
      <w:pPr>
        <w:rPr>
          <w:rFonts w:ascii="Times New Roman" w:hAnsi="Times New Roman" w:cs="Times New Roman"/>
          <w:sz w:val="24"/>
          <w:szCs w:val="24"/>
        </w:rPr>
      </w:pPr>
      <w:r w:rsidRPr="003F132F">
        <w:rPr>
          <w:rFonts w:ascii="Times New Roman" w:hAnsi="Times New Roman" w:cs="Times New Roman"/>
          <w:sz w:val="24"/>
          <w:szCs w:val="24"/>
        </w:rPr>
        <w:t xml:space="preserve">Alors que le mot </w:t>
      </w:r>
      <w:r w:rsidRPr="003F132F">
        <w:rPr>
          <w:rFonts w:ascii="Times New Roman" w:hAnsi="Times New Roman" w:cs="Times New Roman"/>
          <w:b/>
          <w:sz w:val="24"/>
          <w:szCs w:val="24"/>
        </w:rPr>
        <w:t>sécurité</w:t>
      </w:r>
      <w:r w:rsidRPr="003F132F">
        <w:rPr>
          <w:rFonts w:ascii="Times New Roman" w:hAnsi="Times New Roman" w:cs="Times New Roman"/>
          <w:sz w:val="24"/>
          <w:szCs w:val="24"/>
        </w:rPr>
        <w:t xml:space="preserve"> de l’information signifie :</w:t>
      </w:r>
    </w:p>
    <w:p w:rsidR="003F132F" w:rsidRPr="003F132F" w:rsidRDefault="003F132F" w:rsidP="003F132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132F">
        <w:rPr>
          <w:rFonts w:ascii="Times New Roman" w:hAnsi="Times New Roman" w:cs="Times New Roman"/>
          <w:b/>
          <w:sz w:val="24"/>
          <w:szCs w:val="24"/>
          <w:lang w:val="en-US"/>
        </w:rPr>
        <w:t>Information Security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 xml:space="preserve"> (ISO27000</w:t>
      </w:r>
      <w:r w:rsidRPr="003F1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2.19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) : “Preservation of Confidentiality, Integrity</w:t>
      </w:r>
    </w:p>
    <w:p w:rsidR="003F132F" w:rsidRDefault="003F132F" w:rsidP="003F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132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3F132F">
        <w:rPr>
          <w:rFonts w:ascii="Times New Roman" w:hAnsi="Times New Roman" w:cs="Times New Roman"/>
          <w:sz w:val="24"/>
          <w:szCs w:val="24"/>
          <w:lang w:val="en-US"/>
        </w:rPr>
        <w:t xml:space="preserve"> Availability of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In addition, other properties such as authenticity, accountability, non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repudiation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32F">
        <w:rPr>
          <w:rFonts w:ascii="Times New Roman" w:hAnsi="Times New Roman" w:cs="Times New Roman"/>
          <w:sz w:val="24"/>
          <w:szCs w:val="24"/>
          <w:lang w:val="en-US"/>
        </w:rPr>
        <w:t>and reliability can also be involved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3F132F" w:rsidRDefault="003F132F" w:rsidP="003F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132F" w:rsidRDefault="003F132F" w:rsidP="003F132F">
      <w:pPr>
        <w:pStyle w:val="Titre3"/>
        <w:numPr>
          <w:ilvl w:val="0"/>
          <w:numId w:val="1"/>
        </w:numPr>
      </w:pPr>
      <w:r>
        <w:t>Pré requises relatifs à l’ISO 27001 et 27002 liés à la politique de sécurité</w:t>
      </w:r>
    </w:p>
    <w:p w:rsidR="003F132F" w:rsidRPr="003F132F" w:rsidRDefault="003F132F" w:rsidP="003F132F"/>
    <w:p w:rsidR="00780B62" w:rsidRDefault="00995A41" w:rsidP="003F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schéma suivant résume les différents paragraphes de l’ISO 27001 et 27001 </w:t>
      </w:r>
      <w:r w:rsidR="00780B62">
        <w:rPr>
          <w:rFonts w:ascii="Times New Roman" w:hAnsi="Times New Roman" w:cs="Times New Roman"/>
          <w:sz w:val="24"/>
          <w:szCs w:val="24"/>
        </w:rPr>
        <w:t xml:space="preserve">pour la mise en place d’une politique de sécurité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132F" w:rsidRPr="003F132F" w:rsidRDefault="00995A41" w:rsidP="003F13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6910" cy="3032760"/>
            <wp:effectExtent l="19050" t="0" r="0" b="0"/>
            <wp:docPr id="1" name="Image 1" descr="C:\Users\pc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2F" w:rsidRDefault="003F132F" w:rsidP="003F132F"/>
    <w:p w:rsidR="00995A41" w:rsidRPr="00995A41" w:rsidRDefault="00995A41" w:rsidP="00780B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A41">
        <w:rPr>
          <w:rFonts w:ascii="Times New Roman" w:hAnsi="Times New Roman" w:cs="Times New Roman"/>
          <w:sz w:val="24"/>
          <w:szCs w:val="24"/>
          <w:lang w:val="en-US"/>
        </w:rPr>
        <w:t>On remarque donc qu’on a plusieurs politiques de sécurité validées à des niveaux hiérarchiques différents :</w:t>
      </w:r>
    </w:p>
    <w:p w:rsidR="00995A41" w:rsidRDefault="00780B62" w:rsidP="00780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>PSI</w:t>
      </w:r>
      <w:r w:rsidR="00995A41" w:rsidRPr="00780B62">
        <w:rPr>
          <w:rFonts w:ascii="Times New Roman" w:hAnsi="Times New Roman" w:cs="Times New Roman"/>
          <w:sz w:val="24"/>
          <w:szCs w:val="24"/>
        </w:rPr>
        <w:t xml:space="preserve"> : 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>politique de du SMSI</w:t>
      </w:r>
      <w:r w:rsidRPr="00780B62">
        <w:rPr>
          <w:rFonts w:ascii="Times New Roman" w:hAnsi="Times New Roman" w:cs="Times New Roman"/>
          <w:sz w:val="24"/>
          <w:szCs w:val="24"/>
        </w:rPr>
        <w:t xml:space="preserve"> (ISO 27001 </w:t>
      </w:r>
      <w:r w:rsidRPr="00780B62">
        <w:rPr>
          <w:rFonts w:ascii="Times New Roman" w:hAnsi="Times New Roman" w:cs="Times New Roman"/>
          <w:b/>
          <w:sz w:val="24"/>
          <w:szCs w:val="24"/>
        </w:rPr>
        <w:t>4.2.1.b</w:t>
      </w:r>
      <w:r w:rsidRPr="00780B62">
        <w:rPr>
          <w:rFonts w:ascii="Times New Roman" w:hAnsi="Times New Roman" w:cs="Times New Roman"/>
          <w:sz w:val="24"/>
          <w:szCs w:val="24"/>
        </w:rPr>
        <w:t>)</w:t>
      </w:r>
      <w:r w:rsidR="00995A41" w:rsidRPr="00780B62">
        <w:rPr>
          <w:rFonts w:ascii="Times New Roman" w:hAnsi="Times New Roman" w:cs="Times New Roman"/>
          <w:sz w:val="24"/>
          <w:szCs w:val="24"/>
        </w:rPr>
        <w:t xml:space="preserve"> ou politique de sécurité de l’information, et qui est validée au niveau de la direction générale</w:t>
      </w:r>
      <w:r>
        <w:rPr>
          <w:rFonts w:ascii="Times New Roman" w:hAnsi="Times New Roman" w:cs="Times New Roman"/>
          <w:sz w:val="24"/>
          <w:szCs w:val="24"/>
        </w:rPr>
        <w:t>, et qui doit être</w:t>
      </w:r>
      <w:r w:rsidRPr="00780B62">
        <w:rPr>
          <w:rFonts w:ascii="Times New Roman" w:hAnsi="Times New Roman" w:cs="Times New Roman"/>
          <w:sz w:val="24"/>
          <w:szCs w:val="24"/>
        </w:rPr>
        <w:t xml:space="preserve"> lisible et compréhensible par tous les membres du comité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B62">
        <w:rPr>
          <w:rFonts w:ascii="Times New Roman" w:hAnsi="Times New Roman" w:cs="Times New Roman"/>
          <w:sz w:val="24"/>
          <w:szCs w:val="24"/>
        </w:rPr>
        <w:t>de direction</w:t>
      </w:r>
      <w:r>
        <w:rPr>
          <w:rFonts w:ascii="Times New Roman" w:hAnsi="Times New Roman" w:cs="Times New Roman"/>
          <w:sz w:val="24"/>
          <w:szCs w:val="24"/>
        </w:rPr>
        <w:t>, et par suite par toute l’entreprise. Et n</w:t>
      </w:r>
      <w:r w:rsidRPr="00780B62">
        <w:rPr>
          <w:rFonts w:ascii="Times New Roman" w:hAnsi="Times New Roman" w:cs="Times New Roman"/>
          <w:sz w:val="24"/>
          <w:szCs w:val="24"/>
        </w:rPr>
        <w:t>e doit changer sur le fond que lorsque la stratégie de l'organisme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B62" w:rsidRPr="00780B62" w:rsidRDefault="00780B62" w:rsidP="00780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d</w:t>
      </w:r>
      <w:r w:rsidRPr="00780B62">
        <w:rPr>
          <w:rFonts w:ascii="Times New Roman" w:hAnsi="Times New Roman" w:cs="Times New Roman"/>
          <w:sz w:val="24"/>
          <w:szCs w:val="24"/>
        </w:rPr>
        <w:t>oit</w:t>
      </w:r>
      <w:r>
        <w:rPr>
          <w:rFonts w:ascii="Times New Roman" w:hAnsi="Times New Roman" w:cs="Times New Roman"/>
          <w:sz w:val="24"/>
          <w:szCs w:val="24"/>
        </w:rPr>
        <w:t xml:space="preserve"> aussi</w:t>
      </w:r>
      <w:r w:rsidRPr="00780B62">
        <w:rPr>
          <w:rFonts w:ascii="Times New Roman" w:hAnsi="Times New Roman" w:cs="Times New Roman"/>
          <w:sz w:val="24"/>
          <w:szCs w:val="24"/>
        </w:rPr>
        <w:t xml:space="preserve"> inclure les critères d'acceptation des risques (ISO 27001 </w:t>
      </w:r>
      <w:r w:rsidRPr="00780B62">
        <w:rPr>
          <w:rFonts w:ascii="Times New Roman" w:hAnsi="Times New Roman" w:cs="Times New Roman"/>
          <w:b/>
          <w:sz w:val="24"/>
          <w:szCs w:val="24"/>
        </w:rPr>
        <w:t>4.2.1.c.2</w:t>
      </w:r>
      <w:r w:rsidRPr="00780B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doir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permettre aussi</w:t>
      </w:r>
      <w:r w:rsidRPr="00780B62">
        <w:rPr>
          <w:rFonts w:ascii="Times New Roman" w:hAnsi="Times New Roman" w:cs="Times New Roman"/>
          <w:sz w:val="24"/>
          <w:szCs w:val="24"/>
        </w:rPr>
        <w:t xml:space="preserve"> de déterminer les critères d'évaluation des risques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780B62">
        <w:rPr>
          <w:rFonts w:ascii="Times New Roman" w:hAnsi="Times New Roman" w:cs="Times New Roman"/>
          <w:sz w:val="24"/>
          <w:szCs w:val="24"/>
        </w:rPr>
        <w:t>anquent régulièrement</w:t>
      </w:r>
      <w:r>
        <w:rPr>
          <w:rFonts w:ascii="Times New Roman" w:hAnsi="Times New Roman" w:cs="Times New Roman"/>
          <w:sz w:val="24"/>
          <w:szCs w:val="24"/>
        </w:rPr>
        <w:t>. Elle est encore a</w:t>
      </w:r>
      <w:r w:rsidRPr="00780B62">
        <w:rPr>
          <w:rFonts w:ascii="Times New Roman" w:hAnsi="Times New Roman" w:cs="Times New Roman"/>
          <w:sz w:val="24"/>
          <w:szCs w:val="24"/>
        </w:rPr>
        <w:t>val de la direction permet d'acquérir la légitimité pour agir et faire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B62">
        <w:rPr>
          <w:rFonts w:ascii="Times New Roman" w:hAnsi="Times New Roman" w:cs="Times New Roman"/>
          <w:sz w:val="24"/>
          <w:szCs w:val="24"/>
        </w:rPr>
        <w:t>PSSI</w:t>
      </w:r>
      <w:r>
        <w:rPr>
          <w:rFonts w:ascii="Times New Roman" w:hAnsi="Times New Roman" w:cs="Times New Roman"/>
          <w:sz w:val="24"/>
          <w:szCs w:val="24"/>
        </w:rPr>
        <w:t>. Et enfin il se peut qu’elle soir r</w:t>
      </w:r>
      <w:r w:rsidRPr="00780B62">
        <w:rPr>
          <w:rFonts w:ascii="Times New Roman" w:hAnsi="Times New Roman" w:cs="Times New Roman"/>
          <w:sz w:val="24"/>
          <w:szCs w:val="24"/>
        </w:rPr>
        <w:t>evalidée ou mise à jour lors chaque revue de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97A" w:rsidRDefault="00780B62" w:rsidP="00780B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>PSSI</w:t>
      </w:r>
      <w:r w:rsidR="00995A41" w:rsidRPr="00780B62">
        <w:rPr>
          <w:rFonts w:ascii="Times New Roman" w:hAnsi="Times New Roman" w:cs="Times New Roman"/>
          <w:sz w:val="24"/>
          <w:szCs w:val="24"/>
        </w:rPr>
        <w:t xml:space="preserve"> : 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 xml:space="preserve">politique de sécurité des </w:t>
      </w:r>
      <w:r w:rsidRPr="00780B62">
        <w:rPr>
          <w:rFonts w:ascii="Times New Roman" w:hAnsi="Times New Roman" w:cs="Times New Roman"/>
          <w:b/>
          <w:sz w:val="24"/>
          <w:szCs w:val="24"/>
        </w:rPr>
        <w:t>systèmes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 xml:space="preserve"> d’informatio</w:t>
      </w:r>
      <w:r w:rsidRPr="00780B62">
        <w:rPr>
          <w:rFonts w:ascii="Times New Roman" w:hAnsi="Times New Roman" w:cs="Times New Roman"/>
          <w:b/>
          <w:sz w:val="24"/>
          <w:szCs w:val="24"/>
        </w:rPr>
        <w:t>n</w:t>
      </w:r>
      <w:r w:rsidRPr="00780B62">
        <w:t xml:space="preserve"> </w:t>
      </w:r>
      <w:r w:rsidRPr="00780B62">
        <w:rPr>
          <w:rFonts w:ascii="Times New Roman" w:hAnsi="Times New Roman" w:cs="Times New Roman"/>
          <w:sz w:val="24"/>
          <w:szCs w:val="24"/>
        </w:rPr>
        <w:t xml:space="preserve">(ISO 27001 </w:t>
      </w:r>
      <w:r w:rsidRPr="00780B62">
        <w:rPr>
          <w:rFonts w:ascii="Times New Roman" w:hAnsi="Times New Roman" w:cs="Times New Roman"/>
          <w:b/>
          <w:sz w:val="24"/>
          <w:szCs w:val="24"/>
        </w:rPr>
        <w:t>4.2.1.b</w:t>
      </w:r>
      <w:r w:rsidRPr="00780B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validés au niveau de la RSSI. </w:t>
      </w:r>
    </w:p>
    <w:p w:rsidR="00995A41" w:rsidRDefault="00780B62" w:rsidP="00780B62">
      <w:pPr>
        <w:jc w:val="both"/>
        <w:rPr>
          <w:rFonts w:ascii="Times New Roman" w:hAnsi="Times New Roman" w:cs="Times New Roman"/>
          <w:sz w:val="24"/>
          <w:szCs w:val="24"/>
        </w:rPr>
      </w:pPr>
      <w:r w:rsidRPr="00780B62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B62">
        <w:rPr>
          <w:rFonts w:ascii="Times New Roman" w:hAnsi="Times New Roman" w:cs="Times New Roman"/>
          <w:b/>
          <w:sz w:val="24"/>
          <w:szCs w:val="24"/>
        </w:rPr>
        <w:t>L</w:t>
      </w:r>
      <w:r w:rsidR="00995A41" w:rsidRPr="00780B62">
        <w:rPr>
          <w:rFonts w:ascii="Times New Roman" w:hAnsi="Times New Roman" w:cs="Times New Roman"/>
          <w:b/>
          <w:sz w:val="24"/>
          <w:szCs w:val="24"/>
        </w:rPr>
        <w:t>es politiques spécifiques</w:t>
      </w:r>
      <w:r w:rsidR="00995A41" w:rsidRPr="00780B62">
        <w:rPr>
          <w:rFonts w:ascii="Times New Roman" w:hAnsi="Times New Roman" w:cs="Times New Roman"/>
          <w:sz w:val="24"/>
          <w:szCs w:val="24"/>
        </w:rPr>
        <w:t xml:space="preserve"> validées au niveau de la MOE.</w:t>
      </w:r>
    </w:p>
    <w:p w:rsidR="0078597A" w:rsidRPr="0078597A" w:rsidRDefault="0078597A" w:rsidP="00785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Exemples :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de contrôle d'accès (ISO 27002 11.1.1)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de conservation des données nominatives (ISO 27002 15.1.4)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de gestion des enregistrements (ISO 27002 15.1.3)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d'échange d'information avec les tiers (ISO 27002 6.2.3)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d'accès pour les télémaintenances (ISO 27002 11.4.4)</w:t>
      </w:r>
    </w:p>
    <w:p w:rsidR="0078597A" w:rsidRPr="0078597A" w:rsidRDefault="0078597A" w:rsidP="0078597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97A">
        <w:rPr>
          <w:rFonts w:ascii="Times New Roman" w:hAnsi="Times New Roman" w:cs="Times New Roman"/>
          <w:sz w:val="24"/>
          <w:szCs w:val="24"/>
        </w:rPr>
        <w:t>Politique de maniement des clés-mémoire USB (ISO 27002 10.7.1)</w:t>
      </w:r>
      <w:r>
        <w:rPr>
          <w:rFonts w:ascii="Times New Roman" w:hAnsi="Times New Roman" w:cs="Times New Roman"/>
          <w:sz w:val="24"/>
          <w:szCs w:val="24"/>
        </w:rPr>
        <w:t xml:space="preserve"> … etc.</w:t>
      </w:r>
    </w:p>
    <w:p w:rsidR="00780B62" w:rsidRPr="00780B62" w:rsidRDefault="00780B62" w:rsidP="00780B62">
      <w:pPr>
        <w:rPr>
          <w:rFonts w:ascii="Times New Roman" w:hAnsi="Times New Roman" w:cs="Times New Roman"/>
          <w:sz w:val="24"/>
          <w:szCs w:val="24"/>
        </w:rPr>
      </w:pPr>
    </w:p>
    <w:p w:rsidR="0078597A" w:rsidRDefault="0078597A" w:rsidP="0078597A">
      <w:pPr>
        <w:pStyle w:val="Titre3"/>
        <w:numPr>
          <w:ilvl w:val="0"/>
          <w:numId w:val="1"/>
        </w:numPr>
      </w:pPr>
      <w:r>
        <w:t>Communication de la politique de sécurité :</w:t>
      </w:r>
    </w:p>
    <w:p w:rsidR="0078597A" w:rsidRDefault="0078597A" w:rsidP="0078597A">
      <w:pPr>
        <w:rPr>
          <w:rFonts w:ascii="Times New Roman" w:hAnsi="Times New Roman" w:cs="Times New Roman"/>
          <w:sz w:val="24"/>
          <w:szCs w:val="24"/>
        </w:rPr>
      </w:pPr>
    </w:p>
    <w:p w:rsidR="0078597A" w:rsidRDefault="0078597A" w:rsidP="00785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établie, la p</w:t>
      </w:r>
      <w:r w:rsidRPr="0078597A">
        <w:rPr>
          <w:rFonts w:ascii="Times New Roman" w:hAnsi="Times New Roman" w:cs="Times New Roman"/>
          <w:sz w:val="24"/>
          <w:szCs w:val="24"/>
        </w:rPr>
        <w:t>olitique de sécurité de l'information doit être communiquée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7A">
        <w:rPr>
          <w:rFonts w:ascii="Times New Roman" w:hAnsi="Times New Roman" w:cs="Times New Roman"/>
          <w:sz w:val="24"/>
          <w:szCs w:val="24"/>
        </w:rPr>
        <w:t>tous (ISO27001 5.1 d)</w:t>
      </w:r>
      <w:r>
        <w:rPr>
          <w:rFonts w:ascii="Times New Roman" w:hAnsi="Times New Roman" w:cs="Times New Roman"/>
          <w:sz w:val="24"/>
          <w:szCs w:val="24"/>
        </w:rPr>
        <w:t>. Elle doit être c</w:t>
      </w:r>
      <w:r w:rsidRPr="0078597A">
        <w:rPr>
          <w:rFonts w:ascii="Times New Roman" w:hAnsi="Times New Roman" w:cs="Times New Roman"/>
          <w:sz w:val="24"/>
          <w:szCs w:val="24"/>
        </w:rPr>
        <w:t>ourte</w:t>
      </w:r>
      <w:r>
        <w:rPr>
          <w:rFonts w:ascii="Times New Roman" w:hAnsi="Times New Roman" w:cs="Times New Roman"/>
          <w:sz w:val="24"/>
          <w:szCs w:val="24"/>
        </w:rPr>
        <w:t xml:space="preserve"> et synthétique donc affichable. </w:t>
      </w:r>
    </w:p>
    <w:p w:rsidR="0078597A" w:rsidRPr="0078597A" w:rsidRDefault="0078597A" w:rsidP="00785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</w:t>
      </w:r>
      <w:r w:rsidRPr="0078597A">
        <w:rPr>
          <w:rFonts w:ascii="Times New Roman" w:hAnsi="Times New Roman" w:cs="Times New Roman"/>
          <w:sz w:val="24"/>
          <w:szCs w:val="24"/>
        </w:rPr>
        <w:t>olitiques spécifiques ne sont communiquées qu'aux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7A">
        <w:rPr>
          <w:rFonts w:ascii="Times New Roman" w:hAnsi="Times New Roman" w:cs="Times New Roman"/>
          <w:sz w:val="24"/>
          <w:szCs w:val="24"/>
        </w:rPr>
        <w:t>destinataires ayant besoin de les connaître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A41" w:rsidRPr="003F132F" w:rsidRDefault="00995A41" w:rsidP="003F132F"/>
    <w:p w:rsidR="0002383E" w:rsidRPr="003F132F" w:rsidRDefault="0002383E" w:rsidP="00023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383E" w:rsidRPr="003F132F" w:rsidSect="00A84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5DF"/>
    <w:multiLevelType w:val="hybridMultilevel"/>
    <w:tmpl w:val="B02AB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36F9"/>
    <w:multiLevelType w:val="hybridMultilevel"/>
    <w:tmpl w:val="708E85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C779A"/>
    <w:multiLevelType w:val="hybridMultilevel"/>
    <w:tmpl w:val="6838C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F18"/>
    <w:multiLevelType w:val="hybridMultilevel"/>
    <w:tmpl w:val="3EE4F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F4705"/>
    <w:multiLevelType w:val="hybridMultilevel"/>
    <w:tmpl w:val="321014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83E"/>
    <w:rsid w:val="0002383E"/>
    <w:rsid w:val="003F132F"/>
    <w:rsid w:val="00780B62"/>
    <w:rsid w:val="0078597A"/>
    <w:rsid w:val="00995A41"/>
    <w:rsid w:val="00A8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34"/>
  </w:style>
  <w:style w:type="paragraph" w:styleId="Titre1">
    <w:name w:val="heading 1"/>
    <w:basedOn w:val="Normal"/>
    <w:next w:val="Normal"/>
    <w:link w:val="Titre1Car"/>
    <w:uiPriority w:val="9"/>
    <w:qFormat/>
    <w:rsid w:val="00023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23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23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3F13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2013-12-18T09:57:00Z</dcterms:created>
  <dcterms:modified xsi:type="dcterms:W3CDTF">2013-12-18T10:44:00Z</dcterms:modified>
</cp:coreProperties>
</file>