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Vinculación Internacional</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NeurIPS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Buenos Aires, Argentina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06/04/2026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10/04/2026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