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ECAI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25/03/2026 – 29/03/2026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