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EMNLP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18/03/2026 – 21/03/2026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