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CVPR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08/03/2026 – 12/03/2026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