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Mgs. Carlos Andrés Andrade</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Electrónica</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EPN-VIIV-2026-055</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Vinculación Internacional</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ECAI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Lisboa, Portugal</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08/04/2026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12/04/2026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Mgs. Carlos Andrés Andrade      Departamento de Electrónica</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