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ECAI 2026</w:t>
      </w:r>
    </w:p>
    <w:p>
      <w:r>
        <w:t>Lugar: Barcelona, España</w:t>
      </w:r>
    </w:p>
    <w:p>
      <w:r>
        <w:t>Fechas: 03/03/2026 – 06/03/2026</w:t>
      </w:r>
    </w:p>
    <w:p>
      <w:r>
        <w:t>Autor: Mgs. Carlos Andrés Andrade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