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ECCV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28/03/2026 – 31/03/2026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