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ECAI 2026</w:t>
      </w:r>
    </w:p>
    <w:p>
      <w:r>
        <w:t>Lugar: Madrid, España</w:t>
      </w:r>
    </w:p>
    <w:p>
      <w:r>
        <w:t>Fechas: 29/03/2026 – 02/04/2026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