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EPN-VIIV-2026-017</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NeurIPS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París, Francia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29/03/2026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02/04/2026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Sistemas</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