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ICLR 2026</w:t>
      </w:r>
    </w:p>
    <w:p>
      <w:r>
        <w:t>Lugar: Roma, Italia</w:t>
      </w:r>
    </w:p>
    <w:p>
      <w:r>
        <w:t>Fechas: 07/03/2026 – 10/03/2026</w:t>
      </w:r>
    </w:p>
    <w:p>
      <w:r>
        <w:t>Autor: Mgs. Andrea Valeria López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