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IEEE DSAA 2026.</w:t>
      </w:r>
    </w:p>
    <w:p>
      <w:r>
        <w:t>Lugar: Praga, República Checa</w:t>
      </w:r>
    </w:p>
    <w:p>
      <w:r>
        <w:t>Fechas: 15/03/2026 – 18/03/2026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