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IEEE DSAA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15/03/2026 – 18/03/2026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