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17/03/2026</w:t>
            </w:r>
          </w:p>
        </w:tc>
        <w:tc>
          <w:tcPr>
            <w:tcW w:w="1379" w:type="dxa"/>
            <w:vAlign w:val="center"/>
          </w:tcPr>
          <w:p>
            <w:r>
              <w:t>31/03/2026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19/03/2026</w:t>
            </w:r>
          </w:p>
        </w:tc>
        <w:tc>
          <w:tcPr>
            <w:tcW w:w="1379" w:type="dxa"/>
            <w:vAlign w:val="center"/>
          </w:tcPr>
          <w:p>
            <w:r>
              <w:t>02/04/2026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