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EMNLP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17/04/2026 – 21/04/2026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