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Lisboa, Portugal</w:t>
      </w:r>
    </w:p>
    <w:p>
      <w:r>
        <w:t>Fechas: 12/03/2026 – 15/03/2026</w:t>
      </w:r>
    </w:p>
    <w:p>
      <w:r>
        <w:t>Autor: Dra. Paola Fernanda Ruiz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