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AAAI 2026.</w:t>
      </w:r>
    </w:p>
    <w:p>
      <w:r>
        <w:t>Lugar: Boston, Estados Unidos</w:t>
      </w:r>
    </w:p>
    <w:p>
      <w:r>
        <w:t>Fechas: 30/03/2026 – 02/04/2026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