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Dr. Jaime Gabriel Cisneros a participar en ICAI 2026.</w:t>
      </w:r>
    </w:p>
    <w:p>
      <w:r>
        <w:t>Lugar: Londres, Reino Unido</w:t>
      </w:r>
    </w:p>
    <w:p>
      <w:r>
        <w:t>Fechas: 21/03/2026 – 24/03/2026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