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Electrónica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Mgs. Carlos Andrés Andrade, pueda participar en la conferencia antes mencionada a realizarse en Ámsterdam, Países Bajos,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05 de marzo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Electrónica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