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EPN-MOV-A-2026-0704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2108596875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Profesor Titular a Tiempo Completo
1760493562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