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NeurIPS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Praga, República Checa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15/04/2026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19/04/2026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